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255684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255684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255684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255684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255684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61263B78" w:rsidR="008F149F" w:rsidRPr="00255684" w:rsidRDefault="007E708D" w:rsidP="00661CF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1.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Research</w:t>
      </w:r>
      <w:proofErr w:type="spellEnd"/>
      <w:r w:rsidR="003F44D8" w:rsidRPr="002556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prototype</w:t>
      </w:r>
      <w:proofErr w:type="spellEnd"/>
    </w:p>
    <w:p w14:paraId="12C45153" w14:textId="182DC7CE" w:rsidR="003F44D8" w:rsidRPr="00255684" w:rsidRDefault="003F44D8" w:rsidP="003F44D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2. </w:t>
      </w:r>
      <w:r w:rsidRPr="00255684">
        <w:rPr>
          <w:rFonts w:ascii="Times New Roman" w:hAnsi="Times New Roman" w:cs="Times New Roman"/>
          <w:sz w:val="20"/>
          <w:szCs w:val="20"/>
          <w:lang w:val="en-US"/>
        </w:rPr>
        <w:t>FWI</w:t>
      </w:r>
      <w:r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>Recurrent neural networks</w:t>
      </w:r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 xml:space="preserve"> </w:t>
      </w:r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 xml:space="preserve">for time-series processing </w:t>
      </w:r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>and c</w:t>
      </w:r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>onvolutional neural networks for spatial feature extraction</w:t>
      </w:r>
      <w:r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F56F597" w14:textId="576E17A9" w:rsidR="003F44D8" w:rsidRPr="00255684" w:rsidRDefault="003F44D8" w:rsidP="003F44D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r w:rsidRPr="00255684">
        <w:rPr>
          <w:rFonts w:ascii="Times New Roman" w:hAnsi="Times New Roman" w:cs="Times New Roman"/>
          <w:sz w:val="20"/>
          <w:szCs w:val="20"/>
          <w:lang w:val="en-US"/>
        </w:rPr>
        <w:t>Well-logging data from exactly two boreholes is assumed available</w:t>
      </w:r>
    </w:p>
    <w:p w14:paraId="358E83AA" w14:textId="6F638174" w:rsidR="003F44D8" w:rsidRPr="00255684" w:rsidRDefault="003F44D8" w:rsidP="003F44D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r w:rsidRPr="00255684">
        <w:rPr>
          <w:rFonts w:ascii="Times New Roman" w:hAnsi="Times New Roman" w:cs="Times New Roman"/>
          <w:sz w:val="20"/>
          <w:szCs w:val="20"/>
          <w:lang w:val="en-US"/>
        </w:rPr>
        <w:t>A dual-encoder U-Net that integrates well-logging data and seismic waveforms as separate inputs through two independent encoders</w:t>
      </w:r>
    </w:p>
    <w:p w14:paraId="576A44A9" w14:textId="368C2D50" w:rsidR="003F44D8" w:rsidRPr="00255684" w:rsidRDefault="003F44D8" w:rsidP="003F44D8">
      <w:pPr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</w:pPr>
      <w:r w:rsidRPr="0025568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5. </w:t>
      </w:r>
      <w:proofErr w:type="spellStart"/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>Well structured</w:t>
      </w:r>
      <w:proofErr w:type="spellEnd"/>
      <w:r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 xml:space="preserve"> and clearly written with detailed architectural descriptions </w:t>
      </w:r>
    </w:p>
    <w:p w14:paraId="5CEE37F8" w14:textId="1DE6252C" w:rsidR="008F149F" w:rsidRPr="0025568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0DB5A81B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Two coupled networks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U-Net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 and RNN</w:t>
      </w:r>
    </w:p>
    <w:p w14:paraId="4B463A05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45D7359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The dual-encoder design captures both large-scale velocity structure from well logs and fine-scale features from seismic waveforms</w:t>
      </w:r>
    </w:p>
    <w:p w14:paraId="36A991D4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70D192B3" w:rsidR="008F149F" w:rsidRPr="00255684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55B39">
        <w:rPr>
          <w:rFonts w:ascii="Times New Roman" w:hAnsi="Times New Roman" w:cs="Times New Roman"/>
          <w:sz w:val="20"/>
          <w:szCs w:val="20"/>
        </w:rPr>
        <w:t>N</w:t>
      </w:r>
      <w:r w:rsidR="003F44D8" w:rsidRPr="00255684">
        <w:rPr>
          <w:rFonts w:ascii="Times New Roman" w:hAnsi="Times New Roman" w:cs="Times New Roman"/>
          <w:sz w:val="20"/>
          <w:szCs w:val="20"/>
        </w:rPr>
        <w:t>ot</w:t>
      </w:r>
      <w:proofErr w:type="spellEnd"/>
      <w:r w:rsidR="003F44D8" w:rsidRPr="002556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explicitly</w:t>
      </w:r>
      <w:proofErr w:type="spellEnd"/>
      <w:r w:rsidR="003F44D8" w:rsidRPr="002556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stated</w:t>
      </w:r>
      <w:proofErr w:type="spellEnd"/>
    </w:p>
    <w:p w14:paraId="62E5EC32" w14:textId="120BB7CF" w:rsidR="008F149F" w:rsidRPr="0025568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75D8E949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</w:rPr>
        <w:t>FDM</w:t>
      </w:r>
    </w:p>
    <w:p w14:paraId="09E12A8F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55FB229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Implemented in </w:t>
      </w:r>
      <w:proofErr w:type="gramStart"/>
      <w:r w:rsidR="003F44D8"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</w:t>
      </w:r>
      <w:proofErr w:type="gramEnd"/>
      <w:r w:rsidR="003F44D8"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RNN</w:t>
      </w:r>
    </w:p>
    <w:p w14:paraId="1C2A8C1D" w14:textId="303C453B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44CA4AB1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5C770450" w:rsidR="008F149F" w:rsidRPr="00255684" w:rsidRDefault="003F44D8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255684">
        <w:rPr>
          <w:rFonts w:ascii="Times New Roman" w:hAnsi="Times New Roman" w:cs="Times New Roman"/>
          <w:sz w:val="20"/>
          <w:szCs w:val="20"/>
        </w:rPr>
        <w:t>Synthetic</w:t>
      </w:r>
      <w:proofErr w:type="spellEnd"/>
    </w:p>
    <w:p w14:paraId="5D28AA48" w14:textId="1B73C672" w:rsidR="008F149F" w:rsidRPr="0025568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Dimensionality of the modeled problem:</w:t>
      </w:r>
    </w:p>
    <w:p w14:paraId="7913CF25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682FE5FF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4EE1161E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High memory consumption of the RNN forward network is explicitly acknowledged as a practical limitation</w:t>
      </w:r>
    </w:p>
    <w:p w14:paraId="33F910C4" w14:textId="1085F550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39447605" w:rsidR="00354233" w:rsidRPr="00255684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55B39">
        <w:rPr>
          <w:rFonts w:ascii="Times New Roman" w:hAnsi="Times New Roman" w:cs="Times New Roman"/>
          <w:sz w:val="20"/>
          <w:szCs w:val="20"/>
        </w:rPr>
        <w:t>A</w:t>
      </w:r>
      <w:r w:rsidR="003F44D8" w:rsidRPr="00255684">
        <w:rPr>
          <w:rFonts w:ascii="Times New Roman" w:hAnsi="Times New Roman" w:cs="Times New Roman"/>
          <w:sz w:val="20"/>
          <w:szCs w:val="20"/>
        </w:rPr>
        <w:t>coustic</w:t>
      </w:r>
      <w:proofErr w:type="spellEnd"/>
    </w:p>
    <w:p w14:paraId="48B138BF" w14:textId="77777777" w:rsidR="00354233" w:rsidRPr="0025568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4E96890D" w:rsidR="00354233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The constant density acoustic formulation simplifies the RNN implementation since only one wavefield component needs to be tracked</w:t>
      </w:r>
    </w:p>
    <w:p w14:paraId="6DBA3259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6D281A84" w:rsidR="00E21E83" w:rsidRPr="00255684" w:rsidRDefault="00F55B39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he RNN forward solver is directly coupled with the U-Net inversion subnet; the predicted velocity model from the inversion subnet is passed as input to the RNN solver during training</w:t>
      </w:r>
    </w:p>
    <w:p w14:paraId="1644A516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Better generalization</w:t>
      </w:r>
    </w:p>
    <w:p w14:paraId="0BF21F59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635A472A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 xml:space="preserve">Better accuracy than purely data-driven methods (U-Net,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InversionNet</w:t>
      </w:r>
      <w:proofErr w:type="spellEnd"/>
      <w:r w:rsidR="003F44D8" w:rsidRPr="0025568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390B3BE" w14:textId="7D5100C1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25568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784B100E" w:rsidR="008F149F" w:rsidRPr="0025568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Seismic</w:t>
      </w:r>
      <w:proofErr w:type="spellEnd"/>
      <w:r w:rsidR="003F44D8" w:rsidRPr="002556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velocity</w:t>
      </w:r>
      <w:proofErr w:type="spellEnd"/>
      <w:r w:rsidR="003F44D8" w:rsidRPr="002556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F44D8" w:rsidRPr="00255684">
        <w:rPr>
          <w:rFonts w:ascii="Times New Roman" w:hAnsi="Times New Roman" w:cs="Times New Roman"/>
          <w:sz w:val="20"/>
          <w:szCs w:val="20"/>
        </w:rPr>
        <w:t>inversion</w:t>
      </w:r>
      <w:proofErr w:type="spellEnd"/>
    </w:p>
    <w:p w14:paraId="6827CFAE" w14:textId="11BE1FA3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25568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77777777" w:rsidR="00A32174" w:rsidRPr="00255684" w:rsidRDefault="00A32174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23114CCA" w14:textId="448106D8" w:rsidR="008F149F" w:rsidRPr="00255684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B5895AE" w14:textId="7B15A40B" w:rsidR="003F44D8" w:rsidRPr="00255684" w:rsidRDefault="007E708D" w:rsidP="003F44D8">
      <w:pPr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</w:pPr>
      <w:r w:rsidRPr="0025568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3F44D8" w:rsidRPr="00255684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 xml:space="preserve">High memory consumption of the RNN forward network during joint training </w:t>
      </w:r>
    </w:p>
    <w:p w14:paraId="458BE8E8" w14:textId="1D38A0C0" w:rsidR="008F149F" w:rsidRPr="00255684" w:rsidRDefault="008F149F" w:rsidP="003F44D8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2372E0F4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Visual comparison of wavefields</w:t>
      </w:r>
    </w:p>
    <w:p w14:paraId="121693C3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68E25C70" w:rsidR="008F149F" w:rsidRPr="0025568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5568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19943BE" w14:textId="7AC192BB" w:rsidR="003F44D8" w:rsidRPr="00255684" w:rsidRDefault="003F44D8" w:rsidP="00255684">
      <w:pPr>
        <w:pStyle w:val="font-claude-response-body"/>
        <w:rPr>
          <w:sz w:val="20"/>
          <w:szCs w:val="20"/>
          <w:lang w:val="en-US"/>
        </w:rPr>
      </w:pPr>
      <w:r w:rsidRPr="00255684">
        <w:rPr>
          <w:rStyle w:val="Textoennegrita"/>
          <w:b w:val="0"/>
          <w:bCs w:val="0"/>
          <w:sz w:val="20"/>
          <w:szCs w:val="20"/>
          <w:lang w:val="en-US"/>
        </w:rPr>
        <w:t>Error metrics used</w:t>
      </w:r>
      <w:r w:rsidR="00255684" w:rsidRPr="00255684">
        <w:rPr>
          <w:rStyle w:val="Textoennegrita"/>
          <w:b w:val="0"/>
          <w:bCs w:val="0"/>
          <w:sz w:val="20"/>
          <w:szCs w:val="20"/>
          <w:lang w:val="en-US"/>
        </w:rPr>
        <w:t>:</w:t>
      </w:r>
      <w:r w:rsidR="00255684" w:rsidRPr="00255684">
        <w:rPr>
          <w:rStyle w:val="Textoennegrita"/>
          <w:sz w:val="20"/>
          <w:szCs w:val="20"/>
          <w:lang w:val="en-US"/>
        </w:rPr>
        <w:t xml:space="preserve"> </w:t>
      </w:r>
      <w:r w:rsidRPr="00255684">
        <w:rPr>
          <w:sz w:val="20"/>
          <w:szCs w:val="20"/>
          <w:lang w:val="en-US"/>
        </w:rPr>
        <w:t>MSE (Mean Square Error)</w:t>
      </w:r>
      <w:r w:rsidR="00255684" w:rsidRPr="00255684">
        <w:rPr>
          <w:sz w:val="20"/>
          <w:szCs w:val="20"/>
          <w:lang w:val="en-US"/>
        </w:rPr>
        <w:t xml:space="preserve">, </w:t>
      </w:r>
      <w:r w:rsidRPr="00255684">
        <w:rPr>
          <w:sz w:val="20"/>
          <w:szCs w:val="20"/>
          <w:lang w:val="en-US"/>
        </w:rPr>
        <w:t>MAE (Mean Absolute Error)</w:t>
      </w:r>
      <w:r w:rsidR="00255684" w:rsidRPr="00255684">
        <w:rPr>
          <w:sz w:val="20"/>
          <w:szCs w:val="20"/>
          <w:lang w:val="en-US"/>
        </w:rPr>
        <w:t xml:space="preserve"> and </w:t>
      </w:r>
      <w:r w:rsidRPr="00255684">
        <w:rPr>
          <w:sz w:val="20"/>
          <w:szCs w:val="20"/>
          <w:lang w:val="en-US"/>
        </w:rPr>
        <w:t>SSIM (Structural Similarity Index) — used both as a loss function component and as an</w:t>
      </w:r>
      <w:r w:rsidR="00255684" w:rsidRPr="00255684">
        <w:rPr>
          <w:sz w:val="20"/>
          <w:szCs w:val="20"/>
          <w:lang w:val="en-US"/>
        </w:rPr>
        <w:t xml:space="preserve"> </w:t>
      </w:r>
      <w:r w:rsidRPr="00255684">
        <w:rPr>
          <w:sz w:val="20"/>
          <w:szCs w:val="20"/>
          <w:lang w:val="en-US"/>
        </w:rPr>
        <w:t>evaluation metric</w:t>
      </w:r>
      <w:r w:rsidR="00255684" w:rsidRPr="00255684">
        <w:rPr>
          <w:sz w:val="20"/>
          <w:szCs w:val="20"/>
          <w:lang w:val="en-US"/>
        </w:rPr>
        <w:t>.</w:t>
      </w:r>
    </w:p>
    <w:p w14:paraId="1F7740C6" w14:textId="7F33F575" w:rsidR="00935EED" w:rsidRPr="00255684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255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72253"/>
    <w:multiLevelType w:val="multilevel"/>
    <w:tmpl w:val="2B2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255684"/>
    <w:rsid w:val="0032254D"/>
    <w:rsid w:val="00354233"/>
    <w:rsid w:val="003F44D8"/>
    <w:rsid w:val="003F53D2"/>
    <w:rsid w:val="00661CFE"/>
    <w:rsid w:val="007C72EF"/>
    <w:rsid w:val="007E708D"/>
    <w:rsid w:val="008231D4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F55B39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ont-claude-response-body">
    <w:name w:val="font-claude-response-body"/>
    <w:basedOn w:val="Normal"/>
    <w:rsid w:val="003F4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F44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8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1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768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27</cp:revision>
  <dcterms:created xsi:type="dcterms:W3CDTF">2026-02-04T14:43:00Z</dcterms:created>
  <dcterms:modified xsi:type="dcterms:W3CDTF">2026-05-20T21:40:00Z</dcterms:modified>
</cp:coreProperties>
</file>