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76" w:lineRule="auto"/>
        <w:rPr>
          <w:sz w:val="2"/>
          <w:szCs w:val="2"/>
        </w:rPr>
      </w:pPr>
      <w:r w:rsidDel="00000000" w:rsidR="00000000" w:rsidRPr="00000000">
        <w:rPr>
          <w:sz w:val="2"/>
          <w:szCs w:val="2"/>
          <w:rtl w:val="0"/>
        </w:rPr>
        <w:tab/>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11111" w:val="clear"/>
            <w:tcMar>
              <w:top w:w="400.0" w:type="dxa"/>
              <w:left w:w="480.0" w:type="dxa"/>
              <w:bottom w:w="400.0" w:type="dxa"/>
              <w:right w:w="480.0" w:type="dxa"/>
            </w:tcMar>
          </w:tcPr>
          <w:p w:rsidR="00000000" w:rsidDel="00000000" w:rsidP="00000000" w:rsidRDefault="00000000" w:rsidRPr="00000000" w14:paraId="00000002">
            <w:pPr>
              <w:spacing w:after="40" w:before="80" w:lineRule="auto"/>
              <w:rPr/>
            </w:pPr>
            <w:r w:rsidDel="00000000" w:rsidR="00000000" w:rsidRPr="00000000">
              <w:rPr>
                <w:b w:val="1"/>
                <w:bCs w:val="1"/>
                <w:color w:val="ffffff"/>
                <w:sz w:val="44"/>
                <w:szCs w:val="44"/>
                <w:rtl w:val="0"/>
              </w:rPr>
              <w:t xml:space="preserve">AGENTIC AI SUPPORT PLATFORM</w:t>
            </w:r>
            <w:r w:rsidDel="00000000" w:rsidR="00000000" w:rsidRPr="00000000">
              <w:rPr>
                <w:rtl w:val="0"/>
              </w:rPr>
            </w:r>
          </w:p>
          <w:p w:rsidR="00000000" w:rsidDel="00000000" w:rsidP="00000000" w:rsidRDefault="00000000" w:rsidRPr="00000000" w14:paraId="00000003">
            <w:pPr>
              <w:spacing w:after="80" w:before="40" w:lineRule="auto"/>
              <w:rPr/>
            </w:pPr>
            <w:r w:rsidDel="00000000" w:rsidR="00000000" w:rsidRPr="00000000">
              <w:rPr>
                <w:i w:val="1"/>
                <w:iCs w:val="1"/>
                <w:color w:val="cccccc"/>
                <w:sz w:val="26"/>
                <w:szCs w:val="26"/>
                <w:rtl w:val="0"/>
              </w:rPr>
              <w:t xml:space="preserve">Intelligent IT Operations for the Next-Generation Enterprise</w:t>
            </w:r>
            <w:r w:rsidDel="00000000" w:rsidR="00000000" w:rsidRPr="00000000">
              <w:rPr>
                <w:rtl w:val="0"/>
              </w:rPr>
            </w:r>
          </w:p>
          <w:p w:rsidR="00000000" w:rsidDel="00000000" w:rsidP="00000000" w:rsidRDefault="00000000" w:rsidRPr="00000000" w14:paraId="00000004">
            <w:pPr>
              <w:spacing w:after="60" w:before="40" w:lineRule="auto"/>
              <w:rPr/>
            </w:pPr>
            <w:r w:rsidDel="00000000" w:rsidR="00000000" w:rsidRPr="00000000">
              <w:rPr>
                <w:color w:val="cccccc"/>
                <w:sz w:val="20"/>
                <w:szCs w:val="20"/>
                <w:rtl w:val="0"/>
              </w:rPr>
              <w:t xml:space="preserve">2025</w:t>
            </w:r>
            <w:r w:rsidDel="00000000" w:rsidR="00000000" w:rsidRPr="00000000">
              <w:rPr>
                <w:rtl w:val="0"/>
              </w:rPr>
            </w:r>
          </w:p>
        </w:tc>
      </w:tr>
    </w:tbl>
    <w:p w:rsidR="00000000" w:rsidDel="00000000" w:rsidP="00000000" w:rsidRDefault="00000000" w:rsidRPr="00000000" w14:paraId="00000005">
      <w:pPr>
        <w:spacing w:after="60" w:before="60" w:lineRule="auto"/>
        <w:rPr/>
      </w:pPr>
      <w:r w:rsidDel="00000000" w:rsidR="00000000" w:rsidRPr="00000000">
        <w:rPr>
          <w:rtl w:val="0"/>
        </w:rPr>
      </w:r>
    </w:p>
    <w:p w:rsidR="00000000" w:rsidDel="00000000" w:rsidP="00000000" w:rsidRDefault="00000000" w:rsidRPr="00000000" w14:paraId="00000006">
      <w:pPr>
        <w:pStyle w:val="Heading1"/>
        <w:pBdr>
          <w:bottom w:color="333333" w:space="4" w:sz="8" w:val="single"/>
        </w:pBdr>
        <w:spacing w:after="120" w:before="360" w:lineRule="auto"/>
        <w:rPr>
          <w:color w:val="111111"/>
        </w:rPr>
      </w:pPr>
      <w:r w:rsidDel="00000000" w:rsidR="00000000" w:rsidRPr="00000000">
        <w:rPr>
          <w:color w:val="111111"/>
          <w:rtl w:val="0"/>
        </w:rPr>
        <w:t xml:space="preserve">Executive Summary</w:t>
      </w:r>
    </w:p>
    <w:p w:rsidR="00000000" w:rsidDel="00000000" w:rsidP="00000000" w:rsidRDefault="00000000" w:rsidRPr="00000000" w14:paraId="00000007">
      <w:pPr>
        <w:spacing w:after="100" w:before="80" w:lineRule="auto"/>
        <w:rPr/>
      </w:pPr>
      <w:r w:rsidDel="00000000" w:rsidR="00000000" w:rsidRPr="00000000">
        <w:rPr>
          <w:color w:val="1a1a1a"/>
          <w:rtl w:val="0"/>
        </w:rPr>
        <w:t xml:space="preserve">The most ambitious companies in the world, those building new energy grids, training foundation models, moving goods across continents, and putting autonomous vehicles on the road, all share a problem that nobody talks about enough. Their internal support infrastructure was designed for a different era. As the headcount grows from 50 to 500, the complexity of IT does not grow with it. It explodes. And the team responsible for keeping everything running? It grows slowly, if at all.</w:t>
      </w:r>
      <w:r w:rsidDel="00000000" w:rsidR="00000000" w:rsidRPr="00000000">
        <w:rPr>
          <w:rtl w:val="0"/>
        </w:rPr>
      </w:r>
    </w:p>
    <w:p w:rsidR="00000000" w:rsidDel="00000000" w:rsidP="00000000" w:rsidRDefault="00000000" w:rsidRPr="00000000" w14:paraId="00000008">
      <w:pPr>
        <w:spacing w:after="100" w:before="80" w:lineRule="auto"/>
        <w:rPr/>
      </w:pPr>
      <w:r w:rsidDel="00000000" w:rsidR="00000000" w:rsidRPr="00000000">
        <w:rPr>
          <w:rtl w:val="0"/>
        </w:rPr>
      </w:r>
    </w:p>
    <w:p w:rsidR="00000000" w:rsidDel="00000000" w:rsidP="00000000" w:rsidRDefault="00000000" w:rsidRPr="00000000" w14:paraId="00000009">
      <w:pPr>
        <w:spacing w:after="100" w:before="80" w:lineRule="auto"/>
        <w:rPr/>
      </w:pPr>
      <w:r w:rsidDel="00000000" w:rsidR="00000000" w:rsidRPr="00000000">
        <w:rPr>
          <w:color w:val="1a1a1a"/>
          <w:rtl w:val="0"/>
        </w:rPr>
        <w:t xml:space="preserve">Your sharpest engineers start their mornings resetting passwords instead of writing code. Your HR team waits three hours just to get someone access to a folder. Your DevOps lead is answering Wi-Fi questions at 11 PM when they should be sleeping. This is not a technology problem. It is a systems problem. And it is costing you more than you realize.</w:t>
      </w:r>
      <w:r w:rsidDel="00000000" w:rsidR="00000000" w:rsidRPr="00000000">
        <w:rPr>
          <w:rtl w:val="0"/>
        </w:rPr>
      </w:r>
    </w:p>
    <w:p w:rsidR="00000000" w:rsidDel="00000000" w:rsidP="00000000" w:rsidRDefault="00000000" w:rsidRPr="00000000" w14:paraId="0000000A">
      <w:pPr>
        <w:spacing w:after="60" w:before="60" w:lineRule="auto"/>
        <w:rPr/>
      </w:pPr>
      <w:r w:rsidDel="00000000" w:rsidR="00000000" w:rsidRPr="00000000">
        <w:rPr>
          <w:rtl w:val="0"/>
        </w:rPr>
      </w:r>
    </w:p>
    <w:p w:rsidR="00000000" w:rsidDel="00000000" w:rsidP="00000000" w:rsidRDefault="00000000" w:rsidRPr="00000000" w14:paraId="0000000B">
      <w:pPr>
        <w:spacing w:after="100" w:before="80" w:lineRule="auto"/>
        <w:rPr/>
      </w:pPr>
      <w:r w:rsidDel="00000000" w:rsidR="00000000" w:rsidRPr="00000000">
        <w:rPr>
          <w:color w:val="1a1a1a"/>
          <w:rtl w:val="0"/>
        </w:rPr>
        <w:t xml:space="preserve">Our system, the Agentic AI Support Platform, will change that. A fully autonomous, multi-agent system, it goes through every request, searches for the right fix, executes it without any human involvement, and closes the ticket in under ten minutes. When a case genuinely needs a human expert, that person receives a complete, pre-written summary so they can start solving immediately rather than starting over. Every ticket the system touches makes it smarter for the next one and continues to become more efficient over time.</w:t>
      </w:r>
      <w:r w:rsidDel="00000000" w:rsidR="00000000" w:rsidRPr="00000000">
        <w:rPr>
          <w:rtl w:val="0"/>
        </w:rPr>
      </w:r>
    </w:p>
    <w:p w:rsidR="00000000" w:rsidDel="00000000" w:rsidP="00000000" w:rsidRDefault="00000000" w:rsidRPr="00000000" w14:paraId="0000000C">
      <w:pPr>
        <w:spacing w:after="60" w:before="60" w:lineRule="auto"/>
        <w:rPr/>
      </w:pPr>
      <w:r w:rsidDel="00000000" w:rsidR="00000000" w:rsidRPr="00000000">
        <w:rPr>
          <w:rtl w:val="0"/>
        </w:rPr>
      </w:r>
    </w:p>
    <w:p w:rsidR="00000000" w:rsidDel="00000000" w:rsidP="00000000" w:rsidRDefault="00000000" w:rsidRPr="00000000" w14:paraId="0000000D">
      <w:pPr>
        <w:pStyle w:val="Heading1"/>
        <w:pBdr>
          <w:bottom w:color="333333" w:space="4" w:sz="8" w:val="single"/>
        </w:pBdr>
        <w:spacing w:after="120" w:before="360" w:lineRule="auto"/>
        <w:rPr>
          <w:color w:val="111111"/>
        </w:rPr>
      </w:pPr>
      <w:r w:rsidDel="00000000" w:rsidR="00000000" w:rsidRPr="00000000">
        <w:rPr>
          <w:color w:val="111111"/>
          <w:rtl w:val="0"/>
        </w:rPr>
        <w:t xml:space="preserve">1.  Market Opportunity &amp; Target Fit</w:t>
      </w:r>
    </w:p>
    <w:p w:rsidR="00000000" w:rsidDel="00000000" w:rsidP="00000000" w:rsidRDefault="00000000" w:rsidRPr="00000000" w14:paraId="0000000E">
      <w:pPr>
        <w:spacing w:after="100" w:before="80" w:lineRule="auto"/>
        <w:rPr/>
      </w:pPr>
      <w:r w:rsidDel="00000000" w:rsidR="00000000" w:rsidRPr="00000000">
        <w:rPr>
          <w:color w:val="1a1a1a"/>
          <w:rtl w:val="0"/>
        </w:rPr>
        <w:t xml:space="preserve">This platform is purpose-built for high-growth companies in technical industries where operational speed is a competitive advantage. The following sectors represent our primary deployment targets:</w:t>
      </w:r>
      <w:r w:rsidDel="00000000" w:rsidR="00000000" w:rsidRPr="00000000">
        <w:rPr>
          <w:rtl w:val="0"/>
        </w:rPr>
      </w:r>
    </w:p>
    <w:p w:rsidR="00000000" w:rsidDel="00000000" w:rsidP="00000000" w:rsidRDefault="00000000" w:rsidRPr="00000000" w14:paraId="0000000F">
      <w:pPr>
        <w:spacing w:after="60" w:before="6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3200"/>
        <w:gridCol w:w="3960"/>
        <w:tblGridChange w:id="0">
          <w:tblGrid>
            <w:gridCol w:w="2200"/>
            <w:gridCol w:w="3200"/>
            <w:gridCol w:w="3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11111" w:val="clear"/>
            <w:tcMar>
              <w:top w:w="100.0" w:type="dxa"/>
              <w:left w:w="120.0" w:type="dxa"/>
              <w:bottom w:w="100.0" w:type="dxa"/>
              <w:right w:w="120.0" w:type="dxa"/>
            </w:tcMar>
            <w:vAlign w:val="center"/>
          </w:tcPr>
          <w:p w:rsidR="00000000" w:rsidDel="00000000" w:rsidP="00000000" w:rsidRDefault="00000000" w:rsidRPr="00000000" w14:paraId="00000010">
            <w:pPr>
              <w:rPr/>
            </w:pPr>
            <w:r w:rsidDel="00000000" w:rsidR="00000000" w:rsidRPr="00000000">
              <w:rPr>
                <w:b w:val="1"/>
                <w:bCs w:val="1"/>
                <w:color w:val="ffffff"/>
                <w:sz w:val="20"/>
                <w:szCs w:val="20"/>
                <w:rtl w:val="0"/>
              </w:rPr>
              <w:t xml:space="preserve">Industry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11111" w:val="clear"/>
            <w:tcMar>
              <w:top w:w="100.0" w:type="dxa"/>
              <w:left w:w="120.0" w:type="dxa"/>
              <w:bottom w:w="100.0" w:type="dxa"/>
              <w:right w:w="120.0" w:type="dxa"/>
            </w:tcMar>
            <w:vAlign w:val="center"/>
          </w:tcPr>
          <w:p w:rsidR="00000000" w:rsidDel="00000000" w:rsidP="00000000" w:rsidRDefault="00000000" w:rsidRPr="00000000" w14:paraId="00000011">
            <w:pPr>
              <w:rPr/>
            </w:pPr>
            <w:r w:rsidDel="00000000" w:rsidR="00000000" w:rsidRPr="00000000">
              <w:rPr>
                <w:b w:val="1"/>
                <w:bCs w:val="1"/>
                <w:color w:val="ffffff"/>
                <w:sz w:val="20"/>
                <w:szCs w:val="20"/>
                <w:rtl w:val="0"/>
              </w:rPr>
              <w:t xml:space="preserve">Pain 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11111" w:val="clear"/>
            <w:tcMar>
              <w:top w:w="100.0" w:type="dxa"/>
              <w:left w:w="120.0" w:type="dxa"/>
              <w:bottom w:w="100.0" w:type="dxa"/>
              <w:right w:w="120.0" w:type="dxa"/>
            </w:tcMar>
            <w:vAlign w:val="center"/>
          </w:tcPr>
          <w:p w:rsidR="00000000" w:rsidDel="00000000" w:rsidP="00000000" w:rsidRDefault="00000000" w:rsidRPr="00000000" w14:paraId="00000012">
            <w:pPr>
              <w:rPr/>
            </w:pPr>
            <w:r w:rsidDel="00000000" w:rsidR="00000000" w:rsidRPr="00000000">
              <w:rPr>
                <w:b w:val="1"/>
                <w:bCs w:val="1"/>
                <w:color w:val="ffffff"/>
                <w:sz w:val="20"/>
                <w:szCs w:val="20"/>
                <w:rtl w:val="0"/>
              </w:rPr>
              <w:t xml:space="preserve">Why This Fits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color w:val="1a1a1a"/>
                <w:sz w:val="20"/>
                <w:szCs w:val="20"/>
                <w:rtl w:val="0"/>
              </w:rPr>
              <w:t xml:space="preserve">New Energy / Cleantech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color w:val="1a1a1a"/>
                <w:sz w:val="20"/>
                <w:szCs w:val="20"/>
                <w:rtl w:val="0"/>
              </w:rPr>
              <w:t xml:space="preserve">Field engineers and remote teams rely on IT that must respond in real 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color w:val="1a1a1a"/>
                <w:sz w:val="20"/>
                <w:szCs w:val="20"/>
                <w:rtl w:val="0"/>
              </w:rPr>
              <w:t xml:space="preserve">24/7 auto-resolution with zero queue backlog, critical for distributed workforces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color w:val="1a1a1a"/>
                <w:sz w:val="20"/>
                <w:szCs w:val="20"/>
                <w:rtl w:val="0"/>
              </w:rPr>
              <w:t xml:space="preserve">AI / ML Startups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color w:val="1a1a1a"/>
                <w:sz w:val="20"/>
                <w:szCs w:val="20"/>
                <w:rtl w:val="0"/>
              </w:rPr>
              <w:t xml:space="preserve">Technical staff are expensive and should never be blocked by IT friction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color w:val="1a1a1a"/>
                <w:sz w:val="20"/>
                <w:szCs w:val="20"/>
                <w:rtl w:val="0"/>
              </w:rPr>
              <w:t xml:space="preserve">Sub-10-minute resolution frees engineers to focus on model work, not helpdesk tickets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color w:val="1a1a1a"/>
                <w:sz w:val="20"/>
                <w:szCs w:val="20"/>
                <w:rtl w:val="0"/>
              </w:rPr>
              <w:t xml:space="preserve">Supply Chain &amp; Logistics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color w:val="1a1a1a"/>
                <w:sz w:val="20"/>
                <w:szCs w:val="20"/>
                <w:rtl w:val="0"/>
              </w:rPr>
              <w:t xml:space="preserve">Shift workers, contractors, and global teams overwhelm traditional support windows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color w:val="1a1a1a"/>
                <w:sz w:val="20"/>
                <w:szCs w:val="20"/>
                <w:rtl w:val="0"/>
              </w:rPr>
              <w:t xml:space="preserve">Multi-time zone autonomous support handles volume spikes without adding headcount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color w:val="1a1a1a"/>
                <w:sz w:val="20"/>
                <w:szCs w:val="20"/>
                <w:rtl w:val="0"/>
              </w:rPr>
              <w:t xml:space="preserve">Autonomous Vehicles / Mobility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color w:val="1a1a1a"/>
                <w:sz w:val="20"/>
                <w:szCs w:val="20"/>
                <w:rtl w:val="0"/>
              </w:rPr>
              <w:t xml:space="preserve">Regulatory and safety environments require audit trails and zero-downtime support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color w:val="1a1a1a"/>
                <w:sz w:val="20"/>
                <w:szCs w:val="20"/>
                <w:rtl w:val="0"/>
              </w:rPr>
              <w:t xml:space="preserve">Every ticket is timestamped, logged, and traceable, built for compliance from day one</w:t>
            </w:r>
            <w:r w:rsidDel="00000000" w:rsidR="00000000" w:rsidRPr="00000000">
              <w:rPr>
                <w:rtl w:val="0"/>
              </w:rPr>
            </w:r>
          </w:p>
        </w:tc>
      </w:tr>
    </w:tbl>
    <w:p w:rsidR="00000000" w:rsidDel="00000000" w:rsidP="00000000" w:rsidRDefault="00000000" w:rsidRPr="00000000" w14:paraId="0000001F">
      <w:pPr>
        <w:spacing w:after="60" w:before="60" w:lineRule="auto"/>
        <w:rPr/>
      </w:pPr>
      <w:r w:rsidDel="00000000" w:rsidR="00000000" w:rsidRPr="00000000">
        <w:rPr>
          <w:rtl w:val="0"/>
        </w:rPr>
      </w:r>
    </w:p>
    <w:p w:rsidR="00000000" w:rsidDel="00000000" w:rsidP="00000000" w:rsidRDefault="00000000" w:rsidRPr="00000000" w14:paraId="00000020">
      <w:pPr>
        <w:pStyle w:val="Heading1"/>
        <w:pBdr>
          <w:bottom w:color="333333" w:space="4" w:sz="8" w:val="single"/>
        </w:pBdr>
        <w:spacing w:after="120" w:before="360" w:lineRule="auto"/>
        <w:rPr>
          <w:color w:val="111111"/>
        </w:rPr>
      </w:pPr>
      <w:r w:rsidDel="00000000" w:rsidR="00000000" w:rsidRPr="00000000">
        <w:rPr>
          <w:color w:val="111111"/>
          <w:rtl w:val="0"/>
        </w:rPr>
        <w:t xml:space="preserve">2.  The Problem</w:t>
      </w:r>
    </w:p>
    <w:p w:rsidR="00000000" w:rsidDel="00000000" w:rsidP="00000000" w:rsidRDefault="00000000" w:rsidRPr="00000000" w14:paraId="00000021">
      <w:pPr>
        <w:spacing w:after="100" w:before="80" w:lineRule="auto"/>
        <w:rPr/>
      </w:pPr>
      <w:r w:rsidDel="00000000" w:rsidR="00000000" w:rsidRPr="00000000">
        <w:rPr>
          <w:color w:val="1a1a1a"/>
          <w:rtl w:val="0"/>
        </w:rPr>
        <w:t xml:space="preserve">The issue is not a shortage of skilled IT people. It is a system that forces skilled people to do repetitive, automatable work.</w:t>
      </w:r>
      <w:r w:rsidDel="00000000" w:rsidR="00000000" w:rsidRPr="00000000">
        <w:rPr>
          <w:rtl w:val="0"/>
        </w:rPr>
      </w:r>
    </w:p>
    <w:p w:rsidR="00000000" w:rsidDel="00000000" w:rsidP="00000000" w:rsidRDefault="00000000" w:rsidRPr="00000000" w14:paraId="00000022">
      <w:pPr>
        <w:spacing w:after="60" w:before="60" w:lineRule="auto"/>
        <w:rPr/>
      </w:pPr>
      <w:r w:rsidDel="00000000" w:rsidR="00000000" w:rsidRPr="00000000">
        <w:rPr>
          <w:rtl w:val="0"/>
        </w:rPr>
      </w:r>
    </w:p>
    <w:p w:rsidR="00000000" w:rsidDel="00000000" w:rsidP="00000000" w:rsidRDefault="00000000" w:rsidRPr="00000000" w14:paraId="00000023">
      <w:pPr>
        <w:numPr>
          <w:ilvl w:val="0"/>
          <w:numId w:val="1"/>
        </w:numPr>
        <w:spacing w:after="60" w:before="60" w:lineRule="auto"/>
        <w:ind w:left="720" w:hanging="360"/>
      </w:pPr>
      <w:r w:rsidDel="00000000" w:rsidR="00000000" w:rsidRPr="00000000">
        <w:rPr>
          <w:color w:val="1a1a1a"/>
          <w:rtl w:val="0"/>
        </w:rPr>
        <w:t xml:space="preserve">Every password reset handled manually is time stolen from a real problem</w:t>
      </w:r>
      <w:r w:rsidDel="00000000" w:rsidR="00000000" w:rsidRPr="00000000">
        <w:rPr>
          <w:rtl w:val="0"/>
        </w:rPr>
      </w:r>
    </w:p>
    <w:p w:rsidR="00000000" w:rsidDel="00000000" w:rsidP="00000000" w:rsidRDefault="00000000" w:rsidRPr="00000000" w14:paraId="00000024">
      <w:pPr>
        <w:numPr>
          <w:ilvl w:val="0"/>
          <w:numId w:val="1"/>
        </w:numPr>
        <w:spacing w:after="60" w:before="60" w:lineRule="auto"/>
        <w:ind w:left="720" w:hanging="360"/>
      </w:pPr>
      <w:r w:rsidDel="00000000" w:rsidR="00000000" w:rsidRPr="00000000">
        <w:rPr>
          <w:color w:val="1a1a1a"/>
          <w:rtl w:val="0"/>
        </w:rPr>
        <w:t xml:space="preserve">Every misrouted ticket delay resolution and erodes employee trust</w:t>
      </w:r>
      <w:r w:rsidDel="00000000" w:rsidR="00000000" w:rsidRPr="00000000">
        <w:rPr>
          <w:rtl w:val="0"/>
        </w:rPr>
      </w:r>
    </w:p>
    <w:p w:rsidR="00000000" w:rsidDel="00000000" w:rsidP="00000000" w:rsidRDefault="00000000" w:rsidRPr="00000000" w14:paraId="00000025">
      <w:pPr>
        <w:numPr>
          <w:ilvl w:val="0"/>
          <w:numId w:val="1"/>
        </w:numPr>
        <w:spacing w:after="0" w:before="0" w:lineRule="auto"/>
        <w:ind w:left="720" w:hanging="360"/>
        <w:rPr/>
      </w:pPr>
      <w:r w:rsidDel="00000000" w:rsidR="00000000" w:rsidRPr="00000000">
        <w:rPr>
          <w:rtl w:val="0"/>
        </w:rPr>
        <w:t xml:space="preserve">S</w:t>
      </w:r>
      <w:r w:rsidDel="00000000" w:rsidR="00000000" w:rsidRPr="00000000">
        <w:rPr>
          <w:rtl w:val="0"/>
        </w:rPr>
        <w:t xml:space="preserve">upport tickets pile up causing to slow down the entire company’s efficiency</w:t>
      </w:r>
      <w:r w:rsidDel="00000000" w:rsidR="00000000" w:rsidRPr="00000000">
        <w:rPr>
          <w:rtl w:val="0"/>
        </w:rPr>
      </w:r>
    </w:p>
    <w:p w:rsidR="00000000" w:rsidDel="00000000" w:rsidP="00000000" w:rsidRDefault="00000000" w:rsidRPr="00000000" w14:paraId="00000026">
      <w:pPr>
        <w:numPr>
          <w:ilvl w:val="0"/>
          <w:numId w:val="1"/>
        </w:numPr>
        <w:spacing w:after="60" w:before="60" w:lineRule="auto"/>
        <w:ind w:left="720" w:hanging="360"/>
      </w:pPr>
      <w:r w:rsidDel="00000000" w:rsidR="00000000" w:rsidRPr="00000000">
        <w:rPr>
          <w:color w:val="1a1a1a"/>
          <w:rtl w:val="0"/>
        </w:rPr>
        <w:t xml:space="preserve">Every burned-out IT technician is a retention risk and a recruiting cost</w:t>
      </w:r>
      <w:r w:rsidDel="00000000" w:rsidR="00000000" w:rsidRPr="00000000">
        <w:rPr>
          <w:rtl w:val="0"/>
        </w:rPr>
      </w:r>
    </w:p>
    <w:p w:rsidR="00000000" w:rsidDel="00000000" w:rsidP="00000000" w:rsidRDefault="00000000" w:rsidRPr="00000000" w14:paraId="00000027">
      <w:pPr>
        <w:spacing w:after="60" w:before="60" w:lineRule="auto"/>
        <w:rPr/>
      </w:pPr>
      <w:r w:rsidDel="00000000" w:rsidR="00000000" w:rsidRPr="00000000">
        <w:rPr>
          <w:rtl w:val="0"/>
        </w:rPr>
      </w:r>
    </w:p>
    <w:p w:rsidR="00000000" w:rsidDel="00000000" w:rsidP="00000000" w:rsidRDefault="00000000" w:rsidRPr="00000000" w14:paraId="00000028">
      <w:pPr>
        <w:pStyle w:val="Heading1"/>
        <w:pBdr>
          <w:bottom w:color="333333" w:space="4" w:sz="8" w:val="single"/>
        </w:pBdr>
        <w:spacing w:after="120" w:before="360" w:lineRule="auto"/>
        <w:rPr>
          <w:color w:val="111111"/>
        </w:rPr>
      </w:pPr>
      <w:r w:rsidDel="00000000" w:rsidR="00000000" w:rsidRPr="00000000">
        <w:rPr>
          <w:color w:val="111111"/>
          <w:rtl w:val="0"/>
        </w:rPr>
        <w:t xml:space="preserve">3.  The Solution: Agentic AI in Action</w:t>
      </w:r>
    </w:p>
    <w:p w:rsidR="00000000" w:rsidDel="00000000" w:rsidP="00000000" w:rsidRDefault="00000000" w:rsidRPr="00000000" w14:paraId="00000029">
      <w:pPr>
        <w:spacing w:after="100" w:before="80" w:lineRule="auto"/>
        <w:rPr/>
      </w:pPr>
      <w:r w:rsidDel="00000000" w:rsidR="00000000" w:rsidRPr="00000000">
        <w:rPr>
          <w:color w:val="1a1a1a"/>
          <w:rtl w:val="0"/>
        </w:rPr>
        <w:t xml:space="preserve">Our platform deploys a coordinated team of four specialized AI agents. Each agent owns a distinct function. Together, they resolve tickets end-to-end without human involvement and hand off cleanly when they cannot.</w:t>
      </w:r>
      <w:r w:rsidDel="00000000" w:rsidR="00000000" w:rsidRPr="00000000">
        <w:rPr>
          <w:rtl w:val="0"/>
        </w:rPr>
      </w:r>
    </w:p>
    <w:p w:rsidR="00000000" w:rsidDel="00000000" w:rsidP="00000000" w:rsidRDefault="00000000" w:rsidRPr="00000000" w14:paraId="0000002A">
      <w:pPr>
        <w:spacing w:after="60" w:before="6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4200"/>
        <w:gridCol w:w="3160"/>
        <w:tblGridChange w:id="0">
          <w:tblGrid>
            <w:gridCol w:w="2000"/>
            <w:gridCol w:w="4200"/>
            <w:gridCol w:w="3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11111" w:val="clear"/>
            <w:tcMar>
              <w:top w:w="100.0" w:type="dxa"/>
              <w:left w:w="120.0" w:type="dxa"/>
              <w:bottom w:w="100.0" w:type="dxa"/>
              <w:right w:w="120.0" w:type="dxa"/>
            </w:tcMar>
            <w:vAlign w:val="center"/>
          </w:tcPr>
          <w:p w:rsidR="00000000" w:rsidDel="00000000" w:rsidP="00000000" w:rsidRDefault="00000000" w:rsidRPr="00000000" w14:paraId="0000002B">
            <w:pPr>
              <w:rPr/>
            </w:pPr>
            <w:r w:rsidDel="00000000" w:rsidR="00000000" w:rsidRPr="00000000">
              <w:rPr>
                <w:b w:val="1"/>
                <w:bCs w:val="1"/>
                <w:color w:val="ffffff"/>
                <w:sz w:val="20"/>
                <w:szCs w:val="20"/>
                <w:rtl w:val="0"/>
              </w:rPr>
              <w:t xml:space="preserve">Agent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11111" w:val="clear"/>
            <w:tcMar>
              <w:top w:w="100.0" w:type="dxa"/>
              <w:left w:w="120.0" w:type="dxa"/>
              <w:bottom w:w="100.0" w:type="dxa"/>
              <w:right w:w="120.0" w:type="dxa"/>
            </w:tcMar>
            <w:vAlign w:val="center"/>
          </w:tcPr>
          <w:p w:rsidR="00000000" w:rsidDel="00000000" w:rsidP="00000000" w:rsidRDefault="00000000" w:rsidRPr="00000000" w14:paraId="0000002C">
            <w:pPr>
              <w:rPr/>
            </w:pPr>
            <w:r w:rsidDel="00000000" w:rsidR="00000000" w:rsidRPr="00000000">
              <w:rPr>
                <w:b w:val="1"/>
                <w:bCs w:val="1"/>
                <w:color w:val="ffffff"/>
                <w:sz w:val="20"/>
                <w:szCs w:val="20"/>
                <w:rtl w:val="0"/>
              </w:rPr>
              <w:t xml:space="preserve">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11111" w:val="clear"/>
            <w:tcMar>
              <w:top w:w="100.0" w:type="dxa"/>
              <w:left w:w="120.0" w:type="dxa"/>
              <w:bottom w:w="100.0" w:type="dxa"/>
              <w:right w:w="120.0" w:type="dxa"/>
            </w:tcMar>
            <w:vAlign w:val="center"/>
          </w:tcPr>
          <w:p w:rsidR="00000000" w:rsidDel="00000000" w:rsidP="00000000" w:rsidRDefault="00000000" w:rsidRPr="00000000" w14:paraId="0000002D">
            <w:pPr>
              <w:rPr/>
            </w:pPr>
            <w:r w:rsidDel="00000000" w:rsidR="00000000" w:rsidRPr="00000000">
              <w:rPr>
                <w:b w:val="1"/>
                <w:bCs w:val="1"/>
                <w:color w:val="ffffff"/>
                <w:sz w:val="20"/>
                <w:szCs w:val="20"/>
                <w:rtl w:val="0"/>
              </w:rPr>
              <w:t xml:space="preserve">What It Replaces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color w:val="1a1a1a"/>
                <w:sz w:val="20"/>
                <w:szCs w:val="20"/>
                <w:rtl w:val="0"/>
              </w:rPr>
              <w:t xml:space="preserve">Intake Agent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color w:val="1a1a1a"/>
                <w:sz w:val="20"/>
                <w:szCs w:val="20"/>
                <w:rtl w:val="0"/>
              </w:rPr>
              <w:t xml:space="preserve">Reads the employee request, classifies issue type, assigns priority (P1–P4), and routes to the next agent in seconds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color w:val="1a1a1a"/>
                <w:sz w:val="20"/>
                <w:szCs w:val="20"/>
                <w:rtl w:val="0"/>
              </w:rPr>
              <w:t xml:space="preserve">Manual triage and ticket categorization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color w:val="1a1a1a"/>
                <w:sz w:val="20"/>
                <w:szCs w:val="20"/>
                <w:rtl w:val="0"/>
              </w:rPr>
              <w:t xml:space="preserve">Knowledge Agent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color w:val="1a1a1a"/>
                <w:sz w:val="20"/>
                <w:szCs w:val="20"/>
                <w:rtl w:val="0"/>
              </w:rPr>
              <w:t xml:space="preserve">Runs a hybrid semantic + keyword search across the company knowledge base to retrieve the most relevant resolution steps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color w:val="1a1a1a"/>
                <w:sz w:val="20"/>
                <w:szCs w:val="20"/>
                <w:rtl w:val="0"/>
              </w:rPr>
              <w:t xml:space="preserve">Googling, Confluence spelunking, Slack asking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color w:val="1a1a1a"/>
                <w:sz w:val="20"/>
                <w:szCs w:val="20"/>
                <w:rtl w:val="0"/>
              </w:rPr>
              <w:t xml:space="preserve">Workflow Agent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color w:val="1a1a1a"/>
                <w:sz w:val="20"/>
                <w:szCs w:val="20"/>
                <w:rtl w:val="0"/>
              </w:rPr>
              <w:t xml:space="preserve">Executes automated fixes directly with no human required: password resets, account unlocks, Wi-Fi reconnects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color w:val="1a1a1a"/>
                <w:sz w:val="20"/>
                <w:szCs w:val="20"/>
                <w:rtl w:val="0"/>
              </w:rPr>
              <w:t xml:space="preserve">Tier 1 technician executing repetitive tasks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color w:val="1a1a1a"/>
                <w:sz w:val="20"/>
                <w:szCs w:val="20"/>
                <w:rtl w:val="0"/>
              </w:rPr>
              <w:t xml:space="preserve">Escalation Agent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color w:val="1a1a1a"/>
                <w:sz w:val="20"/>
                <w:szCs w:val="20"/>
                <w:rtl w:val="0"/>
              </w:rPr>
              <w:t xml:space="preserve">When AI hits its limit, writes a full handoff summary: what was tried, what was found, why it could not close, so the human technician starts solving, not re-gathering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color w:val="1a1a1a"/>
                <w:sz w:val="20"/>
                <w:szCs w:val="20"/>
                <w:rtl w:val="0"/>
              </w:rPr>
              <w:t xml:space="preserve">Re-reading ticket history, calling the employee back</w:t>
            </w:r>
            <w:r w:rsidDel="00000000" w:rsidR="00000000" w:rsidRPr="00000000">
              <w:rPr>
                <w:rtl w:val="0"/>
              </w:rPr>
            </w:r>
          </w:p>
        </w:tc>
      </w:tr>
    </w:tbl>
    <w:p w:rsidR="00000000" w:rsidDel="00000000" w:rsidP="00000000" w:rsidRDefault="00000000" w:rsidRPr="00000000" w14:paraId="0000003A">
      <w:pPr>
        <w:spacing w:after="60" w:before="60" w:lineRule="auto"/>
        <w:rPr/>
      </w:pPr>
      <w:r w:rsidDel="00000000" w:rsidR="00000000" w:rsidRPr="00000000">
        <w:rPr>
          <w:rtl w:val="0"/>
        </w:rPr>
      </w:r>
    </w:p>
    <w:p w:rsidR="00000000" w:rsidDel="00000000" w:rsidP="00000000" w:rsidRDefault="00000000" w:rsidRPr="00000000" w14:paraId="0000003B">
      <w:pPr>
        <w:spacing w:after="60" w:before="60" w:lineRule="auto"/>
        <w:rPr/>
      </w:pPr>
      <w:r w:rsidDel="00000000" w:rsidR="00000000" w:rsidRPr="00000000">
        <w:rPr>
          <w:rtl w:val="0"/>
        </w:rPr>
      </w:r>
    </w:p>
    <w:p w:rsidR="00000000" w:rsidDel="00000000" w:rsidP="00000000" w:rsidRDefault="00000000" w:rsidRPr="00000000" w14:paraId="0000003C">
      <w:pPr>
        <w:spacing w:after="60" w:before="60" w:lineRule="auto"/>
        <w:rPr/>
      </w:pPr>
      <w:r w:rsidDel="00000000" w:rsidR="00000000" w:rsidRPr="00000000">
        <w:rPr>
          <w:rtl w:val="0"/>
        </w:rPr>
      </w:r>
    </w:p>
    <w:p w:rsidR="00000000" w:rsidDel="00000000" w:rsidP="00000000" w:rsidRDefault="00000000" w:rsidRPr="00000000" w14:paraId="0000003D">
      <w:pPr>
        <w:pStyle w:val="Heading1"/>
        <w:pBdr>
          <w:bottom w:color="333333" w:space="4" w:sz="8" w:val="single"/>
        </w:pBdr>
        <w:spacing w:after="120" w:before="360" w:lineRule="auto"/>
        <w:rPr>
          <w:color w:val="111111"/>
        </w:rPr>
      </w:pPr>
      <w:r w:rsidDel="00000000" w:rsidR="00000000" w:rsidRPr="00000000">
        <w:rPr>
          <w:color w:val="111111"/>
          <w:rtl w:val="0"/>
        </w:rPr>
        <w:t xml:space="preserve">4.  How It Works: End-to-End Flow</w:t>
      </w:r>
    </w:p>
    <w:p w:rsidR="00000000" w:rsidDel="00000000" w:rsidP="00000000" w:rsidRDefault="00000000" w:rsidRPr="00000000" w14:paraId="0000003E">
      <w:pPr>
        <w:spacing w:after="100" w:before="80" w:lineRule="auto"/>
        <w:rPr/>
      </w:pPr>
      <w:r w:rsidDel="00000000" w:rsidR="00000000" w:rsidRPr="00000000">
        <w:rPr>
          <w:color w:val="1a1a1a"/>
          <w:rtl w:val="0"/>
        </w:rPr>
        <w:t xml:space="preserve">A ticket moves through the system in seven steps, most of which complete without any human involvement:</w:t>
      </w:r>
      <w:r w:rsidDel="00000000" w:rsidR="00000000" w:rsidRPr="00000000">
        <w:rPr>
          <w:rtl w:val="0"/>
        </w:rPr>
      </w:r>
    </w:p>
    <w:p w:rsidR="00000000" w:rsidDel="00000000" w:rsidP="00000000" w:rsidRDefault="00000000" w:rsidRPr="00000000" w14:paraId="0000003F">
      <w:pPr>
        <w:spacing w:after="60" w:before="6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0"/>
        <w:gridCol w:w="5700"/>
        <w:gridCol w:w="2960"/>
        <w:tblGridChange w:id="0">
          <w:tblGrid>
            <w:gridCol w:w="700"/>
            <w:gridCol w:w="5700"/>
            <w:gridCol w:w="2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11111" w:val="clear"/>
            <w:tcMar>
              <w:top w:w="100.0" w:type="dxa"/>
              <w:left w:w="120.0" w:type="dxa"/>
              <w:bottom w:w="100.0" w:type="dxa"/>
              <w:right w:w="120.0" w:type="dxa"/>
            </w:tcMar>
            <w:vAlign w:val="center"/>
          </w:tcPr>
          <w:p w:rsidR="00000000" w:rsidDel="00000000" w:rsidP="00000000" w:rsidRDefault="00000000" w:rsidRPr="00000000" w14:paraId="00000040">
            <w:pPr>
              <w:rPr/>
            </w:pPr>
            <w:r w:rsidDel="00000000" w:rsidR="00000000" w:rsidRPr="00000000">
              <w:rPr>
                <w:b w:val="1"/>
                <w:bCs w:val="1"/>
                <w:color w:val="ffffff"/>
                <w:sz w:val="20"/>
                <w:szCs w:val="20"/>
                <w:rtl w:val="0"/>
              </w:rPr>
              <w:t xml:space="preserve">Step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11111" w:val="clear"/>
            <w:tcMar>
              <w:top w:w="100.0" w:type="dxa"/>
              <w:left w:w="120.0" w:type="dxa"/>
              <w:bottom w:w="100.0" w:type="dxa"/>
              <w:right w:w="120.0" w:type="dxa"/>
            </w:tcMar>
            <w:vAlign w:val="center"/>
          </w:tcPr>
          <w:p w:rsidR="00000000" w:rsidDel="00000000" w:rsidP="00000000" w:rsidRDefault="00000000" w:rsidRPr="00000000" w14:paraId="00000041">
            <w:pPr>
              <w:rPr/>
            </w:pPr>
            <w:r w:rsidDel="00000000" w:rsidR="00000000" w:rsidRPr="00000000">
              <w:rPr>
                <w:b w:val="1"/>
                <w:bCs w:val="1"/>
                <w:color w:val="ffffff"/>
                <w:sz w:val="20"/>
                <w:szCs w:val="20"/>
                <w:rtl w:val="0"/>
              </w:rPr>
              <w:t xml:space="preserve">What Happens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11111" w:val="clear"/>
            <w:tcMar>
              <w:top w:w="100.0" w:type="dxa"/>
              <w:left w:w="120.0" w:type="dxa"/>
              <w:bottom w:w="100.0" w:type="dxa"/>
              <w:right w:w="120.0" w:type="dxa"/>
            </w:tcMar>
            <w:vAlign w:val="center"/>
          </w:tcPr>
          <w:p w:rsidR="00000000" w:rsidDel="00000000" w:rsidP="00000000" w:rsidRDefault="00000000" w:rsidRPr="00000000" w14:paraId="00000042">
            <w:pPr>
              <w:rPr/>
            </w:pPr>
            <w:r w:rsidDel="00000000" w:rsidR="00000000" w:rsidRPr="00000000">
              <w:rPr>
                <w:b w:val="1"/>
                <w:bCs w:val="1"/>
                <w:color w:val="ffffff"/>
                <w:sz w:val="20"/>
                <w:szCs w:val="20"/>
                <w:rtl w:val="0"/>
              </w:rPr>
              <w:t xml:space="preserve">Who Acts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color w:val="1a1a1a"/>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color w:val="1a1a1a"/>
                <w:sz w:val="20"/>
                <w:szCs w:val="20"/>
                <w:rtl w:val="0"/>
              </w:rPr>
              <w:t xml:space="preserve">Employee submits a request in plain language without any format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color w:val="1a1a1a"/>
                <w:sz w:val="20"/>
                <w:szCs w:val="20"/>
                <w:rtl w:val="0"/>
              </w:rPr>
              <w:t xml:space="preserve">Employee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color w:val="1a1a1a"/>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color w:val="1a1a1a"/>
                <w:sz w:val="20"/>
                <w:szCs w:val="20"/>
                <w:rtl w:val="0"/>
              </w:rPr>
              <w:t xml:space="preserve">Intake Agent classifies the issue, assigns priority, and routes 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color w:val="1a1a1a"/>
                <w:sz w:val="20"/>
                <w:szCs w:val="20"/>
                <w:rtl w:val="0"/>
              </w:rPr>
              <w:t xml:space="preserve">AI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color w:val="1a1a1a"/>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color w:val="1a1a1a"/>
                <w:sz w:val="20"/>
                <w:szCs w:val="20"/>
                <w:rtl w:val="0"/>
              </w:rPr>
              <w:t xml:space="preserve">Knowledge Agent searches the knowledge base with semantic + keyword matching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color w:val="1a1a1a"/>
                <w:sz w:val="20"/>
                <w:szCs w:val="20"/>
                <w:rtl w:val="0"/>
              </w:rPr>
              <w:t xml:space="preserve">AI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color w:val="1a1a1a"/>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color w:val="1a1a1a"/>
                <w:sz w:val="20"/>
                <w:szCs w:val="20"/>
                <w:rtl w:val="0"/>
              </w:rPr>
              <w:t xml:space="preserve">Workflow Agent executes the fix automatically, if the resolution can be automated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color w:val="1a1a1a"/>
                <w:sz w:val="20"/>
                <w:szCs w:val="20"/>
                <w:rtl w:val="0"/>
              </w:rPr>
              <w:t xml:space="preserve">AI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color w:val="1a1a1a"/>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color w:val="1a1a1a"/>
                <w:sz w:val="20"/>
                <w:szCs w:val="20"/>
                <w:rtl w:val="0"/>
              </w:rPr>
              <w:t xml:space="preserve">System checks in with the employee; if resolved survey sent and ticket closed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color w:val="1a1a1a"/>
                <w:sz w:val="20"/>
                <w:szCs w:val="20"/>
                <w:rtl w:val="0"/>
              </w:rPr>
              <w:t xml:space="preserve">AI + Employee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color w:val="1a1a1a"/>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color w:val="1a1a1a"/>
                <w:sz w:val="20"/>
                <w:szCs w:val="20"/>
                <w:rtl w:val="0"/>
              </w:rPr>
              <w:t xml:space="preserve">If unresolved, Escalation Agent writes a full handoff summary for the technician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color w:val="1a1a1a"/>
                <w:sz w:val="20"/>
                <w:szCs w:val="20"/>
                <w:rtl w:val="0"/>
              </w:rPr>
              <w:t xml:space="preserve">AI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color w:val="1a1a1a"/>
                <w:sz w:val="20"/>
                <w:szCs w:val="20"/>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color w:val="1a1a1a"/>
                <w:sz w:val="20"/>
                <w:szCs w:val="20"/>
                <w:rtl w:val="0"/>
              </w:rPr>
              <w:t xml:space="preserve">Technician reviews context, resolves, and closes (resolution feeds back into KB)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color w:val="1a1a1a"/>
                <w:sz w:val="20"/>
                <w:szCs w:val="20"/>
                <w:rtl w:val="0"/>
              </w:rPr>
              <w:t xml:space="preserve">Human IT</w:t>
            </w:r>
            <w:r w:rsidDel="00000000" w:rsidR="00000000" w:rsidRPr="00000000">
              <w:rPr>
                <w:rtl w:val="0"/>
              </w:rPr>
            </w:r>
          </w:p>
        </w:tc>
      </w:tr>
    </w:tbl>
    <w:p w:rsidR="00000000" w:rsidDel="00000000" w:rsidP="00000000" w:rsidRDefault="00000000" w:rsidRPr="00000000" w14:paraId="00000058">
      <w:pPr>
        <w:spacing w:after="60" w:before="60" w:lineRule="auto"/>
        <w:rPr/>
      </w:pPr>
      <w:r w:rsidDel="00000000" w:rsidR="00000000" w:rsidRPr="00000000">
        <w:rPr>
          <w:rtl w:val="0"/>
        </w:rPr>
      </w:r>
    </w:p>
    <w:p w:rsidR="00000000" w:rsidDel="00000000" w:rsidP="00000000" w:rsidRDefault="00000000" w:rsidRPr="00000000" w14:paraId="00000059">
      <w:pPr>
        <w:pStyle w:val="Heading1"/>
        <w:pBdr>
          <w:bottom w:color="333333" w:space="4" w:sz="8" w:val="single"/>
        </w:pBdr>
        <w:spacing w:after="120" w:before="360" w:lineRule="auto"/>
        <w:rPr>
          <w:color w:val="111111"/>
        </w:rPr>
      </w:pPr>
      <w:r w:rsidDel="00000000" w:rsidR="00000000" w:rsidRPr="00000000">
        <w:rPr>
          <w:color w:val="111111"/>
          <w:rtl w:val="0"/>
        </w:rPr>
        <w:t xml:space="preserve">5.  Performance Targets &amp; Success Metrics</w:t>
      </w:r>
    </w:p>
    <w:p w:rsidR="00000000" w:rsidDel="00000000" w:rsidP="00000000" w:rsidRDefault="00000000" w:rsidRPr="00000000" w14:paraId="0000005A">
      <w:pPr>
        <w:spacing w:after="100" w:before="80" w:lineRule="auto"/>
        <w:rPr/>
      </w:pPr>
      <w:r w:rsidDel="00000000" w:rsidR="00000000" w:rsidRPr="00000000">
        <w:rPr>
          <w:color w:val="1a1a1a"/>
          <w:rtl w:val="0"/>
        </w:rPr>
        <w:t xml:space="preserve">The platform is measured against eight KPIs that directly map to operational efficiency, employee experience, and cost reduction:</w:t>
      </w:r>
      <w:r w:rsidDel="00000000" w:rsidR="00000000" w:rsidRPr="00000000">
        <w:rPr>
          <w:rtl w:val="0"/>
        </w:rPr>
      </w:r>
    </w:p>
    <w:p w:rsidR="00000000" w:rsidDel="00000000" w:rsidP="00000000" w:rsidRDefault="00000000" w:rsidRPr="00000000" w14:paraId="0000005B">
      <w:pPr>
        <w:spacing w:after="60" w:before="6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4200"/>
        <w:gridCol w:w="2760"/>
        <w:tblGridChange w:id="0">
          <w:tblGrid>
            <w:gridCol w:w="2400"/>
            <w:gridCol w:w="4200"/>
            <w:gridCol w:w="2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11111" w:val="clear"/>
            <w:tcMar>
              <w:top w:w="100.0" w:type="dxa"/>
              <w:left w:w="120.0" w:type="dxa"/>
              <w:bottom w:w="100.0" w:type="dxa"/>
              <w:right w:w="120.0" w:type="dxa"/>
            </w:tcMar>
            <w:vAlign w:val="center"/>
          </w:tcPr>
          <w:p w:rsidR="00000000" w:rsidDel="00000000" w:rsidP="00000000" w:rsidRDefault="00000000" w:rsidRPr="00000000" w14:paraId="0000005C">
            <w:pPr>
              <w:rPr/>
            </w:pPr>
            <w:r w:rsidDel="00000000" w:rsidR="00000000" w:rsidRPr="00000000">
              <w:rPr>
                <w:b w:val="1"/>
                <w:bCs w:val="1"/>
                <w:color w:val="ffffff"/>
                <w:sz w:val="20"/>
                <w:szCs w:val="20"/>
                <w:rtl w:val="0"/>
              </w:rPr>
              <w:t xml:space="preserve">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11111" w:val="clear"/>
            <w:tcMar>
              <w:top w:w="100.0" w:type="dxa"/>
              <w:left w:w="120.0" w:type="dxa"/>
              <w:bottom w:w="100.0" w:type="dxa"/>
              <w:right w:w="120.0" w:type="dxa"/>
            </w:tcMar>
            <w:vAlign w:val="center"/>
          </w:tcPr>
          <w:p w:rsidR="00000000" w:rsidDel="00000000" w:rsidP="00000000" w:rsidRDefault="00000000" w:rsidRPr="00000000" w14:paraId="0000005D">
            <w:pPr>
              <w:rPr/>
            </w:pPr>
            <w:r w:rsidDel="00000000" w:rsidR="00000000" w:rsidRPr="00000000">
              <w:rPr>
                <w:b w:val="1"/>
                <w:bCs w:val="1"/>
                <w:color w:val="ffffff"/>
                <w:sz w:val="20"/>
                <w:szCs w:val="20"/>
                <w:rtl w:val="0"/>
              </w:rPr>
              <w:t xml:space="preserve">What It Measures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11111" w:val="clear"/>
            <w:tcMar>
              <w:top w:w="100.0" w:type="dxa"/>
              <w:left w:w="120.0" w:type="dxa"/>
              <w:bottom w:w="100.0" w:type="dxa"/>
              <w:right w:w="120.0" w:type="dxa"/>
            </w:tcMar>
            <w:vAlign w:val="center"/>
          </w:tcPr>
          <w:p w:rsidR="00000000" w:rsidDel="00000000" w:rsidP="00000000" w:rsidRDefault="00000000" w:rsidRPr="00000000" w14:paraId="0000005E">
            <w:pPr>
              <w:rPr/>
            </w:pPr>
            <w:r w:rsidDel="00000000" w:rsidR="00000000" w:rsidRPr="00000000">
              <w:rPr>
                <w:b w:val="1"/>
                <w:bCs w:val="1"/>
                <w:color w:val="ffffff"/>
                <w:sz w:val="20"/>
                <w:szCs w:val="20"/>
                <w:rtl w:val="0"/>
              </w:rPr>
              <w:t xml:space="preserve">Target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color w:val="1a1a1a"/>
                <w:sz w:val="20"/>
                <w:szCs w:val="20"/>
                <w:rtl w:val="0"/>
              </w:rPr>
              <w:t xml:space="preserve">MTTR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color w:val="1a1a1a"/>
                <w:sz w:val="20"/>
                <w:szCs w:val="20"/>
                <w:rtl w:val="0"/>
              </w:rPr>
              <w:t xml:space="preserve">Mean time from ticket creation to resolution (the primary speed 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color w:val="1a1a1a"/>
                <w:sz w:val="20"/>
                <w:szCs w:val="20"/>
                <w:rtl w:val="0"/>
              </w:rPr>
              <w:t xml:space="preserve">&lt; 10 min (Tier 1 auto)</w:t>
            </w:r>
            <w:r w:rsidDel="00000000" w:rsidR="00000000" w:rsidRPr="00000000">
              <w:rPr>
                <w:rtl w:val="0"/>
              </w:rPr>
            </w:r>
          </w:p>
        </w:tc>
      </w:tr>
      <w:tr>
        <w:trPr>
          <w:cantSplit w:val="0"/>
          <w:trHeight w:val="624.9609375"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color w:val="1a1a1a"/>
                <w:sz w:val="20"/>
                <w:szCs w:val="20"/>
                <w:rtl w:val="0"/>
              </w:rPr>
              <w:t xml:space="preserve">First-Contact Resolution (FCR)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color w:val="1a1a1a"/>
                <w:sz w:val="20"/>
                <w:szCs w:val="20"/>
                <w:rtl w:val="0"/>
              </w:rPr>
              <w:t xml:space="preserve">Tickets resolved the first time, without reopening or follow-up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color w:val="1a1a1a"/>
                <w:sz w:val="20"/>
                <w:szCs w:val="20"/>
                <w:rtl w:val="0"/>
              </w:rPr>
              <w:t xml:space="preserve">&gt; 70% of all tickets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color w:val="1a1a1a"/>
                <w:sz w:val="20"/>
                <w:szCs w:val="20"/>
                <w:rtl w:val="0"/>
              </w:rPr>
              <w:t xml:space="preserve">Automation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color w:val="1a1a1a"/>
                <w:sz w:val="20"/>
                <w:szCs w:val="20"/>
                <w:rtl w:val="0"/>
              </w:rPr>
              <w:t xml:space="preserve">Tickets closed entirely by AI with no human contact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color w:val="1a1a1a"/>
                <w:sz w:val="20"/>
                <w:szCs w:val="20"/>
                <w:rtl w:val="0"/>
              </w:rPr>
              <w:t xml:space="preserve">&gt; 60% of total volume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color w:val="1a1a1a"/>
                <w:sz w:val="20"/>
                <w:szCs w:val="20"/>
                <w:rtl w:val="0"/>
              </w:rPr>
              <w:t xml:space="preserve">CSAT Score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color w:val="1a1a1a"/>
                <w:sz w:val="20"/>
                <w:szCs w:val="20"/>
                <w:rtl w:val="0"/>
              </w:rPr>
              <w:t xml:space="preserve">Employee satisfaction collected via post-closure survey (1–5 scale)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color w:val="1a1a1a"/>
                <w:sz w:val="20"/>
                <w:szCs w:val="20"/>
                <w:rtl w:val="0"/>
              </w:rPr>
              <w:t xml:space="preserve">4.0 or higher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color w:val="1a1a1a"/>
                <w:sz w:val="20"/>
                <w:szCs w:val="20"/>
                <w:rtl w:val="0"/>
              </w:rPr>
              <w:t xml:space="preserve">Auto-Resolve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color w:val="1a1a1a"/>
                <w:sz w:val="20"/>
                <w:szCs w:val="20"/>
                <w:rtl w:val="0"/>
              </w:rPr>
              <w:t xml:space="preserve">Of AI-handled tickets, the share the AI closes without escalating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color w:val="1a1a1a"/>
                <w:sz w:val="20"/>
                <w:szCs w:val="20"/>
                <w:rtl w:val="0"/>
              </w:rPr>
              <w:t xml:space="preserve">&gt; 65%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color w:val="1a1a1a"/>
                <w:sz w:val="20"/>
                <w:szCs w:val="20"/>
                <w:rtl w:val="0"/>
              </w:rPr>
              <w:t xml:space="preserve">p50 Response Latency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color w:val="1a1a1a"/>
                <w:sz w:val="20"/>
                <w:szCs w:val="20"/>
                <w:rtl w:val="0"/>
              </w:rPr>
              <w:t xml:space="preserve">Median agent response time that keeps the experience fast for typical users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color w:val="1a1a1a"/>
                <w:sz w:val="20"/>
                <w:szCs w:val="20"/>
                <w:rtl w:val="0"/>
              </w:rPr>
              <w:t xml:space="preserve">&lt; 3 seconds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color w:val="1a1a1a"/>
                <w:sz w:val="20"/>
                <w:szCs w:val="20"/>
                <w:rtl w:val="0"/>
              </w:rPr>
              <w:t xml:space="preserve">p95 Response Latency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color w:val="1a1a1a"/>
                <w:sz w:val="20"/>
                <w:szCs w:val="20"/>
                <w:rtl w:val="0"/>
              </w:rPr>
              <w:t xml:space="preserve">95th percentile response time that catches hidden slowdowns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color w:val="1a1a1a"/>
                <w:sz w:val="20"/>
                <w:szCs w:val="20"/>
                <w:rtl w:val="0"/>
              </w:rPr>
              <w:t xml:space="preserve">&lt; 8 seconds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color w:val="1a1a1a"/>
                <w:sz w:val="20"/>
                <w:szCs w:val="20"/>
                <w:rtl w:val="0"/>
              </w:rPr>
              <w:t xml:space="preserve">KB Retrieval Accuracy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color w:val="1a1a1a"/>
                <w:sz w:val="20"/>
                <w:szCs w:val="20"/>
                <w:rtl w:val="0"/>
              </w:rPr>
              <w:t xml:space="preserve">Percentage of test queries where Knowledge Agent returns the correct top result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color w:val="1a1a1a"/>
                <w:sz w:val="20"/>
                <w:szCs w:val="20"/>
                <w:rtl w:val="0"/>
              </w:rPr>
              <w:t xml:space="preserve">&gt; 85% on test suite</w:t>
            </w:r>
            <w:r w:rsidDel="00000000" w:rsidR="00000000" w:rsidRPr="00000000">
              <w:rPr>
                <w:rtl w:val="0"/>
              </w:rPr>
            </w:r>
          </w:p>
        </w:tc>
      </w:tr>
    </w:tbl>
    <w:p w:rsidR="00000000" w:rsidDel="00000000" w:rsidP="00000000" w:rsidRDefault="00000000" w:rsidRPr="00000000" w14:paraId="00000077">
      <w:pPr>
        <w:pStyle w:val="Heading1"/>
        <w:pBdr>
          <w:bottom w:color="333333" w:space="4" w:sz="8" w:val="single"/>
        </w:pBdr>
        <w:spacing w:after="120" w:before="360" w:lineRule="auto"/>
        <w:rPr>
          <w:color w:val="111111"/>
        </w:rPr>
      </w:pPr>
      <w:r w:rsidDel="00000000" w:rsidR="00000000" w:rsidRPr="00000000">
        <w:rPr>
          <w:rtl w:val="0"/>
        </w:rPr>
      </w:r>
    </w:p>
    <w:p w:rsidR="00000000" w:rsidDel="00000000" w:rsidP="00000000" w:rsidRDefault="00000000" w:rsidRPr="00000000" w14:paraId="00000078">
      <w:pPr>
        <w:pStyle w:val="Heading1"/>
        <w:pBdr>
          <w:bottom w:color="333333" w:space="4" w:sz="8" w:val="single"/>
        </w:pBdr>
        <w:spacing w:after="120" w:before="360" w:lineRule="auto"/>
        <w:rPr>
          <w:color w:val="111111"/>
        </w:rPr>
      </w:pPr>
      <w:r w:rsidDel="00000000" w:rsidR="00000000" w:rsidRPr="00000000">
        <w:rPr>
          <w:color w:val="111111"/>
          <w:rtl w:val="0"/>
        </w:rPr>
        <w:t xml:space="preserve">6.  System Inputs &amp; Outputs</w:t>
      </w:r>
    </w:p>
    <w:p w:rsidR="00000000" w:rsidDel="00000000" w:rsidP="00000000" w:rsidRDefault="00000000" w:rsidRPr="00000000" w14:paraId="00000079">
      <w:pPr>
        <w:pStyle w:val="Heading2"/>
        <w:spacing w:after="80" w:before="240" w:lineRule="auto"/>
        <w:rPr>
          <w:b w:val="1"/>
          <w:bCs w:val="1"/>
          <w:color w:val="333333"/>
          <w:sz w:val="24"/>
          <w:szCs w:val="24"/>
        </w:rPr>
      </w:pPr>
      <w:r w:rsidDel="00000000" w:rsidR="00000000" w:rsidRPr="00000000">
        <w:rPr>
          <w:b w:val="1"/>
          <w:bCs w:val="1"/>
          <w:color w:val="333333"/>
          <w:sz w:val="24"/>
          <w:szCs w:val="24"/>
          <w:rtl w:val="0"/>
        </w:rPr>
        <w:t xml:space="preserve">Inputs</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2560"/>
        <w:gridCol w:w="4600"/>
        <w:tblGridChange w:id="0">
          <w:tblGrid>
            <w:gridCol w:w="2200"/>
            <w:gridCol w:w="2560"/>
            <w:gridCol w:w="46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11111" w:val="clear"/>
            <w:tcMar>
              <w:top w:w="100.0" w:type="dxa"/>
              <w:left w:w="120.0" w:type="dxa"/>
              <w:bottom w:w="100.0" w:type="dxa"/>
              <w:right w:w="120.0" w:type="dxa"/>
            </w:tcMar>
            <w:vAlign w:val="center"/>
          </w:tcPr>
          <w:p w:rsidR="00000000" w:rsidDel="00000000" w:rsidP="00000000" w:rsidRDefault="00000000" w:rsidRPr="00000000" w14:paraId="0000007A">
            <w:pPr>
              <w:rPr/>
            </w:pPr>
            <w:r w:rsidDel="00000000" w:rsidR="00000000" w:rsidRPr="00000000">
              <w:rPr>
                <w:b w:val="1"/>
                <w:bCs w:val="1"/>
                <w:color w:val="ffffff"/>
                <w:sz w:val="20"/>
                <w:szCs w:val="20"/>
                <w:rtl w:val="0"/>
              </w:rPr>
              <w:t xml:space="preserve">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11111" w:val="clear"/>
            <w:tcMar>
              <w:top w:w="100.0" w:type="dxa"/>
              <w:left w:w="120.0" w:type="dxa"/>
              <w:bottom w:w="100.0" w:type="dxa"/>
              <w:right w:w="120.0" w:type="dxa"/>
            </w:tcMar>
            <w:vAlign w:val="center"/>
          </w:tcPr>
          <w:p w:rsidR="00000000" w:rsidDel="00000000" w:rsidP="00000000" w:rsidRDefault="00000000" w:rsidRPr="00000000" w14:paraId="0000007B">
            <w:pPr>
              <w:rPr/>
            </w:pPr>
            <w:r w:rsidDel="00000000" w:rsidR="00000000" w:rsidRPr="00000000">
              <w:rPr>
                <w:b w:val="1"/>
                <w:bCs w:val="1"/>
                <w:color w:val="ffffff"/>
                <w:sz w:val="20"/>
                <w:szCs w:val="20"/>
                <w:rtl w:val="0"/>
              </w:rPr>
              <w:t xml:space="preserve">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11111" w:val="clear"/>
            <w:tcMar>
              <w:top w:w="100.0" w:type="dxa"/>
              <w:left w:w="120.0" w:type="dxa"/>
              <w:bottom w:w="100.0" w:type="dxa"/>
              <w:right w:w="120.0" w:type="dxa"/>
            </w:tcMar>
            <w:vAlign w:val="center"/>
          </w:tcPr>
          <w:p w:rsidR="00000000" w:rsidDel="00000000" w:rsidP="00000000" w:rsidRDefault="00000000" w:rsidRPr="00000000" w14:paraId="0000007C">
            <w:pPr>
              <w:rPr/>
            </w:pPr>
            <w:r w:rsidDel="00000000" w:rsidR="00000000" w:rsidRPr="00000000">
              <w:rPr>
                <w:b w:val="1"/>
                <w:bCs w:val="1"/>
                <w:color w:val="ffffff"/>
                <w:sz w:val="20"/>
                <w:szCs w:val="20"/>
                <w:rtl w:val="0"/>
              </w:rPr>
              <w:t xml:space="preserve">Example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color w:val="1a1a1a"/>
                <w:sz w:val="20"/>
                <w:szCs w:val="20"/>
                <w:rtl w:val="0"/>
              </w:rPr>
              <w:t xml:space="preserve">Support request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color w:val="1a1a1a"/>
                <w:sz w:val="20"/>
                <w:szCs w:val="20"/>
                <w:rtl w:val="0"/>
              </w:rPr>
              <w:t xml:space="preserve">Employee, in their own words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color w:val="1a1a1a"/>
                <w:sz w:val="20"/>
                <w:szCs w:val="20"/>
                <w:rtl w:val="0"/>
              </w:rPr>
              <w:t xml:space="preserve">"My laptop won't connect to office Wi-Fi while I have meeting in 10 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color w:val="1a1a1a"/>
                <w:sz w:val="20"/>
                <w:szCs w:val="20"/>
                <w:rtl w:val="0"/>
              </w:rPr>
              <w:t xml:space="preserve">Ticket 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color w:val="1a1a1a"/>
                <w:sz w:val="20"/>
                <w:szCs w:val="20"/>
                <w:rtl w:val="0"/>
              </w:rPr>
              <w:t xml:space="preserve">Employee selection or Intake Agent inference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color w:val="1a1a1a"/>
                <w:sz w:val="20"/>
                <w:szCs w:val="20"/>
                <w:rtl w:val="0"/>
              </w:rPr>
              <w:t xml:space="preserve">Network / Password / Hardware / Software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color w:val="1a1a1a"/>
                <w:sz w:val="20"/>
                <w:szCs w:val="20"/>
                <w:rtl w:val="0"/>
              </w:rPr>
              <w:t xml:space="preserve">Employee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color w:val="1a1a1a"/>
                <w:sz w:val="20"/>
                <w:szCs w:val="20"/>
                <w:rtl w:val="0"/>
              </w:rPr>
              <w:t xml:space="preserve">Authentication system at login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color w:val="1a1a1a"/>
                <w:sz w:val="20"/>
                <w:szCs w:val="20"/>
                <w:rtl w:val="0"/>
              </w:rPr>
              <w:t xml:space="preserve">empid_00123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color w:val="1a1a1a"/>
                <w:sz w:val="20"/>
                <w:szCs w:val="20"/>
                <w:rtl w:val="0"/>
              </w:rPr>
              <w:t xml:space="preserve">Device details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color w:val="1a1a1a"/>
                <w:sz w:val="20"/>
                <w:szCs w:val="20"/>
                <w:rtl w:val="0"/>
              </w:rPr>
              <w:t xml:space="preserve">Employee-entered or auto-detected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color w:val="1a1a1a"/>
                <w:sz w:val="20"/>
                <w:szCs w:val="20"/>
                <w:rtl w:val="0"/>
              </w:rPr>
              <w:t xml:space="preserve">MacBook Pro, macOS 14.2, Corp-Wi-Fi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color w:val="1a1a1a"/>
                <w:sz w:val="20"/>
                <w:szCs w:val="20"/>
                <w:rtl w:val="0"/>
              </w:rPr>
              <w:t xml:space="preserve">Historical ticket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color w:val="1a1a1a"/>
                <w:sz w:val="20"/>
                <w:szCs w:val="20"/>
                <w:rtl w:val="0"/>
              </w:rPr>
              <w:t xml:space="preserve">IT ticketing 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color w:val="1a1a1a"/>
                <w:sz w:val="20"/>
                <w:szCs w:val="20"/>
                <w:rtl w:val="0"/>
              </w:rPr>
              <w:t xml:space="preserve">Prior incidents, resolutions, recurrence patterns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color w:val="1a1a1a"/>
                <w:sz w:val="20"/>
                <w:szCs w:val="20"/>
                <w:rtl w:val="0"/>
              </w:rPr>
              <w:t xml:space="preserve">Knowledge base documents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color w:val="1a1a1a"/>
                <w:sz w:val="20"/>
                <w:szCs w:val="20"/>
                <w:rtl w:val="0"/>
              </w:rPr>
              <w:t xml:space="preserve">Pre-loaded and maintained by IT 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color w:val="1a1a1a"/>
                <w:sz w:val="20"/>
                <w:szCs w:val="20"/>
                <w:rtl w:val="0"/>
              </w:rPr>
              <w:t xml:space="preserve">Wi-Fi Troubleshooting Guide, chunked and indexed</w:t>
            </w:r>
            <w:r w:rsidDel="00000000" w:rsidR="00000000" w:rsidRPr="00000000">
              <w:rPr>
                <w:rtl w:val="0"/>
              </w:rPr>
            </w:r>
          </w:p>
        </w:tc>
      </w:tr>
    </w:tbl>
    <w:p w:rsidR="00000000" w:rsidDel="00000000" w:rsidP="00000000" w:rsidRDefault="00000000" w:rsidRPr="00000000" w14:paraId="0000008F">
      <w:pPr>
        <w:spacing w:after="60" w:before="60" w:lineRule="auto"/>
        <w:rPr/>
      </w:pPr>
      <w:r w:rsidDel="00000000" w:rsidR="00000000" w:rsidRPr="00000000">
        <w:rPr>
          <w:rtl w:val="0"/>
        </w:rPr>
      </w:r>
    </w:p>
    <w:p w:rsidR="00000000" w:rsidDel="00000000" w:rsidP="00000000" w:rsidRDefault="00000000" w:rsidRPr="00000000" w14:paraId="00000090">
      <w:pPr>
        <w:pStyle w:val="Heading2"/>
        <w:spacing w:after="80" w:before="240" w:lineRule="auto"/>
        <w:rPr>
          <w:b w:val="1"/>
          <w:bCs w:val="1"/>
          <w:color w:val="333333"/>
          <w:sz w:val="24"/>
          <w:szCs w:val="24"/>
        </w:rPr>
      </w:pPr>
      <w:r w:rsidDel="00000000" w:rsidR="00000000" w:rsidRPr="00000000">
        <w:rPr>
          <w:b w:val="1"/>
          <w:bCs w:val="1"/>
          <w:color w:val="333333"/>
          <w:sz w:val="24"/>
          <w:szCs w:val="24"/>
          <w:rtl w:val="0"/>
        </w:rPr>
        <w:t xml:space="preserve">Outputs</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2200"/>
        <w:gridCol w:w="4760"/>
        <w:tblGridChange w:id="0">
          <w:tblGrid>
            <w:gridCol w:w="2400"/>
            <w:gridCol w:w="2200"/>
            <w:gridCol w:w="4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11111" w:val="clear"/>
            <w:tcMar>
              <w:top w:w="100.0" w:type="dxa"/>
              <w:left w:w="120.0" w:type="dxa"/>
              <w:bottom w:w="100.0" w:type="dxa"/>
              <w:right w:w="120.0" w:type="dxa"/>
            </w:tcMar>
            <w:vAlign w:val="center"/>
          </w:tcPr>
          <w:p w:rsidR="00000000" w:rsidDel="00000000" w:rsidP="00000000" w:rsidRDefault="00000000" w:rsidRPr="00000000" w14:paraId="00000091">
            <w:pPr>
              <w:rPr/>
            </w:pPr>
            <w:r w:rsidDel="00000000" w:rsidR="00000000" w:rsidRPr="00000000">
              <w:rPr>
                <w:b w:val="1"/>
                <w:bCs w:val="1"/>
                <w:color w:val="ffffff"/>
                <w:sz w:val="20"/>
                <w:szCs w:val="20"/>
                <w:rtl w:val="0"/>
              </w:rPr>
              <w:t xml:space="preserve">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11111" w:val="clear"/>
            <w:tcMar>
              <w:top w:w="100.0" w:type="dxa"/>
              <w:left w:w="120.0" w:type="dxa"/>
              <w:bottom w:w="100.0" w:type="dxa"/>
              <w:right w:w="120.0" w:type="dxa"/>
            </w:tcMar>
            <w:vAlign w:val="center"/>
          </w:tcPr>
          <w:p w:rsidR="00000000" w:rsidDel="00000000" w:rsidP="00000000" w:rsidRDefault="00000000" w:rsidRPr="00000000" w14:paraId="00000092">
            <w:pPr>
              <w:rPr/>
            </w:pPr>
            <w:r w:rsidDel="00000000" w:rsidR="00000000" w:rsidRPr="00000000">
              <w:rPr>
                <w:b w:val="1"/>
                <w:bCs w:val="1"/>
                <w:color w:val="ffffff"/>
                <w:sz w:val="20"/>
                <w:szCs w:val="20"/>
                <w:rtl w:val="0"/>
              </w:rPr>
              <w:t xml:space="preserve">Delivered 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11111" w:val="clear"/>
            <w:tcMar>
              <w:top w:w="100.0" w:type="dxa"/>
              <w:left w:w="120.0" w:type="dxa"/>
              <w:bottom w:w="100.0" w:type="dxa"/>
              <w:right w:w="120.0" w:type="dxa"/>
            </w:tcMar>
            <w:vAlign w:val="center"/>
          </w:tcPr>
          <w:p w:rsidR="00000000" w:rsidDel="00000000" w:rsidP="00000000" w:rsidRDefault="00000000" w:rsidRPr="00000000" w14:paraId="00000093">
            <w:pPr>
              <w:rPr/>
            </w:pPr>
            <w:r w:rsidDel="00000000" w:rsidR="00000000" w:rsidRPr="00000000">
              <w:rPr>
                <w:b w:val="1"/>
                <w:bCs w:val="1"/>
                <w:color w:val="ffffff"/>
                <w:sz w:val="20"/>
                <w:szCs w:val="20"/>
                <w:rtl w:val="0"/>
              </w:rPr>
              <w:t xml:space="preserve">Purpose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color w:val="1a1a1a"/>
                <w:sz w:val="20"/>
                <w:szCs w:val="20"/>
                <w:rtl w:val="0"/>
              </w:rPr>
              <w:t xml:space="preserve">Resolution message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color w:val="1a1a1a"/>
                <w:sz w:val="20"/>
                <w:szCs w:val="20"/>
                <w:rtl w:val="0"/>
              </w:rPr>
              <w:t xml:space="preserve">Employee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color w:val="1a1a1a"/>
                <w:sz w:val="20"/>
                <w:szCs w:val="20"/>
                <w:rtl w:val="0"/>
              </w:rPr>
              <w:t xml:space="preserve">Confirms fix or summarizes what was done on their behalf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color w:val="1a1a1a"/>
                <w:sz w:val="20"/>
                <w:szCs w:val="20"/>
                <w:rtl w:val="0"/>
              </w:rPr>
              <w:t xml:space="preserve">Complete ticket record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color w:val="1a1a1a"/>
                <w:sz w:val="20"/>
                <w:szCs w:val="20"/>
                <w:rtl w:val="0"/>
              </w:rPr>
              <w:t xml:space="preserve">IT 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color w:val="1a1a1a"/>
                <w:sz w:val="20"/>
                <w:szCs w:val="20"/>
                <w:rtl w:val="0"/>
              </w:rPr>
              <w:t xml:space="preserve">Full timestamped audit trail of every action taken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color w:val="1a1a1a"/>
                <w:sz w:val="20"/>
                <w:szCs w:val="20"/>
                <w:rtl w:val="0"/>
              </w:rPr>
              <w:t xml:space="preserve">CSAT survey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color w:val="1a1a1a"/>
                <w:sz w:val="20"/>
                <w:szCs w:val="20"/>
                <w:rtl w:val="0"/>
              </w:rPr>
              <w:t xml:space="preserve">Employee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color w:val="1a1a1a"/>
                <w:sz w:val="20"/>
                <w:szCs w:val="20"/>
                <w:rtl w:val="0"/>
              </w:rPr>
              <w:t xml:space="preserve">Captures satisfaction and flags experience issues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color w:val="1a1a1a"/>
                <w:sz w:val="20"/>
                <w:szCs w:val="20"/>
                <w:rtl w:val="0"/>
              </w:rPr>
              <w:t xml:space="preserve">Knowledge base update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color w:val="1a1a1a"/>
                <w:sz w:val="20"/>
                <w:szCs w:val="20"/>
                <w:rtl w:val="0"/>
              </w:rPr>
              <w:t xml:space="preserve">IT System / 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color w:val="1a1a1a"/>
                <w:sz w:val="20"/>
                <w:szCs w:val="20"/>
                <w:rtl w:val="0"/>
              </w:rPr>
              <w:t xml:space="preserve">Logs new resolution patterns for continuous learning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color w:val="1a1a1a"/>
                <w:sz w:val="20"/>
                <w:szCs w:val="20"/>
                <w:rtl w:val="0"/>
              </w:rPr>
              <w:t xml:space="preserve">Metrics record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color w:val="1a1a1a"/>
                <w:sz w:val="20"/>
                <w:szCs w:val="20"/>
                <w:rtl w:val="0"/>
              </w:rPr>
              <w:t xml:space="preserve">IT Admin / Leadership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color w:val="1a1a1a"/>
                <w:sz w:val="20"/>
                <w:szCs w:val="20"/>
                <w:rtl w:val="0"/>
              </w:rPr>
              <w:t xml:space="preserve">Tracks latency, automation rate, KB usage per ticket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color w:val="1a1a1a"/>
                <w:sz w:val="20"/>
                <w:szCs w:val="20"/>
                <w:rtl w:val="0"/>
              </w:rPr>
              <w:t xml:space="preserve">Escalation packet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color w:val="1a1a1a"/>
                <w:sz w:val="20"/>
                <w:szCs w:val="20"/>
                <w:rtl w:val="0"/>
              </w:rPr>
              <w:t xml:space="preserve">Human IT Technician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color w:val="1a1a1a"/>
                <w:sz w:val="20"/>
                <w:szCs w:val="20"/>
                <w:rtl w:val="0"/>
              </w:rPr>
              <w:t xml:space="preserve">Full context summary that allows technician to start solving immediately</w:t>
            </w:r>
            <w:r w:rsidDel="00000000" w:rsidR="00000000" w:rsidRPr="00000000">
              <w:rPr>
                <w:rtl w:val="0"/>
              </w:rPr>
            </w:r>
          </w:p>
        </w:tc>
      </w:tr>
    </w:tbl>
    <w:p w:rsidR="00000000" w:rsidDel="00000000" w:rsidP="00000000" w:rsidRDefault="00000000" w:rsidRPr="00000000" w14:paraId="000000A6">
      <w:pPr>
        <w:rPr/>
      </w:pPr>
      <w:r w:rsidDel="00000000" w:rsidR="00000000" w:rsidRPr="00000000">
        <w:rPr>
          <w:rtl w:val="0"/>
        </w:rPr>
      </w:r>
    </w:p>
    <w:sectPr>
      <w:head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7">
    <w:pPr>
      <w:pBdr>
        <w:bottom w:color="555555" w:space="4" w:sz="6" w:val="single"/>
      </w:pBdr>
      <w:spacing w:after="100" w:lineRule="auto"/>
      <w:rPr/>
    </w:pPr>
    <w:r w:rsidDel="00000000" w:rsidR="00000000" w:rsidRPr="00000000">
      <w:rPr>
        <w:b w:val="1"/>
        <w:bCs w:val="1"/>
        <w:color w:val="888888"/>
        <w:sz w:val="16"/>
        <w:szCs w:val="16"/>
        <w:rtl w:val="0"/>
      </w:rPr>
      <w:t xml:space="preserve">AGENTIC AI SUPPORT PLATFORM</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320" w:line="240" w:lineRule="auto"/>
      <w:ind w:left="0" w:right="0" w:firstLine="0"/>
      <w:jc w:val="left"/>
    </w:pPr>
    <w:rPr>
      <w:rFonts w:ascii="Arial" w:cs="Arial" w:eastAsia="Arial" w:hAnsi="Arial"/>
      <w:b w:val="1"/>
      <w:bCs w:val="1"/>
      <w:i w:val="0"/>
      <w:iCs w:val="0"/>
      <w:smallCaps w:val="0"/>
      <w:strike w:val="0"/>
      <w:color w:val="1f4e79"/>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DVsvK+WWPAoHKvMsw4plTv+LQg==">CgMxLjA4AHIhMXd0LUdNd29KUVpxa0FsOVZJV2V3S1FBMi10czZSd2xp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