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F1DD" w14:textId="77777777" w:rsidR="00445A1D" w:rsidRDefault="007D7BA7">
      <w:pPr>
        <w:spacing w:after="0" w:line="259" w:lineRule="auto"/>
        <w:ind w:firstLine="0"/>
      </w:pPr>
      <w:r>
        <w:rPr>
          <w:color w:val="000000"/>
          <w:sz w:val="38"/>
        </w:rPr>
        <w:t>Veristake</w:t>
      </w:r>
    </w:p>
    <w:p w14:paraId="28A15579" w14:textId="77777777" w:rsidR="00445A1D" w:rsidRDefault="007D7BA7">
      <w:pPr>
        <w:spacing w:after="173" w:line="259" w:lineRule="auto"/>
        <w:ind w:right="-7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E63BCF" wp14:editId="1F9167E4">
                <wp:extent cx="4924899" cy="7995"/>
                <wp:effectExtent l="0" t="0" r="0" b="0"/>
                <wp:docPr id="11422" name="Group 1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4899" cy="7995"/>
                          <a:chOff x="0" y="0"/>
                          <a:chExt cx="4924899" cy="7995"/>
                        </a:xfrm>
                      </wpg:grpSpPr>
                      <wps:wsp>
                        <wps:cNvPr id="15357" name="Shape 15357"/>
                        <wps:cNvSpPr/>
                        <wps:spPr>
                          <a:xfrm>
                            <a:off x="0" y="0"/>
                            <a:ext cx="49248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4899" h="9144">
                                <a:moveTo>
                                  <a:pt x="0" y="0"/>
                                </a:moveTo>
                                <a:lnTo>
                                  <a:pt x="4924899" y="0"/>
                                </a:lnTo>
                                <a:lnTo>
                                  <a:pt x="49248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2" style="width:387.787pt;height:0.629524pt;mso-position-horizontal-relative:char;mso-position-vertical-relative:line" coordsize="49248,79">
                <v:shape id="Shape 15358" style="position:absolute;width:49248;height:91;left:0;top:0;" coordsize="4924899,9144" path="m0,0l4924899,0l4924899,9144l0,9144l0,0">
                  <v:stroke weight="0pt" endcap="flat" joinstyle="miter" miterlimit="10" on="false" color="#000000" opacity="0"/>
                  <v:fill on="true" color="#e8ecf1"/>
                </v:shape>
              </v:group>
            </w:pict>
          </mc:Fallback>
        </mc:AlternateContent>
      </w:r>
    </w:p>
    <w:p w14:paraId="5058C08C" w14:textId="77777777" w:rsidR="00445A1D" w:rsidRDefault="007D7BA7">
      <w:pPr>
        <w:spacing w:after="122" w:line="259" w:lineRule="auto"/>
        <w:ind w:firstLine="0"/>
      </w:pPr>
      <w:r>
        <w:rPr>
          <w:sz w:val="15"/>
        </w:rPr>
        <w:t>A Decentralized Verifier Layer for Fair, Transparent, and Incentivize</w:t>
      </w:r>
    </w:p>
    <w:p w14:paraId="77DFA089" w14:textId="77777777" w:rsidR="00445A1D" w:rsidRDefault="007D7BA7">
      <w:pPr>
        <w:ind w:left="-2"/>
      </w:pPr>
      <w:r>
        <w:t>Authors:</w:t>
      </w:r>
      <w:r>
        <w:t xml:space="preserve"> Oscar Li, Sam Wang</w:t>
      </w:r>
    </w:p>
    <w:p w14:paraId="591E9444" w14:textId="77777777" w:rsidR="00445A1D" w:rsidRDefault="007D7BA7">
      <w:pPr>
        <w:spacing w:after="100" w:line="259" w:lineRule="auto"/>
        <w:ind w:left="8" w:hanging="10"/>
      </w:pPr>
      <w:r>
        <w:t>Draft Version:</w:t>
      </w:r>
      <w:r>
        <w:t xml:space="preserve"> 1.0</w:t>
      </w:r>
    </w:p>
    <w:p w14:paraId="052ACF25" w14:textId="77777777" w:rsidR="00445A1D" w:rsidRDefault="007D7BA7">
      <w:pPr>
        <w:spacing w:after="0"/>
        <w:ind w:left="-2"/>
      </w:pPr>
      <w:r>
        <w:t>Date:</w:t>
      </w:r>
      <w:r>
        <w:t xml:space="preserve"> October 2025</w:t>
      </w:r>
    </w:p>
    <w:p w14:paraId="56597B22" w14:textId="77777777" w:rsidR="00445A1D" w:rsidRDefault="007D7BA7">
      <w:pPr>
        <w:spacing w:after="343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4B5AB0" wp14:editId="6DE2E900">
                <wp:extent cx="4892919" cy="7995"/>
                <wp:effectExtent l="0" t="0" r="0" b="0"/>
                <wp:docPr id="11424" name="Group 1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5"/>
                          <a:chOff x="0" y="0"/>
                          <a:chExt cx="4892919" cy="7995"/>
                        </a:xfrm>
                      </wpg:grpSpPr>
                      <wps:wsp>
                        <wps:cNvPr id="15359" name="Shape 15359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4" style="width:385.269pt;height:0.629517pt;mso-position-horizontal-relative:char;mso-position-vertical-relative:line" coordsize="48929,79">
                <v:shape id="Shape 15360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1D5A623" w14:textId="77777777" w:rsidR="00445A1D" w:rsidRDefault="007D7BA7">
      <w:pPr>
        <w:pStyle w:val="Heading1"/>
        <w:spacing w:after="131"/>
        <w:ind w:left="-5"/>
      </w:pPr>
      <w:r>
        <w:t>Executive Summary</w:t>
      </w:r>
    </w:p>
    <w:p w14:paraId="3C535DF0" w14:textId="77777777" w:rsidR="00445A1D" w:rsidRDefault="007D7BA7">
      <w:pPr>
        <w:spacing w:after="8" w:line="335" w:lineRule="auto"/>
        <w:ind w:left="-2"/>
      </w:pPr>
      <w:r>
        <w:t>Traditional insurance systems are structurally misaligned: insurers profit by denying valid claims, while claimants face bureaucratic inertia and opaque resolution processes. This creates a pervasive trust deficit that cannot be solved by automation alone.</w:t>
      </w:r>
    </w:p>
    <w:p w14:paraId="65479621" w14:textId="77777777" w:rsidR="00445A1D" w:rsidRDefault="007D7BA7">
      <w:pPr>
        <w:spacing w:after="326" w:line="336" w:lineRule="auto"/>
        <w:ind w:left="-2"/>
      </w:pPr>
      <w:r>
        <w:t>Veristake</w:t>
      </w:r>
      <w:r>
        <w:t xml:space="preserve"> introduces a novel solution: a decentralized network of </w:t>
      </w:r>
      <w:r>
        <w:t>staked verifiers</w:t>
      </w:r>
      <w:r>
        <w:t xml:space="preserve"> who are economically rewarded for upholding fairness — and penalized for enabling fraud or denying legitimate claims. This incentive layer transforms claim validation into a </w:t>
      </w:r>
      <w:r>
        <w:t>truthmarket</w:t>
      </w:r>
      <w:r>
        <w:t xml:space="preserve">, aligning profitability with accurate and honest outcomes with the following three bulletins: </w:t>
      </w:r>
    </w:p>
    <w:p w14:paraId="065756F2" w14:textId="77777777" w:rsidR="00445A1D" w:rsidRDefault="007D7BA7">
      <w:pPr>
        <w:numPr>
          <w:ilvl w:val="0"/>
          <w:numId w:val="1"/>
        </w:numPr>
        <w:ind w:left="328" w:hanging="252"/>
      </w:pPr>
      <w:r>
        <w:t>Punish false denials</w:t>
      </w:r>
      <w:r>
        <w:t xml:space="preserve"> by slashing staked tokens </w:t>
      </w:r>
    </w:p>
    <w:p w14:paraId="5FAF250E" w14:textId="77777777" w:rsidR="00445A1D" w:rsidRDefault="007D7BA7">
      <w:pPr>
        <w:numPr>
          <w:ilvl w:val="0"/>
          <w:numId w:val="1"/>
        </w:numPr>
        <w:ind w:left="328" w:hanging="252"/>
      </w:pPr>
      <w:r>
        <w:t>Reward contrarian verifiers</w:t>
      </w:r>
      <w:r>
        <w:t xml:space="preserve"> who challenge groupthink and are later proven correct </w:t>
      </w:r>
    </w:p>
    <w:p w14:paraId="5D2D6B31" w14:textId="77777777" w:rsidR="00445A1D" w:rsidRDefault="007D7BA7">
      <w:pPr>
        <w:numPr>
          <w:ilvl w:val="0"/>
          <w:numId w:val="1"/>
        </w:numPr>
        <w:spacing w:after="633" w:line="340" w:lineRule="auto"/>
        <w:ind w:left="328" w:hanging="252"/>
      </w:pPr>
      <w:r>
        <w:t>Escalate disputes</w:t>
      </w:r>
      <w:r>
        <w:t xml:space="preserve"> to a second layer (arbiter set) where historical accuracy decides whose judgment is more credible</w:t>
      </w:r>
    </w:p>
    <w:p w14:paraId="3276203A" w14:textId="77777777" w:rsidR="00445A1D" w:rsidRDefault="007D7BA7">
      <w:pPr>
        <w:spacing w:after="0" w:line="349" w:lineRule="auto"/>
        <w:ind w:left="-2"/>
      </w:pPr>
      <w:r>
        <w:t xml:space="preserve">Our design not only automates processes via smart contracts but </w:t>
      </w:r>
      <w:r>
        <w:t>redefines the logic of trust and decision-making</w:t>
      </w:r>
      <w:r>
        <w:t xml:space="preserve"> in claims approval by shifting it to a market of competing verifiers who put capital at stake. This creates a </w:t>
      </w:r>
      <w:r>
        <w:t>new game-theoretic framework</w:t>
      </w:r>
      <w:r>
        <w:t xml:space="preserve"> where acting truthfully is the most profitable strategy.</w:t>
      </w:r>
    </w:p>
    <w:p w14:paraId="78BF1A59" w14:textId="77777777" w:rsidR="00445A1D" w:rsidRDefault="007D7BA7">
      <w:pPr>
        <w:spacing w:after="658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11A7C0" wp14:editId="015D493F">
                <wp:extent cx="4892919" cy="7995"/>
                <wp:effectExtent l="0" t="0" r="0" b="0"/>
                <wp:docPr id="11425" name="Group 1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5"/>
                          <a:chOff x="0" y="0"/>
                          <a:chExt cx="4892919" cy="7995"/>
                        </a:xfrm>
                      </wpg:grpSpPr>
                      <wps:wsp>
                        <wps:cNvPr id="15361" name="Shape 15361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5" style="width:385.269pt;height:0.629517pt;mso-position-horizontal-relative:char;mso-position-vertical-relative:line" coordsize="48929,79">
                <v:shape id="Shape 15362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5662BAE5" w14:textId="77777777" w:rsidR="00445A1D" w:rsidRDefault="007D7BA7">
      <w:pPr>
        <w:pStyle w:val="Heading1"/>
        <w:spacing w:after="271"/>
        <w:ind w:left="-5"/>
      </w:pPr>
      <w:r>
        <w:t>1. Problem Statement: The Misaligned Incentives of Traditional Insurance</w:t>
      </w:r>
    </w:p>
    <w:p w14:paraId="24A8D90E" w14:textId="77777777" w:rsidR="00445A1D" w:rsidRDefault="007D7BA7">
      <w:pPr>
        <w:pStyle w:val="Heading2"/>
        <w:ind w:left="-5"/>
      </w:pPr>
      <w:r>
        <w:t>1.1. The Core Conflict</w:t>
      </w:r>
    </w:p>
    <w:p w14:paraId="7C9BBD35" w14:textId="77777777" w:rsidR="00445A1D" w:rsidRDefault="007D7BA7">
      <w:pPr>
        <w:spacing w:line="355" w:lineRule="auto"/>
        <w:ind w:left="-2"/>
      </w:pPr>
      <w:r>
        <w:t xml:space="preserve">Traditional insurance companies profit by collecting premiums and minimizing payouts. As detailed by Baker (2003), this creates a </w:t>
      </w:r>
      <w:r>
        <w:t>moral hazard</w:t>
      </w:r>
      <w:r>
        <w:t xml:space="preserve"> where insurers benefit from </w:t>
      </w:r>
      <w:r>
        <w:t>systematic underpayment or denial of claims</w:t>
      </w:r>
      <w:r>
        <w:t>:</w:t>
      </w:r>
    </w:p>
    <w:p w14:paraId="7DB69342" w14:textId="77777777" w:rsidR="00445A1D" w:rsidRDefault="007D7BA7">
      <w:pPr>
        <w:spacing w:after="239" w:line="335" w:lineRule="auto"/>
        <w:ind w:left="10" w:hanging="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CF96DA" wp14:editId="20DB2667">
                <wp:simplePos x="0" y="0"/>
                <wp:positionH relativeFrom="column">
                  <wp:posOffset>0</wp:posOffset>
                </wp:positionH>
                <wp:positionV relativeFrom="paragraph">
                  <wp:posOffset>-18708</wp:posOffset>
                </wp:positionV>
                <wp:extent cx="39975" cy="399748"/>
                <wp:effectExtent l="0" t="0" r="0" b="0"/>
                <wp:wrapSquare wrapText="bothSides"/>
                <wp:docPr id="11423" name="Group 1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75" cy="399748"/>
                          <a:chOff x="0" y="0"/>
                          <a:chExt cx="39975" cy="399748"/>
                        </a:xfrm>
                      </wpg:grpSpPr>
                      <wps:wsp>
                        <wps:cNvPr id="15363" name="Shape 15363"/>
                        <wps:cNvSpPr/>
                        <wps:spPr>
                          <a:xfrm>
                            <a:off x="0" y="0"/>
                            <a:ext cx="39975" cy="39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399748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399748"/>
                                </a:lnTo>
                                <a:lnTo>
                                  <a:pt x="0" y="399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23" style="width:3.14763pt;height:31.4763pt;position:absolute;mso-position-horizontal-relative:text;mso-position-horizontal:absolute;margin-left:0pt;mso-position-vertical-relative:text;margin-top:-1.47314pt;" coordsize="399,3997">
                <v:shape id="Shape 15364" style="position:absolute;width:399;height:3997;left:0;top:0;" coordsize="39975,399748" path="m0,0l39975,0l39975,399748l0,399748l0,0">
                  <v:stroke weight="0pt" endcap="flat" joinstyle="miter" miterlimit="10" on="false" color="#000000" opacity="0"/>
                  <v:fill on="true" color="#f0f0f0"/>
                </v:shape>
                <w10:wrap type="square"/>
              </v:group>
            </w:pict>
          </mc:Fallback>
        </mc:AlternateContent>
      </w:r>
      <w:r>
        <w:rPr>
          <w:color w:val="A5A5A5"/>
        </w:rPr>
        <w:t>“The incentives facing insurance companies under fee-for-service models almost ensure that claim denials will be overused.” (Baker, 2003)</w:t>
      </w:r>
    </w:p>
    <w:p w14:paraId="603C58AA" w14:textId="77777777" w:rsidR="00445A1D" w:rsidRDefault="007D7BA7">
      <w:pPr>
        <w:pStyle w:val="Heading2"/>
        <w:ind w:left="-5"/>
      </w:pPr>
      <w:r>
        <w:t>1.2 Consequences of Misalignment</w:t>
      </w:r>
    </w:p>
    <w:p w14:paraId="06225E2F" w14:textId="77777777" w:rsidR="00445A1D" w:rsidRDefault="007D7BA7">
      <w:pPr>
        <w:spacing w:after="13" w:line="346" w:lineRule="auto"/>
        <w:ind w:left="313" w:hanging="315"/>
      </w:pPr>
      <w:r>
        <w:t> Delayed payouts</w:t>
      </w:r>
      <w:r>
        <w:t xml:space="preserve"> and </w:t>
      </w:r>
      <w:r>
        <w:t>routine claim denials</w:t>
      </w:r>
      <w:r>
        <w:t>, especially in auto, health, and disaster insurance.</w:t>
      </w:r>
    </w:p>
    <w:p w14:paraId="6F83DE2E" w14:textId="77777777" w:rsidR="00445A1D" w:rsidRDefault="007D7BA7">
      <w:pPr>
        <w:ind w:left="-2"/>
      </w:pPr>
      <w:r>
        <w:t xml:space="preserve"> </w:t>
      </w:r>
      <w:r>
        <w:t xml:space="preserve">Lack of </w:t>
      </w:r>
      <w:r>
        <w:t>transparency</w:t>
      </w:r>
      <w:r>
        <w:t xml:space="preserve"> and </w:t>
      </w:r>
      <w:r>
        <w:t>recourse</w:t>
      </w:r>
      <w:r>
        <w:t>, leading to user distrust.</w:t>
      </w:r>
    </w:p>
    <w:p w14:paraId="30EF71E3" w14:textId="77777777" w:rsidR="00445A1D" w:rsidRDefault="007D7BA7">
      <w:pPr>
        <w:spacing w:after="212"/>
        <w:ind w:left="-2"/>
      </w:pPr>
      <w:r>
        <w:t> Claims adjusters</w:t>
      </w:r>
      <w:r>
        <w:t xml:space="preserve"> employed by insurers, creating systemic bias.</w:t>
      </w:r>
    </w:p>
    <w:p w14:paraId="6CF0EFF2" w14:textId="77777777" w:rsidR="00445A1D" w:rsidRDefault="007D7BA7">
      <w:pPr>
        <w:pStyle w:val="Heading2"/>
        <w:ind w:left="-5"/>
      </w:pPr>
      <w:r>
        <w:lastRenderedPageBreak/>
        <w:t>1.3 Example Failures</w:t>
      </w:r>
    </w:p>
    <w:p w14:paraId="723218FD" w14:textId="77777777" w:rsidR="00445A1D" w:rsidRDefault="007D7BA7">
      <w:pPr>
        <w:spacing w:after="15" w:line="345" w:lineRule="auto"/>
        <w:ind w:left="313" w:hanging="315"/>
      </w:pPr>
      <w:r>
        <w:t> FEMA's Hurricane Sandy response</w:t>
      </w:r>
      <w:r>
        <w:t>: Thousands of valid claims were denied based on falsified engineering reports. (ProPublica, 2015)</w:t>
      </w:r>
    </w:p>
    <w:p w14:paraId="06F58857" w14:textId="77777777" w:rsidR="00445A1D" w:rsidRDefault="007D7BA7">
      <w:pPr>
        <w:spacing w:after="8" w:line="357" w:lineRule="auto"/>
        <w:ind w:left="313" w:hanging="315"/>
      </w:pPr>
      <w:r>
        <w:t> Health Insurance</w:t>
      </w:r>
      <w:r>
        <w:t xml:space="preserve">: In-network claims in ACA plans were denied at a </w:t>
      </w:r>
      <w:r>
        <w:t>19% average rate in 2023</w:t>
      </w:r>
      <w:r>
        <w:t>. (KFF, 2023)</w:t>
      </w:r>
    </w:p>
    <w:p w14:paraId="147C30C6" w14:textId="77777777" w:rsidR="00445A1D" w:rsidRDefault="007D7BA7">
      <w:pPr>
        <w:spacing w:after="61"/>
        <w:ind w:left="-2"/>
      </w:pPr>
      <w:r>
        <w:t> Life Insurance</w:t>
      </w:r>
      <w:r>
        <w:t xml:space="preserve">: Estimated </w:t>
      </w:r>
      <w:r>
        <w:t>10-20%</w:t>
      </w:r>
      <w:r>
        <w:t xml:space="preserve"> of death benefit claims face delays or denial. </w:t>
      </w:r>
    </w:p>
    <w:p w14:paraId="7B67D41F" w14:textId="77777777" w:rsidR="00445A1D" w:rsidRDefault="007D7BA7">
      <w:pPr>
        <w:ind w:left="327"/>
      </w:pPr>
      <w:r>
        <w:t>(LifeInsuranceAttorney.com, 2024)</w:t>
      </w:r>
    </w:p>
    <w:p w14:paraId="5941B24E" w14:textId="77777777" w:rsidR="00445A1D" w:rsidRDefault="007D7BA7">
      <w:pPr>
        <w:spacing w:after="131" w:line="344" w:lineRule="auto"/>
        <w:ind w:left="313" w:hanging="315"/>
      </w:pPr>
      <w:r>
        <w:t> P&amp;C Insurance Loss Ratios</w:t>
      </w:r>
      <w:r>
        <w:t>: Range from 70% to 99%, with many insurers targeting low payout ratios as a sign of "efficiency" (Wikipedia, 2025).</w:t>
      </w:r>
    </w:p>
    <w:p w14:paraId="48623CB7" w14:textId="77777777" w:rsidR="00445A1D" w:rsidRDefault="007D7BA7">
      <w:pPr>
        <w:pStyle w:val="Heading2"/>
        <w:ind w:left="-5"/>
      </w:pPr>
      <w:r>
        <w:t>1.4 Misaligned Trust = Broken Outcomes</w:t>
      </w:r>
    </w:p>
    <w:p w14:paraId="7BC02546" w14:textId="77777777" w:rsidR="00445A1D" w:rsidRDefault="007D7BA7">
      <w:pPr>
        <w:spacing w:after="0" w:line="339" w:lineRule="auto"/>
        <w:ind w:left="313" w:hanging="315"/>
      </w:pPr>
      <w:r>
        <w:t xml:space="preserve"> </w:t>
      </w:r>
      <w:r>
        <w:t xml:space="preserve">Trust erosion is not a technological problem—it is a </w:t>
      </w:r>
      <w:r>
        <w:t>governance and incentive</w:t>
      </w:r>
      <w:r>
        <w:t xml:space="preserve"> problem. Replacing adjusters with algorithms won't solve structural injustice unless aligned through accountability and transparency.</w:t>
      </w:r>
    </w:p>
    <w:p w14:paraId="1562E4BF" w14:textId="77777777" w:rsidR="00445A1D" w:rsidRDefault="007D7BA7">
      <w:pPr>
        <w:spacing w:after="658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5D1084" wp14:editId="174F5C4A">
                <wp:extent cx="4892919" cy="7995"/>
                <wp:effectExtent l="0" t="0" r="0" b="0"/>
                <wp:docPr id="14308" name="Group 14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5"/>
                          <a:chOff x="0" y="0"/>
                          <a:chExt cx="4892919" cy="7995"/>
                        </a:xfrm>
                      </wpg:grpSpPr>
                      <wps:wsp>
                        <wps:cNvPr id="15365" name="Shape 1536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8" style="width:385.269pt;height:0.629517pt;mso-position-horizontal-relative:char;mso-position-vertical-relative:line" coordsize="48929,79">
                <v:shape id="Shape 1536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0DEE1FAC" w14:textId="77777777" w:rsidR="00445A1D" w:rsidRDefault="007D7BA7">
      <w:pPr>
        <w:pStyle w:val="Heading1"/>
        <w:spacing w:after="71"/>
        <w:ind w:left="-5"/>
      </w:pPr>
      <w:r>
        <w:t>2. Existing Models Comparasion</w:t>
      </w:r>
    </w:p>
    <w:tbl>
      <w:tblPr>
        <w:tblStyle w:val="TableGrid"/>
        <w:tblW w:w="7749" w:type="dxa"/>
        <w:tblInd w:w="6" w:type="dxa"/>
        <w:tblCellMar>
          <w:top w:w="86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9"/>
        <w:gridCol w:w="1435"/>
        <w:gridCol w:w="1058"/>
        <w:gridCol w:w="1423"/>
        <w:gridCol w:w="2084"/>
      </w:tblGrid>
      <w:tr w:rsidR="00445A1D" w14:paraId="377CC72E" w14:textId="77777777">
        <w:trPr>
          <w:trHeight w:val="743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341CA60" w14:textId="77777777" w:rsidR="00445A1D" w:rsidRDefault="007D7BA7">
            <w:pPr>
              <w:spacing w:after="0" w:line="259" w:lineRule="auto"/>
              <w:ind w:firstLine="0"/>
            </w:pPr>
            <w:r>
              <w:t>Feature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DFD83E5" w14:textId="77777777" w:rsidR="00445A1D" w:rsidRDefault="007D7BA7">
            <w:pPr>
              <w:spacing w:after="0" w:line="259" w:lineRule="auto"/>
              <w:ind w:firstLine="0"/>
            </w:pPr>
            <w:r>
              <w:t>Etherisc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1B99274" w14:textId="77777777" w:rsidR="00445A1D" w:rsidRDefault="007D7BA7">
            <w:pPr>
              <w:spacing w:after="71" w:line="259" w:lineRule="auto"/>
              <w:ind w:firstLine="0"/>
            </w:pPr>
            <w:r>
              <w:t xml:space="preserve">Nexus </w:t>
            </w:r>
          </w:p>
          <w:p w14:paraId="573447B4" w14:textId="77777777" w:rsidR="00445A1D" w:rsidRDefault="007D7BA7">
            <w:pPr>
              <w:spacing w:after="0" w:line="259" w:lineRule="auto"/>
              <w:ind w:firstLine="0"/>
            </w:pPr>
            <w:r>
              <w:t>Mutual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BAF9CE2" w14:textId="77777777" w:rsidR="00445A1D" w:rsidRDefault="007D7BA7">
            <w:pPr>
              <w:spacing w:after="71" w:line="259" w:lineRule="auto"/>
              <w:ind w:firstLine="0"/>
            </w:pPr>
            <w:r>
              <w:t xml:space="preserve">Traditional </w:t>
            </w:r>
          </w:p>
          <w:p w14:paraId="6B22516E" w14:textId="77777777" w:rsidR="00445A1D" w:rsidRDefault="007D7BA7">
            <w:pPr>
              <w:spacing w:after="0" w:line="259" w:lineRule="auto"/>
              <w:ind w:firstLine="0"/>
            </w:pPr>
            <w:r>
              <w:t>Insurers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1E9AE62B" w14:textId="77777777" w:rsidR="00445A1D" w:rsidRDefault="007D7BA7">
            <w:pPr>
              <w:spacing w:after="0" w:line="259" w:lineRule="auto"/>
              <w:ind w:firstLine="0"/>
            </w:pPr>
            <w:r>
              <w:t>Veristake</w:t>
            </w:r>
          </w:p>
        </w:tc>
      </w:tr>
      <w:tr w:rsidR="00445A1D" w14:paraId="04589CDA" w14:textId="77777777">
        <w:trPr>
          <w:trHeight w:val="743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8F1F518" w14:textId="77777777" w:rsidR="00445A1D" w:rsidRDefault="007D7BA7">
            <w:pPr>
              <w:spacing w:after="71" w:line="259" w:lineRule="auto"/>
              <w:ind w:firstLine="0"/>
            </w:pPr>
            <w:r>
              <w:t xml:space="preserve">Human </w:t>
            </w:r>
          </w:p>
          <w:p w14:paraId="05547B34" w14:textId="77777777" w:rsidR="00445A1D" w:rsidRDefault="007D7BA7">
            <w:pPr>
              <w:spacing w:after="0" w:line="259" w:lineRule="auto"/>
              <w:ind w:firstLine="0"/>
            </w:pPr>
            <w:r>
              <w:t>Adjudication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507396F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1330C00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E602A14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(internal staff)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3A3AFF15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(decentralized validators)</w:t>
            </w:r>
          </w:p>
        </w:tc>
      </w:tr>
      <w:tr w:rsidR="00445A1D" w14:paraId="090D3039" w14:textId="77777777">
        <w:trPr>
          <w:trHeight w:val="743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68610F7" w14:textId="77777777" w:rsidR="00445A1D" w:rsidRDefault="007D7BA7">
            <w:pPr>
              <w:spacing w:after="71" w:line="259" w:lineRule="auto"/>
              <w:ind w:firstLine="0"/>
            </w:pPr>
            <w:r>
              <w:t xml:space="preserve">Slashing for </w:t>
            </w:r>
          </w:p>
          <w:p w14:paraId="7045AF4A" w14:textId="77777777" w:rsidR="00445A1D" w:rsidRDefault="007D7BA7">
            <w:pPr>
              <w:spacing w:after="0" w:line="259" w:lineRule="auto"/>
              <w:ind w:firstLine="0"/>
            </w:pPr>
            <w:r>
              <w:t>False Decisions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C62A8BD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FF02211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A57C3FD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04068446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</w:tr>
      <w:tr w:rsidR="00445A1D" w14:paraId="08A6CBD4" w14:textId="77777777">
        <w:trPr>
          <w:trHeight w:val="743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59FFB66C" w14:textId="77777777" w:rsidR="00445A1D" w:rsidRDefault="007D7BA7">
            <w:pPr>
              <w:spacing w:after="71" w:line="259" w:lineRule="auto"/>
              <w:ind w:firstLine="0"/>
            </w:pPr>
            <w:r>
              <w:t xml:space="preserve">Dispute </w:t>
            </w:r>
          </w:p>
          <w:p w14:paraId="42064485" w14:textId="77777777" w:rsidR="00445A1D" w:rsidRDefault="007D7BA7">
            <w:pPr>
              <w:spacing w:after="0" w:line="259" w:lineRule="auto"/>
              <w:ind w:firstLine="0"/>
            </w:pPr>
            <w:r>
              <w:t>Escalation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57F82C1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7C7D0D3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7A2F6A9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(legal system)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61DD7A39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(Arbiter DAO)</w:t>
            </w:r>
          </w:p>
        </w:tc>
      </w:tr>
      <w:tr w:rsidR="00445A1D" w14:paraId="5F6D1965" w14:textId="77777777">
        <w:trPr>
          <w:trHeight w:val="1058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01E645CF" w14:textId="77777777" w:rsidR="00445A1D" w:rsidRDefault="007D7BA7">
            <w:pPr>
              <w:spacing w:after="78" w:line="259" w:lineRule="auto"/>
              <w:ind w:firstLine="0"/>
            </w:pPr>
            <w:r>
              <w:t xml:space="preserve">Verifier </w:t>
            </w:r>
          </w:p>
          <w:p w14:paraId="7A10B5BE" w14:textId="77777777" w:rsidR="00445A1D" w:rsidRDefault="007D7BA7">
            <w:pPr>
              <w:spacing w:after="0" w:line="259" w:lineRule="auto"/>
              <w:ind w:firstLine="0"/>
            </w:pPr>
            <w:r>
              <w:t>Reputation Tracking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E1925EC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5D0AEDE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1D15649" w14:textId="77777777" w:rsidR="00445A1D" w:rsidRDefault="007D7BA7">
            <w:pPr>
              <w:spacing w:after="0" w:line="259" w:lineRule="auto"/>
              <w:ind w:firstLine="0"/>
            </w:pPr>
            <w:r>
              <w:t>Internal only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16E80DFB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(on-chain NFT + scoring)</w:t>
            </w:r>
          </w:p>
        </w:tc>
      </w:tr>
      <w:tr w:rsidR="00445A1D" w14:paraId="0FB8D492" w14:textId="77777777">
        <w:trPr>
          <w:trHeight w:val="1045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7740EE8" w14:textId="77777777" w:rsidR="00445A1D" w:rsidRDefault="007D7BA7">
            <w:pPr>
              <w:spacing w:after="59" w:line="259" w:lineRule="auto"/>
              <w:ind w:firstLine="0"/>
            </w:pPr>
            <w:r>
              <w:t xml:space="preserve">Supports </w:t>
            </w:r>
          </w:p>
          <w:p w14:paraId="3A6CC49B" w14:textId="77777777" w:rsidR="00445A1D" w:rsidRDefault="007D7BA7">
            <w:pPr>
              <w:spacing w:after="0" w:line="259" w:lineRule="auto"/>
              <w:ind w:firstLine="0"/>
            </w:pPr>
            <w:r>
              <w:t>Subjective Claims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9BF3E8E" w14:textId="77777777" w:rsidR="00445A1D" w:rsidRDefault="007D7BA7">
            <w:pPr>
              <w:spacing w:after="106" w:line="259" w:lineRule="auto"/>
              <w:ind w:firstLine="0"/>
            </w:pPr>
            <w:r>
              <w:t>❌</w:t>
            </w:r>
            <w:r>
              <w:t xml:space="preserve"> </w:t>
            </w:r>
          </w:p>
          <w:p w14:paraId="38CFBC08" w14:textId="77777777" w:rsidR="00445A1D" w:rsidRDefault="007D7BA7">
            <w:pPr>
              <w:spacing w:after="0" w:line="259" w:lineRule="auto"/>
              <w:ind w:firstLine="0"/>
            </w:pPr>
            <w:r>
              <w:t>(parametric only)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46D4EDC" w14:textId="77777777" w:rsidR="00445A1D" w:rsidRDefault="007D7BA7">
            <w:pPr>
              <w:spacing w:after="0" w:line="259" w:lineRule="auto"/>
              <w:ind w:firstLine="0"/>
            </w:pPr>
            <w:r>
              <w:t>Limited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076FA21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2F66A446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</w:tr>
      <w:tr w:rsidR="00445A1D" w14:paraId="0CA81985" w14:textId="77777777">
        <w:trPr>
          <w:trHeight w:val="743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  <w:vAlign w:val="center"/>
          </w:tcPr>
          <w:p w14:paraId="40BF8EED" w14:textId="77777777" w:rsidR="00445A1D" w:rsidRDefault="007D7BA7">
            <w:pPr>
              <w:spacing w:after="71" w:line="259" w:lineRule="auto"/>
              <w:ind w:firstLine="0"/>
            </w:pPr>
            <w:r>
              <w:t xml:space="preserve">Legal + DAO </w:t>
            </w:r>
          </w:p>
          <w:p w14:paraId="0FDAE22F" w14:textId="77777777" w:rsidR="00445A1D" w:rsidRDefault="007D7BA7">
            <w:pPr>
              <w:spacing w:after="0" w:line="259" w:lineRule="auto"/>
              <w:ind w:firstLine="0"/>
            </w:pPr>
            <w:r>
              <w:t>Wrapper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B23CE82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7B63C3A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5313F3B" w14:textId="77777777" w:rsidR="00445A1D" w:rsidRDefault="007D7BA7">
            <w:pPr>
              <w:spacing w:after="0" w:line="259" w:lineRule="auto"/>
              <w:ind w:firstLine="0"/>
            </w:pPr>
            <w:r>
              <w:t>Regulated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7D53A32E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(LLC/Mutual DAO)</w:t>
            </w:r>
          </w:p>
        </w:tc>
      </w:tr>
      <w:tr w:rsidR="00445A1D" w14:paraId="4B9289F4" w14:textId="77777777">
        <w:trPr>
          <w:trHeight w:val="743"/>
        </w:trPr>
        <w:tc>
          <w:tcPr>
            <w:tcW w:w="1750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7E7B5E5" w14:textId="77777777" w:rsidR="00445A1D" w:rsidRDefault="007D7BA7">
            <w:pPr>
              <w:spacing w:after="0" w:line="259" w:lineRule="auto"/>
              <w:ind w:firstLine="0"/>
            </w:pPr>
            <w:r>
              <w:t>Privacy Controls</w:t>
            </w:r>
          </w:p>
        </w:tc>
        <w:tc>
          <w:tcPr>
            <w:tcW w:w="143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F39DCF7" w14:textId="77777777" w:rsidR="00445A1D" w:rsidRDefault="007D7BA7">
            <w:pPr>
              <w:spacing w:after="0" w:line="259" w:lineRule="auto"/>
              <w:ind w:firstLine="0"/>
            </w:pPr>
            <w:r>
              <w:t>Basic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9DEFA92" w14:textId="77777777" w:rsidR="00445A1D" w:rsidRDefault="007D7BA7">
            <w:pPr>
              <w:spacing w:after="0" w:line="259" w:lineRule="auto"/>
              <w:ind w:firstLine="0"/>
            </w:pPr>
            <w:r>
              <w:t>Basic</w:t>
            </w:r>
          </w:p>
        </w:tc>
        <w:tc>
          <w:tcPr>
            <w:tcW w:w="142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A3FA335" w14:textId="77777777" w:rsidR="00445A1D" w:rsidRDefault="007D7BA7">
            <w:pPr>
              <w:spacing w:after="0" w:line="259" w:lineRule="auto"/>
              <w:ind w:firstLine="0"/>
            </w:pPr>
            <w:r>
              <w:t>Strong</w:t>
            </w:r>
          </w:p>
        </w:tc>
        <w:tc>
          <w:tcPr>
            <w:tcW w:w="2084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nil"/>
            </w:tcBorders>
          </w:tcPr>
          <w:p w14:paraId="6664FEDE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  <w:r>
              <w:t xml:space="preserve"> (TEE + ZKP + pseudonymity)</w:t>
            </w:r>
          </w:p>
        </w:tc>
      </w:tr>
    </w:tbl>
    <w:p w14:paraId="4FC3206B" w14:textId="77777777" w:rsidR="00445A1D" w:rsidRDefault="007D7BA7">
      <w:pPr>
        <w:spacing w:after="0" w:line="340" w:lineRule="auto"/>
        <w:ind w:left="-2"/>
      </w:pPr>
      <w:r>
        <w:t>Gap Identified</w:t>
      </w:r>
      <w:r>
        <w:t>: None of these protocols offer a human-verifiable claims adjudication process backed by staking incentives and slashing accountability.</w:t>
      </w:r>
    </w:p>
    <w:p w14:paraId="0BBF8D5A" w14:textId="77777777" w:rsidR="00445A1D" w:rsidRDefault="007D7BA7">
      <w:pPr>
        <w:spacing w:after="658" w:line="259" w:lineRule="auto"/>
        <w:ind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944F88" wp14:editId="06BC0DA5">
                <wp:extent cx="4908909" cy="575636"/>
                <wp:effectExtent l="0" t="0" r="0" b="0"/>
                <wp:docPr id="11578" name="Group 1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909" cy="575636"/>
                          <a:chOff x="0" y="0"/>
                          <a:chExt cx="4908909" cy="575636"/>
                        </a:xfrm>
                      </wpg:grpSpPr>
                      <wps:wsp>
                        <wps:cNvPr id="15367" name="Shape 15367"/>
                        <wps:cNvSpPr/>
                        <wps:spPr>
                          <a:xfrm>
                            <a:off x="0" y="0"/>
                            <a:ext cx="39975" cy="199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3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3"/>
                                </a:lnTo>
                                <a:lnTo>
                                  <a:pt x="0" y="199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8" name="Shape 15368"/>
                        <wps:cNvSpPr/>
                        <wps:spPr>
                          <a:xfrm>
                            <a:off x="15990" y="567641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8" style="width:386.528pt;height:45.3257pt;mso-position-horizontal-relative:char;mso-position-vertical-relative:line" coordsize="49089,5756">
                <v:shape id="Shape 15369" style="position:absolute;width:399;height:1998;left:0;top:0;" coordsize="39975,199873" path="m0,0l39975,0l39975,199873l0,199873l0,0">
                  <v:stroke weight="0pt" endcap="flat" joinstyle="miter" miterlimit="10" on="false" color="#000000" opacity="0"/>
                  <v:fill on="true" color="#f0f0f0"/>
                </v:shape>
                <v:shape id="Shape 15370" style="position:absolute;width:48929;height:91;left:159;top:5676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E9E7F6D" w14:textId="77777777" w:rsidR="00445A1D" w:rsidRDefault="007D7BA7">
      <w:pPr>
        <w:pStyle w:val="Heading1"/>
        <w:spacing w:after="269"/>
        <w:ind w:left="-5"/>
      </w:pPr>
      <w:r>
        <w:lastRenderedPageBreak/>
        <w:t>3. Veristake Architecture</w:t>
      </w:r>
    </w:p>
    <w:p w14:paraId="318B483F" w14:textId="77777777" w:rsidR="00445A1D" w:rsidRDefault="007D7BA7">
      <w:pPr>
        <w:pStyle w:val="Heading2"/>
        <w:ind w:left="-5"/>
      </w:pPr>
      <w:r>
        <w:t>3.1 Core Flow</w:t>
      </w:r>
    </w:p>
    <w:p w14:paraId="475F75F3" w14:textId="77777777" w:rsidR="00445A1D" w:rsidRDefault="007D7BA7">
      <w:pPr>
        <w:numPr>
          <w:ilvl w:val="0"/>
          <w:numId w:val="2"/>
        </w:numPr>
        <w:ind w:hanging="313"/>
      </w:pPr>
      <w:r>
        <w:t xml:space="preserve">User submits claim </w:t>
      </w:r>
    </w:p>
    <w:p w14:paraId="343CB5AF" w14:textId="77777777" w:rsidR="00445A1D" w:rsidRDefault="007D7BA7">
      <w:pPr>
        <w:numPr>
          <w:ilvl w:val="0"/>
          <w:numId w:val="2"/>
        </w:numPr>
        <w:ind w:hanging="313"/>
      </w:pPr>
      <w:r>
        <w:t xml:space="preserve">Enters public verifier pool </w:t>
      </w:r>
    </w:p>
    <w:p w14:paraId="1812BC37" w14:textId="77777777" w:rsidR="00445A1D" w:rsidRDefault="007D7BA7">
      <w:pPr>
        <w:numPr>
          <w:ilvl w:val="0"/>
          <w:numId w:val="2"/>
        </w:numPr>
        <w:ind w:hanging="313"/>
      </w:pPr>
      <w:r>
        <w:t xml:space="preserve">Verifiers stake tokens to review </w:t>
      </w:r>
    </w:p>
    <w:p w14:paraId="21CB41F4" w14:textId="77777777" w:rsidR="00445A1D" w:rsidRDefault="007D7BA7">
      <w:pPr>
        <w:numPr>
          <w:ilvl w:val="0"/>
          <w:numId w:val="2"/>
        </w:numPr>
        <w:ind w:hanging="313"/>
      </w:pPr>
      <w:r>
        <w:t xml:space="preserve">On-chain vote determines initial outcome </w:t>
      </w:r>
    </w:p>
    <w:p w14:paraId="0DADFB6B" w14:textId="77777777" w:rsidR="00445A1D" w:rsidRDefault="007D7BA7">
      <w:pPr>
        <w:numPr>
          <w:ilvl w:val="0"/>
          <w:numId w:val="2"/>
        </w:numPr>
        <w:ind w:hanging="313"/>
      </w:pPr>
      <w:r>
        <w:t xml:space="preserve">If challenged → escalated to </w:t>
      </w:r>
      <w:r>
        <w:t>Arbiter Set</w:t>
      </w:r>
    </w:p>
    <w:p w14:paraId="6693002D" w14:textId="77777777" w:rsidR="00445A1D" w:rsidRDefault="007D7BA7">
      <w:pPr>
        <w:numPr>
          <w:ilvl w:val="0"/>
          <w:numId w:val="2"/>
        </w:numPr>
        <w:spacing w:after="207"/>
        <w:ind w:hanging="313"/>
      </w:pPr>
      <w:r>
        <w:t>Final decision → reward or slashing executed</w:t>
      </w:r>
    </w:p>
    <w:p w14:paraId="307AA30D" w14:textId="77777777" w:rsidR="00445A1D" w:rsidRDefault="007D7BA7">
      <w:pPr>
        <w:pStyle w:val="Heading2"/>
        <w:ind w:left="-5"/>
      </w:pPr>
      <w:r>
        <w:t>3.2. Verification Process</w:t>
      </w:r>
    </w:p>
    <w:p w14:paraId="6BCE085B" w14:textId="77777777" w:rsidR="00445A1D" w:rsidRDefault="007D7BA7">
      <w:pPr>
        <w:numPr>
          <w:ilvl w:val="0"/>
          <w:numId w:val="3"/>
        </w:numPr>
        <w:ind w:left="328" w:hanging="252"/>
      </w:pPr>
      <w:r>
        <w:t>Claim submitted</w:t>
      </w:r>
      <w:r>
        <w:t xml:space="preserve"> → enters public validation pool.</w:t>
      </w:r>
    </w:p>
    <w:p w14:paraId="5A2374B5" w14:textId="77777777" w:rsidR="00445A1D" w:rsidRDefault="007D7BA7">
      <w:pPr>
        <w:numPr>
          <w:ilvl w:val="0"/>
          <w:numId w:val="3"/>
        </w:numPr>
        <w:ind w:left="328" w:hanging="252"/>
      </w:pPr>
      <w:r>
        <w:t>Verifiers stake to review</w:t>
      </w:r>
      <w:r>
        <w:t xml:space="preserve"> (KYCd and reputation-scored).</w:t>
      </w:r>
    </w:p>
    <w:p w14:paraId="1D412217" w14:textId="77777777" w:rsidR="00445A1D" w:rsidRDefault="007D7BA7">
      <w:pPr>
        <w:numPr>
          <w:ilvl w:val="0"/>
          <w:numId w:val="3"/>
        </w:numPr>
        <w:ind w:left="328" w:hanging="252"/>
      </w:pPr>
      <w:r>
        <w:t>Consensus threshold</w:t>
      </w:r>
      <w:r>
        <w:t xml:space="preserve"> reached via on-chain voting.</w:t>
      </w:r>
    </w:p>
    <w:p w14:paraId="66C59A21" w14:textId="77777777" w:rsidR="00445A1D" w:rsidRDefault="007D7BA7">
      <w:pPr>
        <w:numPr>
          <w:ilvl w:val="0"/>
          <w:numId w:val="3"/>
        </w:numPr>
        <w:spacing w:after="221" w:line="259" w:lineRule="auto"/>
        <w:ind w:left="328" w:hanging="252"/>
      </w:pPr>
      <w:r>
        <w:t>Payout triggered</w:t>
      </w:r>
      <w:r>
        <w:t xml:space="preserve"> or </w:t>
      </w:r>
      <w:r>
        <w:t>dispute escalated</w:t>
      </w:r>
      <w:r>
        <w:t xml:space="preserve"> to decentralized court.</w:t>
      </w:r>
    </w:p>
    <w:p w14:paraId="45B6D2A8" w14:textId="77777777" w:rsidR="00445A1D" w:rsidRDefault="007D7BA7">
      <w:pPr>
        <w:pStyle w:val="Heading2"/>
        <w:ind w:left="-5"/>
      </w:pPr>
      <w:r>
        <w:t>3.2 Staking &amp; Slashing Logic</w:t>
      </w:r>
    </w:p>
    <w:p w14:paraId="11BC5BBD" w14:textId="77777777" w:rsidR="00445A1D" w:rsidRDefault="007D7BA7">
      <w:pPr>
        <w:ind w:left="-2"/>
      </w:pPr>
      <w:r>
        <w:t> Honest majority</w:t>
      </w:r>
      <w:r>
        <w:t xml:space="preserve"> = shared claim validator reward </w:t>
      </w:r>
    </w:p>
    <w:p w14:paraId="021819EF" w14:textId="77777777" w:rsidR="00445A1D" w:rsidRDefault="007D7BA7">
      <w:pPr>
        <w:spacing w:after="107"/>
        <w:ind w:left="-2"/>
      </w:pPr>
      <w:r>
        <w:t xml:space="preserve"> </w:t>
      </w:r>
      <w:r>
        <w:t>If decision reversed</w:t>
      </w:r>
      <w:r>
        <w:t xml:space="preserve">, staked tokens of incorrect verifiers are </w:t>
      </w:r>
      <w:r>
        <w:t>slashed</w:t>
      </w:r>
    </w:p>
    <w:p w14:paraId="71A7A91B" w14:textId="77777777" w:rsidR="00445A1D" w:rsidRDefault="007D7BA7">
      <w:pPr>
        <w:spacing w:after="224" w:line="259" w:lineRule="auto"/>
        <w:ind w:left="8" w:hanging="10"/>
      </w:pPr>
      <w:r>
        <w:t> Contrarian verifiers</w:t>
      </w:r>
      <w:r>
        <w:t xml:space="preserve"> who were correct share </w:t>
      </w:r>
      <w:r>
        <w:t>slashed token pool</w:t>
      </w:r>
    </w:p>
    <w:p w14:paraId="480F755C" w14:textId="77777777" w:rsidR="00445A1D" w:rsidRDefault="007D7BA7">
      <w:pPr>
        <w:pStyle w:val="Heading2"/>
        <w:ind w:left="-5"/>
      </w:pPr>
      <w:r>
        <w:t>3.3 Escalation Layer</w:t>
      </w:r>
    </w:p>
    <w:p w14:paraId="14162144" w14:textId="77777777" w:rsidR="00445A1D" w:rsidRDefault="007D7BA7">
      <w:pPr>
        <w:ind w:left="-2"/>
      </w:pPr>
      <w:r>
        <w:t></w:t>
      </w:r>
      <w:r>
        <w:t xml:space="preserve"> Arbitration DAO ranks historical accuracy </w:t>
      </w:r>
    </w:p>
    <w:p w14:paraId="3006F530" w14:textId="77777777" w:rsidR="00445A1D" w:rsidRDefault="007D7BA7">
      <w:pPr>
        <w:ind w:left="-2"/>
      </w:pPr>
      <w:r>
        <w:t></w:t>
      </w:r>
      <w:r>
        <w:t xml:space="preserve"> Slashing calibrated based on severity of error </w:t>
      </w:r>
    </w:p>
    <w:p w14:paraId="15F8F0DB" w14:textId="77777777" w:rsidR="00445A1D" w:rsidRDefault="007D7BA7">
      <w:pPr>
        <w:spacing w:after="215"/>
        <w:ind w:left="-2"/>
      </w:pPr>
      <w:r>
        <w:t></w:t>
      </w:r>
      <w:r>
        <w:t xml:space="preserve"> Deterrence ensures participation is </w:t>
      </w:r>
      <w:r>
        <w:t>rational only when honest</w:t>
      </w:r>
    </w:p>
    <w:p w14:paraId="0A3CC0CD" w14:textId="77777777" w:rsidR="00445A1D" w:rsidRDefault="007D7BA7">
      <w:pPr>
        <w:pStyle w:val="Heading2"/>
        <w:spacing w:after="154"/>
        <w:ind w:left="-5"/>
      </w:pPr>
      <w:r>
        <w:t>3.4. Tokenomics</w:t>
      </w:r>
    </w:p>
    <w:p w14:paraId="57BD37A3" w14:textId="77777777" w:rsidR="00445A1D" w:rsidRDefault="007D7BA7">
      <w:pPr>
        <w:ind w:left="-2"/>
      </w:pPr>
      <w:r>
        <w:t> Verifier Staking Token (VST)</w:t>
      </w:r>
      <w:r>
        <w:t>: used to stake, vote, and earn yield.</w:t>
      </w:r>
    </w:p>
    <w:p w14:paraId="110C46C7" w14:textId="77777777" w:rsidR="00445A1D" w:rsidRDefault="007D7BA7">
      <w:pPr>
        <w:spacing w:after="4" w:line="345" w:lineRule="auto"/>
        <w:ind w:left="313" w:hanging="315"/>
      </w:pPr>
      <w:r>
        <w:t> Insurance Coverage Token (ICT)</w:t>
      </w:r>
      <w:r>
        <w:t>: purchased by users for policies, collateralized in vaults.</w:t>
      </w:r>
    </w:p>
    <w:p w14:paraId="1F03FC9D" w14:textId="77777777" w:rsidR="00445A1D" w:rsidRDefault="007D7BA7">
      <w:pPr>
        <w:spacing w:after="0"/>
        <w:ind w:left="-2"/>
      </w:pPr>
      <w:r>
        <w:t xml:space="preserve"> </w:t>
      </w:r>
      <w:r>
        <w:t>Verifier reputation and rewards scale with accuracy over time.</w:t>
      </w:r>
    </w:p>
    <w:p w14:paraId="76FECEFA" w14:textId="77777777" w:rsidR="00445A1D" w:rsidRDefault="007D7BA7">
      <w:pPr>
        <w:spacing w:after="659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64225E" wp14:editId="57876F87">
                <wp:extent cx="4892919" cy="7993"/>
                <wp:effectExtent l="0" t="0" r="0" b="0"/>
                <wp:docPr id="11581" name="Group 11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381" name="Shape 15381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1" style="width:385.269pt;height:0.629395pt;mso-position-horizontal-relative:char;mso-position-vertical-relative:line" coordsize="48929,79">
                <v:shape id="Shape 15382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285732A6" w14:textId="77777777" w:rsidR="00445A1D" w:rsidRDefault="007D7BA7">
      <w:pPr>
        <w:pStyle w:val="Heading1"/>
        <w:ind w:left="-5"/>
      </w:pPr>
      <w:r>
        <w:t>4. Verifier Reputation &amp; Privacy</w:t>
      </w:r>
    </w:p>
    <w:p w14:paraId="343EDE73" w14:textId="77777777" w:rsidR="00445A1D" w:rsidRDefault="007D7BA7">
      <w:pPr>
        <w:ind w:left="-2"/>
      </w:pPr>
      <w:r>
        <w:t xml:space="preserve"> </w:t>
      </w:r>
      <w:r>
        <w:t>Soulbound NFTs represent historical verifier performance</w:t>
      </w:r>
    </w:p>
    <w:p w14:paraId="6AE8BAF1" w14:textId="77777777" w:rsidR="00445A1D" w:rsidRDefault="007D7BA7">
      <w:pPr>
        <w:ind w:left="-2"/>
      </w:pPr>
      <w:r>
        <w:t xml:space="preserve"> </w:t>
      </w:r>
      <w:r>
        <w:t>All verifiers undergo KYC/AML for DAO compliance</w:t>
      </w:r>
    </w:p>
    <w:p w14:paraId="7D588F3B" w14:textId="77777777" w:rsidR="00445A1D" w:rsidRDefault="007D7BA7">
      <w:pPr>
        <w:ind w:left="-2"/>
      </w:pPr>
      <w:r>
        <w:t xml:space="preserve"> </w:t>
      </w:r>
      <w:r>
        <w:t>Optionally pseudonymous via zero-knowledge proofs</w:t>
      </w:r>
    </w:p>
    <w:p w14:paraId="497BC8FD" w14:textId="77777777" w:rsidR="00445A1D" w:rsidRDefault="007D7BA7">
      <w:pPr>
        <w:ind w:left="-2"/>
      </w:pPr>
      <w:r>
        <w:t xml:space="preserve"> </w:t>
      </w:r>
      <w:r>
        <w:t>Claims evaluated in TEEs to protect sensitive health / disaster / personal data</w:t>
      </w:r>
    </w:p>
    <w:p w14:paraId="2CDA63CF" w14:textId="77777777" w:rsidR="00445A1D" w:rsidRDefault="007D7BA7">
      <w:pPr>
        <w:ind w:left="-2"/>
      </w:pPr>
      <w:r>
        <w:t xml:space="preserve"> </w:t>
      </w:r>
      <w:r>
        <w:t>Exploring DAO LLC wrapper models (Wyoming, Marshall Islands)</w:t>
      </w:r>
    </w:p>
    <w:p w14:paraId="5133C421" w14:textId="77777777" w:rsidR="00445A1D" w:rsidRDefault="007D7BA7">
      <w:pPr>
        <w:spacing w:after="270"/>
        <w:ind w:left="-2"/>
      </w:pPr>
      <w:r>
        <w:t xml:space="preserve"> </w:t>
      </w:r>
      <w:r>
        <w:t>Seeking regulation under mutual cooperative / syndicate frameworks</w:t>
      </w:r>
    </w:p>
    <w:p w14:paraId="49F80E37" w14:textId="77777777" w:rsidR="00445A1D" w:rsidRDefault="007D7BA7">
      <w:pPr>
        <w:spacing w:after="343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CE5FCB" wp14:editId="653DA8BD">
                <wp:extent cx="4892919" cy="7996"/>
                <wp:effectExtent l="0" t="0" r="0" b="0"/>
                <wp:docPr id="11229" name="Group 11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6"/>
                          <a:chOff x="0" y="0"/>
                          <a:chExt cx="4892919" cy="7996"/>
                        </a:xfrm>
                      </wpg:grpSpPr>
                      <wps:wsp>
                        <wps:cNvPr id="15383" name="Shape 15383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29" style="width:385.269pt;height:0.629639pt;mso-position-horizontal-relative:char;mso-position-vertical-relative:line" coordsize="48929,79">
                <v:shape id="Shape 15384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C4620DB" w14:textId="77777777" w:rsidR="00445A1D" w:rsidRDefault="007D7BA7">
      <w:pPr>
        <w:pStyle w:val="Heading1"/>
        <w:spacing w:after="269"/>
        <w:ind w:left="-5"/>
      </w:pPr>
      <w:r>
        <w:lastRenderedPageBreak/>
        <w:t>5. Use Cases and Target Markets</w:t>
      </w:r>
    </w:p>
    <w:p w14:paraId="39675956" w14:textId="77777777" w:rsidR="00445A1D" w:rsidRDefault="007D7BA7">
      <w:pPr>
        <w:pStyle w:val="Heading2"/>
        <w:ind w:left="-5"/>
      </w:pPr>
      <w:r>
        <w:t>5.1 Web3 Underserved Segments</w:t>
      </w:r>
    </w:p>
    <w:p w14:paraId="4CDB01AC" w14:textId="77777777" w:rsidR="00445A1D" w:rsidRDefault="007D7BA7">
      <w:pPr>
        <w:ind w:left="-2"/>
      </w:pPr>
      <w:r>
        <w:t xml:space="preserve"> </w:t>
      </w:r>
      <w:r>
        <w:t>DAO treasuries</w:t>
      </w:r>
    </w:p>
    <w:p w14:paraId="08DBFDA0" w14:textId="77777777" w:rsidR="00445A1D" w:rsidRDefault="007D7BA7">
      <w:pPr>
        <w:ind w:left="-2"/>
      </w:pPr>
      <w:r>
        <w:t xml:space="preserve"> </w:t>
      </w:r>
      <w:r>
        <w:t>DeFi protocol hack victims</w:t>
      </w:r>
    </w:p>
    <w:p w14:paraId="7A9DAA4E" w14:textId="77777777" w:rsidR="00445A1D" w:rsidRDefault="007D7BA7">
      <w:pPr>
        <w:ind w:left="-2"/>
      </w:pPr>
      <w:r>
        <w:t xml:space="preserve"> </w:t>
      </w:r>
      <w:r>
        <w:t>Freelancers and gig workers lacking job insurance</w:t>
      </w:r>
    </w:p>
    <w:p w14:paraId="0D9B619C" w14:textId="77777777" w:rsidR="00445A1D" w:rsidRDefault="007D7BA7">
      <w:pPr>
        <w:spacing w:after="208"/>
        <w:ind w:left="-2"/>
      </w:pPr>
      <w:r>
        <w:t xml:space="preserve"> </w:t>
      </w:r>
      <w:r>
        <w:t>Travelers / micro-insurance segments</w:t>
      </w:r>
    </w:p>
    <w:p w14:paraId="1CFC471C" w14:textId="77777777" w:rsidR="00445A1D" w:rsidRDefault="007D7BA7">
      <w:pPr>
        <w:pStyle w:val="Heading2"/>
        <w:ind w:left="-5"/>
      </w:pPr>
      <w:r>
        <w:t>5.2 Real-World Parametric + Adjudicated Insurance</w:t>
      </w:r>
    </w:p>
    <w:p w14:paraId="1540C1CF" w14:textId="77777777" w:rsidR="00445A1D" w:rsidRDefault="007D7BA7">
      <w:pPr>
        <w:ind w:left="-2"/>
      </w:pPr>
      <w:r>
        <w:t xml:space="preserve"> </w:t>
      </w:r>
      <w:r>
        <w:t>Weather-based agriculture (partner with AgriInsureDON)</w:t>
      </w:r>
    </w:p>
    <w:p w14:paraId="7057E45C" w14:textId="77777777" w:rsidR="00445A1D" w:rsidRDefault="007D7BA7">
      <w:pPr>
        <w:ind w:left="-2"/>
      </w:pPr>
      <w:r>
        <w:t xml:space="preserve"> </w:t>
      </w:r>
      <w:r>
        <w:t>Smart contract bug bounty insurance</w:t>
      </w:r>
    </w:p>
    <w:p w14:paraId="76E0862B" w14:textId="77777777" w:rsidR="00445A1D" w:rsidRDefault="007D7BA7">
      <w:pPr>
        <w:spacing w:after="0"/>
        <w:ind w:left="-2"/>
      </w:pPr>
      <w:r>
        <w:t xml:space="preserve"> </w:t>
      </w:r>
      <w:r>
        <w:t>Airport delays with escalation (parametric + verification hybrid)</w:t>
      </w:r>
    </w:p>
    <w:p w14:paraId="1E881D6E" w14:textId="77777777" w:rsidR="00445A1D" w:rsidRDefault="007D7BA7">
      <w:pPr>
        <w:spacing w:after="948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7F4B22" wp14:editId="7372141E">
                <wp:extent cx="4892919" cy="7996"/>
                <wp:effectExtent l="0" t="0" r="0" b="0"/>
                <wp:docPr id="11230" name="Group 1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6"/>
                          <a:chOff x="0" y="0"/>
                          <a:chExt cx="4892919" cy="7996"/>
                        </a:xfrm>
                      </wpg:grpSpPr>
                      <wps:wsp>
                        <wps:cNvPr id="15385" name="Shape 1538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0" style="width:385.269pt;height:0.629639pt;mso-position-horizontal-relative:char;mso-position-vertical-relative:line" coordsize="48929,79">
                <v:shape id="Shape 1538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66DDB789" w14:textId="77777777" w:rsidR="00445A1D" w:rsidRDefault="007D7BA7">
      <w:pPr>
        <w:pStyle w:val="Heading1"/>
        <w:spacing w:after="304"/>
        <w:ind w:left="-5"/>
      </w:pPr>
      <w:r>
        <w:t>6. Token Design</w:t>
      </w:r>
    </w:p>
    <w:p w14:paraId="62D6F3E9" w14:textId="77777777" w:rsidR="00445A1D" w:rsidRDefault="007D7BA7">
      <w:pPr>
        <w:pStyle w:val="Heading2"/>
        <w:spacing w:after="167"/>
        <w:ind w:left="-5"/>
      </w:pPr>
      <w:r>
        <w:t xml:space="preserve"> </w:t>
      </w:r>
      <w:r>
        <w:t>Verifier Staking Token (VST)</w:t>
      </w:r>
    </w:p>
    <w:p w14:paraId="6B58161F" w14:textId="77777777" w:rsidR="00445A1D" w:rsidRDefault="007D7BA7">
      <w:pPr>
        <w:ind w:left="-2"/>
      </w:pPr>
      <w:r>
        <w:t></w:t>
      </w:r>
      <w:r>
        <w:t xml:space="preserve"> Collateral for verifying </w:t>
      </w:r>
    </w:p>
    <w:p w14:paraId="2D55935B" w14:textId="77777777" w:rsidR="00445A1D" w:rsidRDefault="007D7BA7">
      <w:pPr>
        <w:ind w:left="-2"/>
      </w:pPr>
      <w:r>
        <w:t></w:t>
      </w:r>
      <w:r>
        <w:t xml:space="preserve"> Governance voting power </w:t>
      </w:r>
    </w:p>
    <w:p w14:paraId="4702D9B5" w14:textId="77777777" w:rsidR="00445A1D" w:rsidRDefault="007D7BA7">
      <w:pPr>
        <w:ind w:left="-2"/>
      </w:pPr>
      <w:r>
        <w:t></w:t>
      </w:r>
      <w:r>
        <w:t xml:space="preserve"> Slashed upon proven dishonesty </w:t>
      </w:r>
    </w:p>
    <w:p w14:paraId="5366D1D0" w14:textId="77777777" w:rsidR="00445A1D" w:rsidRDefault="007D7BA7">
      <w:pPr>
        <w:spacing w:after="242"/>
        <w:ind w:left="-2"/>
      </w:pPr>
      <w:r>
        <w:t></w:t>
      </w:r>
      <w:r>
        <w:t xml:space="preserve"> Earns yield from claim fees </w:t>
      </w:r>
    </w:p>
    <w:p w14:paraId="2A8C0955" w14:textId="77777777" w:rsidR="00445A1D" w:rsidRDefault="007D7BA7">
      <w:pPr>
        <w:pStyle w:val="Heading2"/>
        <w:spacing w:after="165"/>
        <w:ind w:left="-5"/>
      </w:pPr>
      <w:r>
        <w:t xml:space="preserve"> </w:t>
      </w:r>
      <w:r>
        <w:t>Insurance Coverage Token (ICT)</w:t>
      </w:r>
    </w:p>
    <w:p w14:paraId="594EC384" w14:textId="77777777" w:rsidR="00445A1D" w:rsidRDefault="007D7BA7">
      <w:pPr>
        <w:ind w:left="-2"/>
      </w:pPr>
      <w:r>
        <w:t></w:t>
      </w:r>
      <w:r>
        <w:t xml:space="preserve"> Purchased by users for policy access </w:t>
      </w:r>
    </w:p>
    <w:p w14:paraId="3DAF7D4A" w14:textId="77777777" w:rsidR="00445A1D" w:rsidRDefault="007D7BA7">
      <w:pPr>
        <w:ind w:left="-2"/>
      </w:pPr>
      <w:r>
        <w:t></w:t>
      </w:r>
      <w:r>
        <w:t xml:space="preserve"> Vaulted for underwriting risk </w:t>
      </w:r>
    </w:p>
    <w:p w14:paraId="10664DA9" w14:textId="77777777" w:rsidR="00445A1D" w:rsidRDefault="007D7BA7">
      <w:pPr>
        <w:spacing w:after="271"/>
        <w:ind w:left="-2"/>
      </w:pPr>
      <w:r>
        <w:t></w:t>
      </w:r>
      <w:r>
        <w:t xml:space="preserve"> Optionally tradable on secondary markets</w:t>
      </w:r>
    </w:p>
    <w:p w14:paraId="3FBE14B3" w14:textId="77777777" w:rsidR="00445A1D" w:rsidRDefault="007D7BA7">
      <w:pPr>
        <w:spacing w:after="658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7AA8A6" wp14:editId="4EA4DBEB">
                <wp:extent cx="4892919" cy="7993"/>
                <wp:effectExtent l="0" t="0" r="0" b="0"/>
                <wp:docPr id="11231" name="Group 1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387" name="Shape 1538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1" style="width:385.269pt;height:0.629395pt;mso-position-horizontal-relative:char;mso-position-vertical-relative:line" coordsize="48929,79">
                <v:shape id="Shape 1538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A2CFBBA" w14:textId="77777777" w:rsidR="00445A1D" w:rsidRDefault="007D7BA7">
      <w:pPr>
        <w:pStyle w:val="Heading1"/>
        <w:ind w:left="-5"/>
      </w:pPr>
      <w:r>
        <w:t>7. Privacy and Legal Framework</w:t>
      </w:r>
    </w:p>
    <w:p w14:paraId="2AC21392" w14:textId="77777777" w:rsidR="00445A1D" w:rsidRDefault="007D7BA7">
      <w:pPr>
        <w:spacing w:after="100" w:line="259" w:lineRule="auto"/>
        <w:ind w:left="8" w:hanging="10"/>
      </w:pPr>
      <w:r>
        <w:t xml:space="preserve"> </w:t>
      </w:r>
      <w:r>
        <w:t xml:space="preserve">Verifiers are </w:t>
      </w:r>
      <w:r>
        <w:t>KYC-verified but pseudonymous</w:t>
      </w:r>
      <w:r>
        <w:t>.</w:t>
      </w:r>
    </w:p>
    <w:p w14:paraId="72758B66" w14:textId="77777777" w:rsidR="00445A1D" w:rsidRDefault="007D7BA7">
      <w:pPr>
        <w:ind w:left="-2"/>
      </w:pPr>
      <w:r>
        <w:t xml:space="preserve"> </w:t>
      </w:r>
      <w:r>
        <w:t>ZK proofs and secure enclave verification in development.</w:t>
      </w:r>
    </w:p>
    <w:p w14:paraId="2271AD36" w14:textId="77777777" w:rsidR="00445A1D" w:rsidRDefault="007D7BA7">
      <w:pPr>
        <w:spacing w:after="108"/>
        <w:ind w:left="-2"/>
      </w:pPr>
      <w:r>
        <w:t xml:space="preserve"> </w:t>
      </w:r>
      <w:r>
        <w:t xml:space="preserve">Legal wrapper allows DAOs to act as </w:t>
      </w:r>
      <w:r>
        <w:t>mutual insurance cooperatives</w:t>
      </w:r>
      <w:r>
        <w:t>.</w:t>
      </w:r>
    </w:p>
    <w:p w14:paraId="7E0EAC7B" w14:textId="77777777" w:rsidR="00445A1D" w:rsidRDefault="007D7BA7">
      <w:pPr>
        <w:spacing w:after="0" w:line="351" w:lineRule="auto"/>
        <w:ind w:left="313" w:hanging="315"/>
      </w:pPr>
      <w:r>
        <w:t xml:space="preserve"> </w:t>
      </w:r>
      <w:r>
        <w:t xml:space="preserve">Exploring regulation via </w:t>
      </w:r>
      <w:r>
        <w:t>Lloyd's syndicate model</w:t>
      </w:r>
      <w:r>
        <w:t xml:space="preserve"> and </w:t>
      </w:r>
      <w:r>
        <w:t>DAO limited liability wrappers (Wyoming, Marshall Islands).</w:t>
      </w:r>
    </w:p>
    <w:p w14:paraId="13FBEFE9" w14:textId="77777777" w:rsidR="00445A1D" w:rsidRDefault="007D7BA7">
      <w:pPr>
        <w:spacing w:after="658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95AAB4" wp14:editId="79C2772E">
                <wp:extent cx="4892919" cy="7996"/>
                <wp:effectExtent l="0" t="0" r="0" b="0"/>
                <wp:docPr id="11232" name="Group 11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6"/>
                          <a:chOff x="0" y="0"/>
                          <a:chExt cx="4892919" cy="7996"/>
                        </a:xfrm>
                      </wpg:grpSpPr>
                      <wps:wsp>
                        <wps:cNvPr id="15389" name="Shape 15389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2" style="width:385.269pt;height:0.629639pt;mso-position-horizontal-relative:char;mso-position-vertical-relative:line" coordsize="48929,79">
                <v:shape id="Shape 15390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32F6F9F" w14:textId="77777777" w:rsidR="00445A1D" w:rsidRDefault="007D7BA7">
      <w:pPr>
        <w:spacing w:after="163" w:line="259" w:lineRule="auto"/>
        <w:ind w:left="-5" w:hanging="10"/>
      </w:pPr>
      <w:r>
        <w:rPr>
          <w:color w:val="333333"/>
          <w:sz w:val="23"/>
        </w:rPr>
        <w:t>8. Insurance companies need Veristake as protocol layer, why?</w:t>
      </w:r>
    </w:p>
    <w:p w14:paraId="0DDA0686" w14:textId="77777777" w:rsidR="00445A1D" w:rsidRDefault="007D7BA7">
      <w:pPr>
        <w:pStyle w:val="Heading2"/>
        <w:ind w:left="-5"/>
      </w:pPr>
      <w:r>
        <w:t>8.1 Protocol-Level Infrastructure Advantage</w:t>
      </w:r>
    </w:p>
    <w:p w14:paraId="0038FB68" w14:textId="77777777" w:rsidR="00445A1D" w:rsidRDefault="007D7BA7">
      <w:pPr>
        <w:spacing w:after="13" w:line="335" w:lineRule="auto"/>
        <w:ind w:left="-2"/>
      </w:pPr>
      <w:r>
        <w:t>Veristake provides a modular, fully-audited protocol for decentralized claims verification, offering core components that would take years for legacy insurers or insurtech startups to build securely:</w:t>
      </w:r>
    </w:p>
    <w:p w14:paraId="25116527" w14:textId="77777777" w:rsidR="00445A1D" w:rsidRDefault="007D7BA7">
      <w:pPr>
        <w:ind w:left="-2"/>
      </w:pPr>
      <w:r>
        <w:lastRenderedPageBreak/>
        <w:t></w:t>
      </w:r>
      <w:r>
        <w:t xml:space="preserve"> Slashing-backed incentive layers </w:t>
      </w:r>
    </w:p>
    <w:p w14:paraId="27624EA1" w14:textId="77777777" w:rsidR="00445A1D" w:rsidRDefault="007D7BA7">
      <w:pPr>
        <w:ind w:left="-2"/>
      </w:pPr>
      <w:r>
        <w:t></w:t>
      </w:r>
      <w:r>
        <w:t xml:space="preserve"> Contrarian reward logic to combat groupthink </w:t>
      </w:r>
    </w:p>
    <w:p w14:paraId="016F46F7" w14:textId="77777777" w:rsidR="00445A1D" w:rsidRDefault="007D7BA7">
      <w:pPr>
        <w:ind w:left="-2"/>
      </w:pPr>
      <w:r>
        <w:t></w:t>
      </w:r>
      <w:r>
        <w:t xml:space="preserve"> Verifier reputation and identity (Soulbound NFT-based) </w:t>
      </w:r>
    </w:p>
    <w:p w14:paraId="2502285B" w14:textId="77777777" w:rsidR="00445A1D" w:rsidRDefault="007D7BA7">
      <w:pPr>
        <w:ind w:left="-2"/>
      </w:pPr>
      <w:r>
        <w:t></w:t>
      </w:r>
      <w:r>
        <w:t xml:space="preserve"> Regulatory interoperability via KYC + pseudonymous participation </w:t>
      </w:r>
    </w:p>
    <w:p w14:paraId="5ED2EE7E" w14:textId="77777777" w:rsidR="00445A1D" w:rsidRDefault="007D7BA7">
      <w:pPr>
        <w:ind w:left="-2"/>
      </w:pPr>
      <w:r>
        <w:t></w:t>
      </w:r>
      <w:r>
        <w:t xml:space="preserve"> Arbitration modules and DAO-configurable escalation </w:t>
      </w:r>
    </w:p>
    <w:p w14:paraId="5D144F65" w14:textId="77777777" w:rsidR="00445A1D" w:rsidRDefault="007D7BA7">
      <w:pPr>
        <w:spacing w:after="56"/>
        <w:ind w:left="-2"/>
      </w:pPr>
      <w:r>
        <w:t></w:t>
      </w:r>
      <w:r>
        <w:t xml:space="preserve"> ZK-privacy tooling and secure enclaves (in development) </w:t>
      </w:r>
    </w:p>
    <w:p w14:paraId="6F36C256" w14:textId="77777777" w:rsidR="00445A1D" w:rsidRDefault="007D7BA7">
      <w:pPr>
        <w:spacing w:after="839" w:line="382" w:lineRule="auto"/>
        <w:ind w:left="-2" w:right="44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4631DF7" wp14:editId="5981691E">
                <wp:simplePos x="0" y="0"/>
                <wp:positionH relativeFrom="column">
                  <wp:posOffset>0</wp:posOffset>
                </wp:positionH>
                <wp:positionV relativeFrom="paragraph">
                  <wp:posOffset>444993</wp:posOffset>
                </wp:positionV>
                <wp:extent cx="4908909" cy="375763"/>
                <wp:effectExtent l="0" t="0" r="0" b="0"/>
                <wp:wrapNone/>
                <wp:docPr id="11670" name="Group 1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909" cy="375763"/>
                          <a:chOff x="0" y="0"/>
                          <a:chExt cx="4908909" cy="375763"/>
                        </a:xfrm>
                      </wpg:grpSpPr>
                      <wps:wsp>
                        <wps:cNvPr id="15391" name="Shape 15391"/>
                        <wps:cNvSpPr/>
                        <wps:spPr>
                          <a:xfrm>
                            <a:off x="0" y="0"/>
                            <a:ext cx="39975" cy="199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3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3"/>
                                </a:lnTo>
                                <a:lnTo>
                                  <a:pt x="0" y="199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2" name="Shape 15392"/>
                        <wps:cNvSpPr/>
                        <wps:spPr>
                          <a:xfrm>
                            <a:off x="15990" y="367767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70" style="width:386.528pt;height:29.5876pt;position:absolute;z-index:-2147483613;mso-position-horizontal-relative:text;mso-position-horizontal:absolute;margin-left:0pt;mso-position-vertical-relative:text;margin-top:35.0388pt;" coordsize="49089,3757">
                <v:shape id="Shape 15393" style="position:absolute;width:399;height:1998;left:0;top:0;" coordsize="39975,199873" path="m0,0l39975,0l39975,199873l0,199873l0,0">
                  <v:stroke weight="0pt" endcap="flat" joinstyle="miter" miterlimit="10" on="false" color="#000000" opacity="0"/>
                  <v:fill on="true" color="#f0f0f0"/>
                </v:shape>
                <v:shape id="Shape 15394" style="position:absolute;width:48929;height:91;left:159;top:3677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  <w:r>
        <w:t xml:space="preserve">Insurers can integrate Veristake via simple API endpoints and smart contract hooks, drastically reducing go-to-market time for trust-minimized claim processing. </w:t>
      </w:r>
      <w:r>
        <w:rPr>
          <w:color w:val="A5A5A5"/>
        </w:rPr>
        <w:t xml:space="preserve"> </w:t>
      </w:r>
      <w:r>
        <w:rPr>
          <w:color w:val="A5A5A5"/>
          <w:sz w:val="19"/>
        </w:rPr>
        <w:t>“They want innovation, not technical debt.”</w:t>
      </w:r>
      <w:r>
        <w:rPr>
          <w:color w:val="A5A5A5"/>
        </w:rPr>
        <w:t xml:space="preserve"> </w:t>
      </w:r>
    </w:p>
    <w:p w14:paraId="22CA459F" w14:textId="77777777" w:rsidR="00445A1D" w:rsidRDefault="007D7BA7">
      <w:pPr>
        <w:pStyle w:val="Heading2"/>
        <w:ind w:left="-5"/>
      </w:pPr>
      <w:r>
        <w:t>8.2 Control Retention &amp; Regulatory Comfort</w:t>
      </w:r>
    </w:p>
    <w:p w14:paraId="44DD9949" w14:textId="77777777" w:rsidR="00445A1D" w:rsidRDefault="007D7BA7">
      <w:pPr>
        <w:spacing w:after="9" w:line="352" w:lineRule="auto"/>
        <w:ind w:left="-2"/>
      </w:pPr>
      <w:r>
        <w:t xml:space="preserve">Unlike radical DeFi approaches that disintermediate insurers, Veristake offers a </w:t>
      </w:r>
      <w:r>
        <w:t>composable protocol layer</w:t>
      </w:r>
      <w:r>
        <w:t xml:space="preserve"> that allows carriers to:</w:t>
      </w:r>
    </w:p>
    <w:p w14:paraId="044E6C07" w14:textId="77777777" w:rsidR="00445A1D" w:rsidRDefault="007D7BA7">
      <w:pPr>
        <w:ind w:left="-2"/>
      </w:pPr>
      <w:r>
        <w:t></w:t>
      </w:r>
      <w:r>
        <w:t xml:space="preserve"> Maintain underwriting discretion and premium pricing </w:t>
      </w:r>
    </w:p>
    <w:p w14:paraId="4F92E83D" w14:textId="77777777" w:rsidR="00445A1D" w:rsidRDefault="007D7BA7">
      <w:pPr>
        <w:ind w:left="-2"/>
      </w:pPr>
      <w:r>
        <w:t></w:t>
      </w:r>
      <w:r>
        <w:t xml:space="preserve"> Customize policy templates and validation rules </w:t>
      </w:r>
    </w:p>
    <w:p w14:paraId="51E43FA1" w14:textId="77777777" w:rsidR="00445A1D" w:rsidRDefault="007D7BA7">
      <w:pPr>
        <w:ind w:left="-2"/>
      </w:pPr>
      <w:r>
        <w:t></w:t>
      </w:r>
      <w:r>
        <w:t xml:space="preserve"> Select verifier pools based on geography, specialty, or legal boundaries </w:t>
      </w:r>
    </w:p>
    <w:p w14:paraId="3C69EAAA" w14:textId="77777777" w:rsidR="00445A1D" w:rsidRDefault="007D7BA7">
      <w:pPr>
        <w:ind w:left="-2"/>
      </w:pPr>
      <w:r>
        <w:t></w:t>
      </w:r>
      <w:r>
        <w:t xml:space="preserve"> Retain final oversight through opt-in arbiter escalation </w:t>
      </w:r>
    </w:p>
    <w:p w14:paraId="465C5A2B" w14:textId="77777777" w:rsidR="00445A1D" w:rsidRDefault="007D7BA7">
      <w:pPr>
        <w:spacing w:after="0" w:line="356" w:lineRule="auto"/>
        <w:ind w:left="-2"/>
      </w:pPr>
      <w:r>
        <w:t xml:space="preserve">This hybrid model ensures insurers can </w:t>
      </w:r>
      <w:r>
        <w:t>retain legal liability frameworks</w:t>
      </w:r>
      <w:r>
        <w:t xml:space="preserve"> and </w:t>
      </w:r>
      <w:r>
        <w:t>comply with jurisdictional requirements</w:t>
      </w:r>
      <w:r>
        <w:t xml:space="preserve"> while offloading bias-prone claims adjustment processes.</w:t>
      </w:r>
    </w:p>
    <w:p w14:paraId="5FFBF85D" w14:textId="77777777" w:rsidR="00445A1D" w:rsidRDefault="007D7BA7">
      <w:pPr>
        <w:spacing w:after="648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AA7C50" wp14:editId="2B6FEFCA">
                <wp:extent cx="4892919" cy="7993"/>
                <wp:effectExtent l="0" t="0" r="0" b="0"/>
                <wp:docPr id="11674" name="Group 11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395" name="Shape 1539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4" style="width:385.269pt;height:0.629395pt;mso-position-horizontal-relative:char;mso-position-vertical-relative:line" coordsize="48929,79">
                <v:shape id="Shape 1539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6073F255" w14:textId="77777777" w:rsidR="00445A1D" w:rsidRDefault="007D7BA7">
      <w:pPr>
        <w:pStyle w:val="Heading2"/>
        <w:ind w:left="-5"/>
      </w:pPr>
      <w:r>
        <w:t>8.3 Marketplace Effects &amp; Shared Validator Economy</w:t>
      </w:r>
    </w:p>
    <w:p w14:paraId="5B248BF5" w14:textId="77777777" w:rsidR="00445A1D" w:rsidRDefault="007D7BA7">
      <w:pPr>
        <w:spacing w:after="13" w:line="335" w:lineRule="auto"/>
        <w:ind w:left="-2"/>
      </w:pPr>
      <w:r>
        <w:t>No single insurer can build and sustain a healthy decentralized validator pool across verticals and jurisdictions. Veristake solves this by aggregating:</w:t>
      </w:r>
    </w:p>
    <w:p w14:paraId="241A111E" w14:textId="77777777" w:rsidR="00445A1D" w:rsidRDefault="007D7BA7">
      <w:pPr>
        <w:ind w:left="-2"/>
      </w:pPr>
      <w:r>
        <w:t></w:t>
      </w:r>
      <w:r>
        <w:t xml:space="preserve"> A cross-protocol verifier reputation graph </w:t>
      </w:r>
    </w:p>
    <w:p w14:paraId="170F80F2" w14:textId="77777777" w:rsidR="00445A1D" w:rsidRDefault="007D7BA7">
      <w:pPr>
        <w:ind w:left="-2"/>
      </w:pPr>
      <w:r>
        <w:t></w:t>
      </w:r>
      <w:r>
        <w:t xml:space="preserve"> Shared staking economy (VST) with contrarian incentives </w:t>
      </w:r>
    </w:p>
    <w:p w14:paraId="48D27D9C" w14:textId="77777777" w:rsidR="00445A1D" w:rsidRDefault="007D7BA7">
      <w:pPr>
        <w:ind w:left="-2"/>
      </w:pPr>
      <w:r>
        <w:t></w:t>
      </w:r>
      <w:r>
        <w:t xml:space="preserve"> Arbitration courts ranked by past decision accuracy </w:t>
      </w:r>
    </w:p>
    <w:p w14:paraId="4E299E44" w14:textId="77777777" w:rsidR="00445A1D" w:rsidRDefault="007D7BA7">
      <w:pPr>
        <w:spacing w:after="0" w:line="341" w:lineRule="auto"/>
        <w:ind w:left="-2"/>
      </w:pPr>
      <w:r>
        <w:t xml:space="preserve">This creates </w:t>
      </w:r>
      <w:r>
        <w:t>trust as a public good</w:t>
      </w:r>
      <w:r>
        <w:t>, which insurers can plug into, rather than compete against.</w:t>
      </w:r>
    </w:p>
    <w:p w14:paraId="2DA97351" w14:textId="77777777" w:rsidR="00445A1D" w:rsidRDefault="007D7BA7">
      <w:pPr>
        <w:spacing w:after="647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4EF35A" wp14:editId="6FDA6470">
                <wp:extent cx="4892919" cy="7993"/>
                <wp:effectExtent l="0" t="0" r="0" b="0"/>
                <wp:docPr id="11676" name="Group 11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397" name="Shape 1539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6" style="width:385.269pt;height:0.629395pt;mso-position-horizontal-relative:char;mso-position-vertical-relative:line" coordsize="48929,79">
                <v:shape id="Shape 1539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58B9B162" w14:textId="77777777" w:rsidR="00445A1D" w:rsidRDefault="007D7BA7">
      <w:pPr>
        <w:pStyle w:val="Heading2"/>
        <w:ind w:left="-5"/>
      </w:pPr>
      <w:r>
        <w:t>8.4 Access to New Markets (Web3-Native Segments)</w:t>
      </w:r>
    </w:p>
    <w:p w14:paraId="66D6D6F7" w14:textId="77777777" w:rsidR="00445A1D" w:rsidRDefault="007D7BA7">
      <w:pPr>
        <w:ind w:left="-2"/>
      </w:pPr>
      <w:r>
        <w:t>Legacy insurers are structurally limited in serving:</w:t>
      </w:r>
    </w:p>
    <w:p w14:paraId="5B019DD1" w14:textId="77777777" w:rsidR="00445A1D" w:rsidRDefault="007D7BA7">
      <w:pPr>
        <w:ind w:left="-2"/>
      </w:pPr>
      <w:r>
        <w:t></w:t>
      </w:r>
      <w:r>
        <w:t xml:space="preserve"> DAO treasuries needing contributor risk protection </w:t>
      </w:r>
    </w:p>
    <w:p w14:paraId="68103DD4" w14:textId="77777777" w:rsidR="00445A1D" w:rsidRDefault="007D7BA7">
      <w:pPr>
        <w:ind w:left="-2"/>
      </w:pPr>
      <w:r>
        <w:t></w:t>
      </w:r>
      <w:r>
        <w:t xml:space="preserve"> Protocol hack victims requiring smart contract insurance </w:t>
      </w:r>
    </w:p>
    <w:p w14:paraId="5220E53A" w14:textId="77777777" w:rsidR="00445A1D" w:rsidRDefault="007D7BA7">
      <w:pPr>
        <w:ind w:left="-2"/>
      </w:pPr>
      <w:r>
        <w:t></w:t>
      </w:r>
      <w:r>
        <w:t xml:space="preserve"> Gig economy and freelancers seeking cross-border coverage </w:t>
      </w:r>
    </w:p>
    <w:p w14:paraId="5306BB89" w14:textId="77777777" w:rsidR="00445A1D" w:rsidRDefault="007D7BA7">
      <w:pPr>
        <w:ind w:left="-2"/>
      </w:pPr>
      <w:r>
        <w:t></w:t>
      </w:r>
      <w:r>
        <w:t xml:space="preserve"> Token holders with digital property exposure </w:t>
      </w:r>
    </w:p>
    <w:p w14:paraId="44554BF7" w14:textId="77777777" w:rsidR="00445A1D" w:rsidRDefault="007D7BA7">
      <w:pPr>
        <w:spacing w:after="0" w:line="340" w:lineRule="auto"/>
        <w:ind w:left="-2"/>
      </w:pPr>
      <w:r>
        <w:t xml:space="preserve">Veristake enables insurers to underwrite these segments by </w:t>
      </w:r>
      <w:r>
        <w:t>outsourcing trust</w:t>
      </w:r>
      <w:r>
        <w:t xml:space="preserve"> to decentralized, transparently scored verifier cohorts embedded in Web3 communities.</w:t>
      </w:r>
    </w:p>
    <w:p w14:paraId="17500A5D" w14:textId="77777777" w:rsidR="00445A1D" w:rsidRDefault="007D7BA7">
      <w:pPr>
        <w:spacing w:after="659" w:line="259" w:lineRule="auto"/>
        <w:ind w:right="-4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84C04FE" wp14:editId="07684025">
                <wp:extent cx="4908909" cy="751526"/>
                <wp:effectExtent l="0" t="0" r="0" b="0"/>
                <wp:docPr id="11643" name="Group 1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909" cy="751526"/>
                          <a:chOff x="0" y="0"/>
                          <a:chExt cx="4908909" cy="751526"/>
                        </a:xfrm>
                      </wpg:grpSpPr>
                      <wps:wsp>
                        <wps:cNvPr id="15399" name="Shape 15399"/>
                        <wps:cNvSpPr/>
                        <wps:spPr>
                          <a:xfrm>
                            <a:off x="0" y="375763"/>
                            <a:ext cx="39975" cy="199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3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3"/>
                                </a:lnTo>
                                <a:lnTo>
                                  <a:pt x="0" y="1998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0" name="Shape 15400"/>
                        <wps:cNvSpPr/>
                        <wps:spPr>
                          <a:xfrm>
                            <a:off x="1599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59899" y="394472"/>
                            <a:ext cx="51909" cy="20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215CB" w14:textId="77777777" w:rsidR="00445A1D" w:rsidRDefault="007D7BA7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color w:val="A5A5A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99000" y="424476"/>
                            <a:ext cx="544848" cy="120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2A00E" w14:textId="77777777" w:rsidR="00445A1D" w:rsidRDefault="007D7BA7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color w:val="A5A5A5"/>
                                  <w:w w:val="110"/>
                                </w:rPr>
                                <w:t>In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0"/>
                                </w:rPr>
                                <w:t>short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5" name="Rectangle 11165"/>
                        <wps:cNvSpPr/>
                        <wps:spPr>
                          <a:xfrm>
                            <a:off x="608742" y="394471"/>
                            <a:ext cx="41154" cy="20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211F" w14:textId="77777777" w:rsidR="00445A1D" w:rsidRDefault="007D7BA7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color w:val="A5A5A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6" name="Rectangle 11166"/>
                        <wps:cNvSpPr/>
                        <wps:spPr>
                          <a:xfrm>
                            <a:off x="639676" y="394471"/>
                            <a:ext cx="5453498" cy="20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30248" w14:textId="77777777" w:rsidR="00445A1D" w:rsidRDefault="007D7BA7">
                              <w:pPr>
                                <w:spacing w:after="160" w:line="259" w:lineRule="auto"/>
                                <w:ind w:firstLine="0"/>
                              </w:pP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Veristake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is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not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an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insurer.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It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is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the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trust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layer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they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need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but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cannot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A5A5A5"/>
                                  <w:w w:val="112"/>
                                </w:rPr>
                                <w:t>build.</w:t>
                              </w:r>
                              <w:r>
                                <w:rPr>
                                  <w:color w:val="A5A5A5"/>
                                  <w:spacing w:val="20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7" name="Shape 15437"/>
                        <wps:cNvSpPr/>
                        <wps:spPr>
                          <a:xfrm>
                            <a:off x="15990" y="74353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C04FE" id="Group 11643" o:spid="_x0000_s1026" style="width:386.55pt;height:59.2pt;mso-position-horizontal-relative:char;mso-position-vertical-relative:line" coordsize="49089,7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">
                <v:shape id="Shape 15399" o:spid="_x0000_s1027" style="position:absolute;top:3757;width:399;height:1999;visibility:visible;mso-wrap-style:square;v-text-anchor:top" coordsize="39975,199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" path="m,l39975,r,199873l,199873,,e" fillcolor="#f0f0f0" stroked="f" strokeweight="0">
                  <v:stroke miterlimit="83231f" joinstyle="miter"/>
                  <v:path arrowok="t" textboxrect="0,0,39975,199873"/>
                </v:shape>
                <v:shape id="Shape 15400" o:spid="_x0000_s1028" style="position:absolute;left:159;width:48930;height:91;visibility:visible;mso-wrap-style:square;v-text-anchor:top" coordsize="48929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" path="m,l4892919,r,9144l,9144,,e" fillcolor="#999" stroked="f" strokeweight="0">
                  <v:stroke miterlimit="83231f" joinstyle="miter"/>
                  <v:path arrowok="t" textboxrect="0,0,4892919,9144"/>
                </v:shape>
                <v:rect id="Rectangle 643" o:spid="_x0000_s1029" style="position:absolute;left:1598;top:3944;width:520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33C215CB" w14:textId="77777777" w:rsidR="00445A1D" w:rsidRDefault="007D7BA7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color w:val="A5A5A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030" style="position:absolute;left:1990;top:4244;width:544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AB2A00E" w14:textId="77777777" w:rsidR="00445A1D" w:rsidRDefault="007D7BA7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color w:val="A5A5A5"/>
                            <w:w w:val="110"/>
                          </w:rPr>
                          <w:t>In</w:t>
                        </w:r>
                        <w:r>
                          <w:rPr>
                            <w:color w:val="A5A5A5"/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0"/>
                          </w:rPr>
                          <w:t>short</w:t>
                        </w:r>
                      </w:p>
                    </w:txbxContent>
                  </v:textbox>
                </v:rect>
                <v:rect id="Rectangle 11165" o:spid="_x0000_s1031" style="position:absolute;left:6087;top:3944;width:411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wox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D+OJ2P4fSfcIJc/AAAA//8DAFBLAQItABQABgAIAAAAIQDb4fbL7gAAAIUBAAATAAAAAAAAAAAA&#10;AAAAAAAAAABbQ29udGVudF9UeXBlc10ueG1sUEsBAi0AFAAGAAgAAAAhAFr0LFu/AAAAFQEAAAsA&#10;AAAAAAAAAAAAAAAAHwEAAF9yZWxzLy5yZWxzUEsBAi0AFAAGAAgAAAAhAAe7CjHEAAAA3gAAAA8A&#10;AAAAAAAAAAAAAAAABwIAAGRycy9kb3ducmV2LnhtbFBLBQYAAAAAAwADALcAAAD4AgAAAAA=&#10;" filled="f" stroked="f">
                  <v:textbox inset="0,0,0,0">
                    <w:txbxContent>
                      <w:p w14:paraId="4093211F" w14:textId="77777777" w:rsidR="00445A1D" w:rsidRDefault="007D7BA7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color w:val="A5A5A5"/>
                          </w:rPr>
                          <w:t>:</w:t>
                        </w:r>
                      </w:p>
                    </w:txbxContent>
                  </v:textbox>
                </v:rect>
                <v:rect id="Rectangle 11166" o:spid="_x0000_s1032" style="position:absolute;left:6396;top:3944;width:54535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" filled="f" stroked="f">
                  <v:textbox inset="0,0,0,0">
                    <w:txbxContent>
                      <w:p w14:paraId="78730248" w14:textId="77777777" w:rsidR="00445A1D" w:rsidRDefault="007D7BA7">
                        <w:pPr>
                          <w:spacing w:after="160" w:line="259" w:lineRule="auto"/>
                          <w:ind w:firstLine="0"/>
                        </w:pP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Veristake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is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not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an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insurer.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It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is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the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trust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layer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they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need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but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cannot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  <w:r>
                          <w:rPr>
                            <w:color w:val="A5A5A5"/>
                            <w:w w:val="112"/>
                          </w:rPr>
                          <w:t>build.</w:t>
                        </w:r>
                        <w:r>
                          <w:rPr>
                            <w:color w:val="A5A5A5"/>
                            <w:spacing w:val="20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37" o:spid="_x0000_s1033" style="position:absolute;left:159;top:7435;width:48930;height:91;visibility:visible;mso-wrap-style:square;v-text-anchor:top" coordsize="489291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" path="m,l4892919,r,9144l,9144,,e" fillcolor="#999" stroked="f" strokeweight="0">
                  <v:stroke miterlimit="83231f" joinstyle="miter"/>
                  <v:path arrowok="t" textboxrect="0,0,4892919,9144"/>
                </v:shape>
                <w10:anchorlock/>
              </v:group>
            </w:pict>
          </mc:Fallback>
        </mc:AlternateContent>
      </w:r>
    </w:p>
    <w:p w14:paraId="74AA5E22" w14:textId="77777777" w:rsidR="00445A1D" w:rsidRDefault="007D7BA7">
      <w:pPr>
        <w:pStyle w:val="Heading1"/>
        <w:spacing w:after="273"/>
        <w:ind w:left="-5"/>
      </w:pPr>
      <w:r>
        <w:t>9. Expert Verifiers Evaluating Complex Claims</w:t>
      </w:r>
    </w:p>
    <w:p w14:paraId="46EA4213" w14:textId="77777777" w:rsidR="00445A1D" w:rsidRDefault="007D7BA7">
      <w:pPr>
        <w:pStyle w:val="Heading2"/>
        <w:ind w:left="-5"/>
      </w:pPr>
      <w:r>
        <w:t>9.1 Domain-Specific Verifier Pools</w:t>
      </w:r>
    </w:p>
    <w:p w14:paraId="23F5B955" w14:textId="77777777" w:rsidR="00445A1D" w:rsidRDefault="007D7BA7">
      <w:pPr>
        <w:spacing w:after="13" w:line="335" w:lineRule="auto"/>
        <w:ind w:left="-2"/>
      </w:pPr>
      <w:r>
        <w:t>Veristake organizes verifiers into domain-specific pools (e.g. health, property, cyber) and requires that:</w:t>
      </w:r>
    </w:p>
    <w:p w14:paraId="24D3B0F8" w14:textId="77777777" w:rsidR="00445A1D" w:rsidRDefault="007D7BA7">
      <w:pPr>
        <w:ind w:left="-2"/>
      </w:pPr>
      <w:r>
        <w:t></w:t>
      </w:r>
      <w:r>
        <w:t xml:space="preserve"> Participants pass KYC and optional credentialing (e.g., healthcare experience) </w:t>
      </w:r>
    </w:p>
    <w:p w14:paraId="6838F1AF" w14:textId="77777777" w:rsidR="00445A1D" w:rsidRDefault="007D7BA7">
      <w:pPr>
        <w:ind w:left="-2"/>
      </w:pPr>
      <w:r>
        <w:t></w:t>
      </w:r>
      <w:r>
        <w:t xml:space="preserve"> Verifier roles are recorded on-chain via </w:t>
      </w:r>
      <w:r>
        <w:t>Soulbound NFT Identity</w:t>
      </w:r>
    </w:p>
    <w:p w14:paraId="6B9CAD60" w14:textId="77777777" w:rsidR="00445A1D" w:rsidRDefault="007D7BA7">
      <w:pPr>
        <w:ind w:left="-2"/>
      </w:pPr>
      <w:r>
        <w:t></w:t>
      </w:r>
      <w:r>
        <w:t xml:space="preserve"> Historical accuracy is logged and scored for escalation decisions </w:t>
      </w:r>
    </w:p>
    <w:p w14:paraId="74B41DCE" w14:textId="77777777" w:rsidR="00445A1D" w:rsidRDefault="007D7BA7">
      <w:pPr>
        <w:spacing w:after="0"/>
        <w:ind w:left="-2"/>
      </w:pPr>
      <w:r>
        <w:t xml:space="preserve">This ensures that </w:t>
      </w:r>
      <w:r>
        <w:t>only qualified verifiers</w:t>
      </w:r>
      <w:r>
        <w:t xml:space="preserve"> are matched with complex or sensitive claims.</w:t>
      </w:r>
    </w:p>
    <w:p w14:paraId="3CE85143" w14:textId="77777777" w:rsidR="00445A1D" w:rsidRDefault="007D7BA7">
      <w:pPr>
        <w:spacing w:after="332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7183F0" wp14:editId="2EDF6661">
                <wp:extent cx="4892919" cy="7993"/>
                <wp:effectExtent l="0" t="0" r="0" b="0"/>
                <wp:docPr id="11645" name="Group 1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477" name="Shape 1547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5" style="width:385.269pt;height:0.629395pt;mso-position-horizontal-relative:char;mso-position-vertical-relative:line" coordsize="48929,79">
                <v:shape id="Shape 1547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378240B2" w14:textId="77777777" w:rsidR="00445A1D" w:rsidRDefault="007D7BA7">
      <w:pPr>
        <w:pStyle w:val="Heading2"/>
        <w:ind w:left="-5"/>
      </w:pPr>
      <w:r>
        <w:t>9.2 Structured Claim Templates</w:t>
      </w:r>
    </w:p>
    <w:p w14:paraId="1AF8BFD6" w14:textId="77777777" w:rsidR="00445A1D" w:rsidRDefault="007D7BA7">
      <w:pPr>
        <w:spacing w:after="13" w:line="335" w:lineRule="auto"/>
        <w:ind w:left="-2"/>
      </w:pPr>
      <w:r>
        <w:t>Claims are submitted using machine-readable forms aligned with insurance industry standards:</w:t>
      </w:r>
    </w:p>
    <w:p w14:paraId="53E4400B" w14:textId="77777777" w:rsidR="00445A1D" w:rsidRDefault="007D7BA7">
      <w:pPr>
        <w:ind w:left="-2"/>
      </w:pPr>
      <w:r>
        <w:t></w:t>
      </w:r>
      <w:r>
        <w:t xml:space="preserve"> Healthcare: ICD-10 diagnosis codes, CPT billing codes, treatment narratives </w:t>
      </w:r>
    </w:p>
    <w:p w14:paraId="7679D4E3" w14:textId="77777777" w:rsidR="00445A1D" w:rsidRDefault="007D7BA7">
      <w:pPr>
        <w:ind w:left="-2"/>
      </w:pPr>
      <w:r>
        <w:t></w:t>
      </w:r>
      <w:r>
        <w:t xml:space="preserve"> Property: Before/after imagery, repair quotes, geotagged incident data </w:t>
      </w:r>
    </w:p>
    <w:p w14:paraId="3AE90213" w14:textId="77777777" w:rsidR="00445A1D" w:rsidRDefault="007D7BA7">
      <w:pPr>
        <w:ind w:left="-2"/>
      </w:pPr>
      <w:r>
        <w:t xml:space="preserve">These are </w:t>
      </w:r>
      <w:r>
        <w:t>pre-parsed and summarized</w:t>
      </w:r>
      <w:r>
        <w:t xml:space="preserve"> by an internal AI engine to present verifiers with:</w:t>
      </w:r>
    </w:p>
    <w:p w14:paraId="18016540" w14:textId="77777777" w:rsidR="00445A1D" w:rsidRDefault="007D7BA7">
      <w:pPr>
        <w:ind w:left="-2"/>
      </w:pPr>
      <w:r>
        <w:t></w:t>
      </w:r>
      <w:r>
        <w:t xml:space="preserve"> Key metadata </w:t>
      </w:r>
    </w:p>
    <w:p w14:paraId="089613A2" w14:textId="77777777" w:rsidR="00445A1D" w:rsidRDefault="007D7BA7">
      <w:pPr>
        <w:ind w:left="-2"/>
      </w:pPr>
      <w:r>
        <w:t></w:t>
      </w:r>
      <w:r>
        <w:t xml:space="preserve"> Historical benchmarks </w:t>
      </w:r>
    </w:p>
    <w:p w14:paraId="007BD6FE" w14:textId="77777777" w:rsidR="00445A1D" w:rsidRDefault="007D7BA7">
      <w:pPr>
        <w:spacing w:after="416"/>
        <w:ind w:left="-2"/>
      </w:pPr>
      <w:r>
        <w:t></w:t>
      </w:r>
      <w:r>
        <w:t xml:space="preserve"> Anomalous patterns </w:t>
      </w:r>
    </w:p>
    <w:p w14:paraId="29F37709" w14:textId="77777777" w:rsidR="00445A1D" w:rsidRDefault="007D7BA7">
      <w:pPr>
        <w:spacing w:after="195" w:line="259" w:lineRule="auto"/>
        <w:ind w:left="8" w:hanging="10"/>
      </w:pPr>
      <w:r>
        <w:t>So verifiers are not reading raw PDFs —</w:t>
      </w:r>
      <w:r>
        <w:t xml:space="preserve"> </w:t>
      </w:r>
      <w:r>
        <w:t>they see:</w:t>
      </w:r>
      <w:r>
        <w:t xml:space="preserve"> </w:t>
      </w:r>
    </w:p>
    <w:p w14:paraId="7C2A66EA" w14:textId="77777777" w:rsidR="00445A1D" w:rsidRDefault="007D7BA7">
      <w:pPr>
        <w:spacing w:after="72" w:line="259" w:lineRule="auto"/>
        <w:ind w:left="10" w:hanging="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67690F" wp14:editId="59364BC6">
                <wp:simplePos x="0" y="0"/>
                <wp:positionH relativeFrom="column">
                  <wp:posOffset>0</wp:posOffset>
                </wp:positionH>
                <wp:positionV relativeFrom="paragraph">
                  <wp:posOffset>-18714</wp:posOffset>
                </wp:positionV>
                <wp:extent cx="39975" cy="1199245"/>
                <wp:effectExtent l="0" t="0" r="0" b="0"/>
                <wp:wrapSquare wrapText="bothSides"/>
                <wp:docPr id="11644" name="Group 11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75" cy="1199245"/>
                          <a:chOff x="0" y="0"/>
                          <a:chExt cx="39975" cy="1199245"/>
                        </a:xfrm>
                      </wpg:grpSpPr>
                      <wps:wsp>
                        <wps:cNvPr id="15479" name="Shape 15479"/>
                        <wps:cNvSpPr/>
                        <wps:spPr>
                          <a:xfrm>
                            <a:off x="0" y="0"/>
                            <a:ext cx="39975" cy="199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6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0" name="Shape 15480"/>
                        <wps:cNvSpPr/>
                        <wps:spPr>
                          <a:xfrm>
                            <a:off x="0" y="199876"/>
                            <a:ext cx="39975" cy="199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6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1" name="Shape 15481"/>
                        <wps:cNvSpPr/>
                        <wps:spPr>
                          <a:xfrm>
                            <a:off x="0" y="399752"/>
                            <a:ext cx="39975" cy="1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0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0"/>
                                </a:lnTo>
                                <a:lnTo>
                                  <a:pt x="0" y="199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2" name="Shape 15482"/>
                        <wps:cNvSpPr/>
                        <wps:spPr>
                          <a:xfrm>
                            <a:off x="0" y="599622"/>
                            <a:ext cx="39975" cy="199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6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3" name="Shape 15483"/>
                        <wps:cNvSpPr/>
                        <wps:spPr>
                          <a:xfrm>
                            <a:off x="0" y="799499"/>
                            <a:ext cx="39975" cy="199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6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6"/>
                                </a:lnTo>
                                <a:lnTo>
                                  <a:pt x="0" y="1998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4" name="Shape 15484"/>
                        <wps:cNvSpPr/>
                        <wps:spPr>
                          <a:xfrm>
                            <a:off x="0" y="999375"/>
                            <a:ext cx="39975" cy="1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75" h="199870">
                                <a:moveTo>
                                  <a:pt x="0" y="0"/>
                                </a:moveTo>
                                <a:lnTo>
                                  <a:pt x="39975" y="0"/>
                                </a:lnTo>
                                <a:lnTo>
                                  <a:pt x="39975" y="199870"/>
                                </a:lnTo>
                                <a:lnTo>
                                  <a:pt x="0" y="199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44" style="width:3.14763pt;height:94.4287pt;position:absolute;mso-position-horizontal-relative:text;mso-position-horizontal:absolute;margin-left:0pt;mso-position-vertical-relative:text;margin-top:-1.47363pt;" coordsize="399,11992">
                <v:shape id="Shape 15485" style="position:absolute;width:399;height:1998;left:0;top:0;" coordsize="39975,199876" path="m0,0l39975,0l39975,199876l0,199876l0,0">
                  <v:stroke weight="0pt" endcap="flat" joinstyle="miter" miterlimit="10" on="false" color="#000000" opacity="0"/>
                  <v:fill on="true" color="#f0f0f0"/>
                </v:shape>
                <v:shape id="Shape 15486" style="position:absolute;width:399;height:1998;left:0;top:1998;" coordsize="39975,199876" path="m0,0l39975,0l39975,199876l0,199876l0,0">
                  <v:stroke weight="0pt" endcap="flat" joinstyle="miter" miterlimit="10" on="false" color="#000000" opacity="0"/>
                  <v:fill on="true" color="#f0f0f0"/>
                </v:shape>
                <v:shape id="Shape 15487" style="position:absolute;width:399;height:1998;left:0;top:3997;" coordsize="39975,199870" path="m0,0l39975,0l39975,199870l0,199870l0,0">
                  <v:stroke weight="0pt" endcap="flat" joinstyle="miter" miterlimit="10" on="false" color="#000000" opacity="0"/>
                  <v:fill on="true" color="#f0f0f0"/>
                </v:shape>
                <v:shape id="Shape 15488" style="position:absolute;width:399;height:1998;left:0;top:5996;" coordsize="39975,199876" path="m0,0l39975,0l39975,199876l0,199876l0,0">
                  <v:stroke weight="0pt" endcap="flat" joinstyle="miter" miterlimit="10" on="false" color="#000000" opacity="0"/>
                  <v:fill on="true" color="#f0f0f0"/>
                </v:shape>
                <v:shape id="Shape 15489" style="position:absolute;width:399;height:1998;left:0;top:7994;" coordsize="39975,199876" path="m0,0l39975,0l39975,199876l0,199876l0,0">
                  <v:stroke weight="0pt" endcap="flat" joinstyle="miter" miterlimit="10" on="false" color="#000000" opacity="0"/>
                  <v:fill on="true" color="#f0f0f0"/>
                </v:shape>
                <v:shape id="Shape 15490" style="position:absolute;width:399;height:1998;left:0;top:9993;" coordsize="39975,199870" path="m0,0l39975,0l39975,199870l0,199870l0,0">
                  <v:stroke weight="0pt" endcap="flat" joinstyle="miter" miterlimit="10" on="false" color="#000000" opacity="0"/>
                  <v:fill on="true" color="#f0f0f0"/>
                </v:shape>
                <w10:wrap type="square"/>
              </v:group>
            </w:pict>
          </mc:Fallback>
        </mc:AlternateContent>
      </w:r>
      <w:r>
        <w:rPr>
          <w:color w:val="A5A5A5"/>
        </w:rPr>
        <w:t>Claim #8234 | Sprained ankle, ER visit | Requested $2,143</w:t>
      </w:r>
    </w:p>
    <w:p w14:paraId="01BB11C4" w14:textId="77777777" w:rsidR="00445A1D" w:rsidRDefault="007D7BA7">
      <w:pPr>
        <w:spacing w:after="71" w:line="259" w:lineRule="auto"/>
        <w:ind w:left="252" w:firstLine="0"/>
      </w:pPr>
      <w:r>
        <w:rPr>
          <w:color w:val="A5A5A5"/>
        </w:rPr>
        <w:t xml:space="preserve"> </w:t>
      </w:r>
    </w:p>
    <w:p w14:paraId="00A5338B" w14:textId="77777777" w:rsidR="00445A1D" w:rsidRDefault="007D7BA7">
      <w:pPr>
        <w:spacing w:after="72" w:line="259" w:lineRule="auto"/>
        <w:ind w:left="10" w:hanging="10"/>
      </w:pPr>
      <w:r>
        <w:rPr>
          <w:color w:val="A5A5A5"/>
        </w:rPr>
        <w:t xml:space="preserve"> CPT Code: 99285 (ER High Severity) </w:t>
      </w:r>
    </w:p>
    <w:p w14:paraId="5CB71CD6" w14:textId="77777777" w:rsidR="00445A1D" w:rsidRDefault="007D7BA7">
      <w:pPr>
        <w:spacing w:after="72" w:line="259" w:lineRule="auto"/>
        <w:ind w:left="10" w:hanging="10"/>
      </w:pPr>
      <w:r>
        <w:rPr>
          <w:color w:val="A5A5A5"/>
        </w:rPr>
        <w:t xml:space="preserve"> Usual Range: $350–$650 (U.S. regional) </w:t>
      </w:r>
    </w:p>
    <w:p w14:paraId="77DA1733" w14:textId="77777777" w:rsidR="00445A1D" w:rsidRDefault="007D7BA7">
      <w:pPr>
        <w:spacing w:after="72" w:line="259" w:lineRule="auto"/>
        <w:ind w:left="10" w:hanging="10"/>
      </w:pPr>
      <w:r>
        <w:rPr>
          <w:color w:val="A5A5A5"/>
        </w:rPr>
        <w:t xml:space="preserve"> Time spent in hospital: 45 mins </w:t>
      </w:r>
    </w:p>
    <w:p w14:paraId="04B8E7FB" w14:textId="77777777" w:rsidR="00445A1D" w:rsidRDefault="007D7BA7">
      <w:pPr>
        <w:spacing w:after="173" w:line="259" w:lineRule="auto"/>
        <w:ind w:left="10" w:hanging="10"/>
      </w:pPr>
      <w:r>
        <w:rPr>
          <w:color w:val="A5A5A5"/>
        </w:rPr>
        <w:t xml:space="preserve"> </w:t>
      </w:r>
      <w:r>
        <w:rPr>
          <w:color w:val="A5A5A5"/>
        </w:rPr>
        <w:t xml:space="preserve">Diagnosis code: S93.401A </w:t>
      </w:r>
      <w:r>
        <w:rPr>
          <w:color w:val="A5A5A5"/>
        </w:rPr>
        <w:t>➜</w:t>
      </w:r>
      <w:r>
        <w:rPr>
          <w:color w:val="A5A5A5"/>
        </w:rPr>
        <w:t xml:space="preserve"> “Is $2,143 a reasonable ask?” </w:t>
      </w:r>
    </w:p>
    <w:p w14:paraId="44A843C0" w14:textId="77777777" w:rsidR="00445A1D" w:rsidRDefault="007D7BA7">
      <w:pPr>
        <w:spacing w:after="0" w:line="335" w:lineRule="auto"/>
        <w:ind w:left="-2"/>
      </w:pPr>
      <w:r>
        <w:t>They vote based on guidelines + common sense, where training modules help calibrate decisions.</w:t>
      </w:r>
    </w:p>
    <w:p w14:paraId="063C061A" w14:textId="77777777" w:rsidR="00445A1D" w:rsidRDefault="007D7BA7">
      <w:pPr>
        <w:spacing w:after="332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05D747" wp14:editId="62208B4B">
                <wp:extent cx="4892919" cy="8000"/>
                <wp:effectExtent l="0" t="0" r="0" b="0"/>
                <wp:docPr id="11646" name="Group 11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8000"/>
                          <a:chOff x="0" y="0"/>
                          <a:chExt cx="4892919" cy="8000"/>
                        </a:xfrm>
                      </wpg:grpSpPr>
                      <wps:wsp>
                        <wps:cNvPr id="15491" name="Shape 15491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6" style="width:385.269pt;height:0.629883pt;mso-position-horizontal-relative:char;mso-position-vertical-relative:line" coordsize="48929,80">
                <v:shape id="Shape 15492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7C2D5C2" w14:textId="77777777" w:rsidR="00445A1D" w:rsidRDefault="007D7BA7">
      <w:pPr>
        <w:pStyle w:val="Heading2"/>
        <w:ind w:left="-5"/>
      </w:pPr>
      <w:r>
        <w:t>9.3 Escalation Logic Protects Against Gray-Area Risk</w:t>
      </w:r>
    </w:p>
    <w:p w14:paraId="188F43CD" w14:textId="77777777" w:rsidR="00445A1D" w:rsidRDefault="007D7BA7">
      <w:pPr>
        <w:ind w:left="-2"/>
      </w:pPr>
      <w:r>
        <w:t>To avoid penalizing honest verifiers in ambiguous cases:</w:t>
      </w:r>
    </w:p>
    <w:p w14:paraId="4B28DE86" w14:textId="77777777" w:rsidR="00445A1D" w:rsidRDefault="007D7BA7">
      <w:pPr>
        <w:spacing w:after="100" w:line="259" w:lineRule="auto"/>
        <w:ind w:left="8" w:hanging="10"/>
      </w:pPr>
      <w:r>
        <w:t></w:t>
      </w:r>
      <w:r>
        <w:t xml:space="preserve"> </w:t>
      </w:r>
      <w:r>
        <w:t>Only egregious errors or ignored evidence</w:t>
      </w:r>
      <w:r>
        <w:t xml:space="preserve"> result in slashing </w:t>
      </w:r>
    </w:p>
    <w:p w14:paraId="79ED865B" w14:textId="77777777" w:rsidR="00445A1D" w:rsidRDefault="007D7BA7">
      <w:pPr>
        <w:ind w:left="-2"/>
      </w:pPr>
      <w:r>
        <w:t></w:t>
      </w:r>
      <w:r>
        <w:t xml:space="preserve"> Cases can be escalated to arbiter panels ranked by historical domain accuracy </w:t>
      </w:r>
    </w:p>
    <w:p w14:paraId="28483C6F" w14:textId="77777777" w:rsidR="00445A1D" w:rsidRDefault="007D7BA7">
      <w:pPr>
        <w:ind w:left="-2"/>
      </w:pPr>
      <w:r>
        <w:t></w:t>
      </w:r>
      <w:r>
        <w:t xml:space="preserve"> Disagreement is permitted — only provable dishonesty is punished </w:t>
      </w:r>
    </w:p>
    <w:p w14:paraId="76432D09" w14:textId="77777777" w:rsidR="00445A1D" w:rsidRDefault="007D7BA7">
      <w:pPr>
        <w:spacing w:after="0"/>
        <w:ind w:left="-2"/>
      </w:pPr>
      <w:r>
        <w:t>This balances fraud prevention with fairness in subjective contexts.</w:t>
      </w:r>
    </w:p>
    <w:p w14:paraId="0A23B3C0" w14:textId="77777777" w:rsidR="00445A1D" w:rsidRDefault="007D7BA7">
      <w:pPr>
        <w:spacing w:after="332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8CA78C" wp14:editId="50045D88">
                <wp:extent cx="4892919" cy="8000"/>
                <wp:effectExtent l="0" t="0" r="0" b="0"/>
                <wp:docPr id="11298" name="Group 1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8000"/>
                          <a:chOff x="0" y="0"/>
                          <a:chExt cx="4892919" cy="8000"/>
                        </a:xfrm>
                      </wpg:grpSpPr>
                      <wps:wsp>
                        <wps:cNvPr id="15493" name="Shape 15493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98" style="width:385.269pt;height:0.629883pt;mso-position-horizontal-relative:char;mso-position-vertical-relative:line" coordsize="48929,80">
                <v:shape id="Shape 15494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6B37B6F" w14:textId="77777777" w:rsidR="00445A1D" w:rsidRDefault="007D7BA7">
      <w:pPr>
        <w:pStyle w:val="Heading2"/>
        <w:ind w:left="-5"/>
      </w:pPr>
      <w:r>
        <w:t>9.4 AI Copilots for Enhanced Decision-Making</w:t>
      </w:r>
    </w:p>
    <w:p w14:paraId="7E930B04" w14:textId="77777777" w:rsidR="00445A1D" w:rsidRDefault="007D7BA7">
      <w:pPr>
        <w:ind w:left="-2"/>
      </w:pPr>
      <w:r>
        <w:t xml:space="preserve">Verifiers are assisted by </w:t>
      </w:r>
      <w:r>
        <w:t>GPT-style co-pilots</w:t>
      </w:r>
      <w:r>
        <w:t xml:space="preserve"> that:</w:t>
      </w:r>
    </w:p>
    <w:p w14:paraId="6A1A9369" w14:textId="77777777" w:rsidR="00445A1D" w:rsidRDefault="007D7BA7">
      <w:pPr>
        <w:ind w:left="-2"/>
      </w:pPr>
      <w:r>
        <w:lastRenderedPageBreak/>
        <w:t></w:t>
      </w:r>
      <w:r>
        <w:t xml:space="preserve"> Translate technical codes into plain English </w:t>
      </w:r>
    </w:p>
    <w:p w14:paraId="1895FFD5" w14:textId="77777777" w:rsidR="00445A1D" w:rsidRDefault="007D7BA7">
      <w:pPr>
        <w:ind w:left="-2"/>
      </w:pPr>
      <w:r>
        <w:t></w:t>
      </w:r>
      <w:r>
        <w:t xml:space="preserve"> Suggest comparable benchmarks from historical cases </w:t>
      </w:r>
    </w:p>
    <w:p w14:paraId="4D845C4E" w14:textId="77777777" w:rsidR="00445A1D" w:rsidRDefault="007D7BA7">
      <w:pPr>
        <w:ind w:left="-2"/>
      </w:pPr>
      <w:r>
        <w:t></w:t>
      </w:r>
      <w:r>
        <w:t xml:space="preserve"> Flag suspicious patterns (e.g. upcoding, duplicated billing) </w:t>
      </w:r>
    </w:p>
    <w:p w14:paraId="69D5F294" w14:textId="77777777" w:rsidR="00445A1D" w:rsidRDefault="007D7BA7">
      <w:pPr>
        <w:spacing w:after="0"/>
        <w:ind w:left="-2"/>
      </w:pPr>
      <w:r>
        <w:t>Human reviewers make the final call, but with powerful contextual tools.</w:t>
      </w:r>
    </w:p>
    <w:p w14:paraId="4FC7F43A" w14:textId="77777777" w:rsidR="00445A1D" w:rsidRDefault="007D7BA7">
      <w:pPr>
        <w:spacing w:after="332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8502AC" wp14:editId="53C45946">
                <wp:extent cx="4892919" cy="8000"/>
                <wp:effectExtent l="0" t="0" r="0" b="0"/>
                <wp:docPr id="11299" name="Group 1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8000"/>
                          <a:chOff x="0" y="0"/>
                          <a:chExt cx="4892919" cy="8000"/>
                        </a:xfrm>
                      </wpg:grpSpPr>
                      <wps:wsp>
                        <wps:cNvPr id="15495" name="Shape 1549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99" style="width:385.269pt;height:0.629883pt;mso-position-horizontal-relative:char;mso-position-vertical-relative:line" coordsize="48929,80">
                <v:shape id="Shape 1549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4F13474" w14:textId="77777777" w:rsidR="00445A1D" w:rsidRDefault="007D7BA7">
      <w:pPr>
        <w:pStyle w:val="Heading2"/>
        <w:ind w:left="-5"/>
      </w:pPr>
      <w:r>
        <w:t>9.5 Privacy-Respecting Data Flows</w:t>
      </w:r>
    </w:p>
    <w:p w14:paraId="747628BE" w14:textId="77777777" w:rsidR="00445A1D" w:rsidRDefault="007D7BA7">
      <w:pPr>
        <w:ind w:left="-2"/>
      </w:pPr>
      <w:r>
        <w:t>Sensitive data is:</w:t>
      </w:r>
    </w:p>
    <w:p w14:paraId="740602B9" w14:textId="77777777" w:rsidR="00445A1D" w:rsidRDefault="007D7BA7">
      <w:pPr>
        <w:spacing w:after="100" w:line="259" w:lineRule="auto"/>
        <w:ind w:left="8" w:hanging="10"/>
      </w:pPr>
      <w:r>
        <w:t></w:t>
      </w:r>
      <w:r>
        <w:t xml:space="preserve"> Handled in </w:t>
      </w:r>
      <w:r>
        <w:t>Trusted Execution Environments (TEEs)</w:t>
      </w:r>
      <w:r>
        <w:t xml:space="preserve"> or via </w:t>
      </w:r>
      <w:r>
        <w:t>Zero-Knowledge Proofs</w:t>
      </w:r>
    </w:p>
    <w:p w14:paraId="25A35D3C" w14:textId="77777777" w:rsidR="00445A1D" w:rsidRDefault="007D7BA7">
      <w:pPr>
        <w:ind w:left="-2"/>
      </w:pPr>
      <w:r>
        <w:t></w:t>
      </w:r>
      <w:r>
        <w:t xml:space="preserve"> Viewable only by eligible verifiers </w:t>
      </w:r>
    </w:p>
    <w:p w14:paraId="073C7B2D" w14:textId="77777777" w:rsidR="00445A1D" w:rsidRDefault="007D7BA7">
      <w:pPr>
        <w:ind w:left="-2"/>
      </w:pPr>
      <w:r>
        <w:t></w:t>
      </w:r>
      <w:r>
        <w:t xml:space="preserve"> Auditable post hoc without exposing claimant identity </w:t>
      </w:r>
    </w:p>
    <w:p w14:paraId="364E1F8D" w14:textId="77777777" w:rsidR="00445A1D" w:rsidRDefault="007D7BA7">
      <w:pPr>
        <w:spacing w:after="279"/>
        <w:ind w:left="-2"/>
      </w:pPr>
      <w:r>
        <w:t xml:space="preserve">This ensures </w:t>
      </w:r>
      <w:r>
        <w:t>HIPAA-compliance-style protections</w:t>
      </w:r>
      <w:r>
        <w:t xml:space="preserve"> even on a public chain.</w:t>
      </w:r>
    </w:p>
    <w:p w14:paraId="6E1D3285" w14:textId="77777777" w:rsidR="00445A1D" w:rsidRDefault="007D7BA7">
      <w:pPr>
        <w:spacing w:after="343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A1B5A3" wp14:editId="0CC1F493">
                <wp:extent cx="4892919" cy="8000"/>
                <wp:effectExtent l="0" t="0" r="0" b="0"/>
                <wp:docPr id="11300" name="Group 1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8000"/>
                          <a:chOff x="0" y="0"/>
                          <a:chExt cx="4892919" cy="8000"/>
                        </a:xfrm>
                      </wpg:grpSpPr>
                      <wps:wsp>
                        <wps:cNvPr id="15497" name="Shape 1549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0" style="width:385.269pt;height:0.629883pt;mso-position-horizontal-relative:char;mso-position-vertical-relative:line" coordsize="48929,80">
                <v:shape id="Shape 1549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1281166" w14:textId="77777777" w:rsidR="00445A1D" w:rsidRDefault="007D7BA7">
      <w:pPr>
        <w:pStyle w:val="Heading1"/>
        <w:spacing w:after="131"/>
        <w:ind w:left="-5"/>
      </w:pPr>
      <w:r>
        <w:t>10. Team</w:t>
      </w:r>
    </w:p>
    <w:p w14:paraId="29306447" w14:textId="77777777" w:rsidR="00445A1D" w:rsidRDefault="007D7BA7">
      <w:pPr>
        <w:spacing w:after="71" w:line="259" w:lineRule="auto"/>
        <w:ind w:left="8" w:hanging="10"/>
      </w:pPr>
      <w:r>
        <w:t>Oscar Li</w:t>
      </w:r>
    </w:p>
    <w:p w14:paraId="4083B2C3" w14:textId="77777777" w:rsidR="00445A1D" w:rsidRDefault="007D7BA7">
      <w:pPr>
        <w:ind w:left="-2"/>
      </w:pPr>
      <w:r>
        <w:t>Founder &amp; CEO</w:t>
      </w:r>
    </w:p>
    <w:p w14:paraId="176DBACF" w14:textId="77777777" w:rsidR="00445A1D" w:rsidRDefault="007D7BA7">
      <w:pPr>
        <w:ind w:left="-2"/>
      </w:pPr>
      <w:r>
        <w:t>Background in fintech, compliance, and insurance innovation.</w:t>
      </w:r>
    </w:p>
    <w:p w14:paraId="67A4541D" w14:textId="77777777" w:rsidR="00445A1D" w:rsidRDefault="007D7BA7">
      <w:pPr>
        <w:spacing w:after="71" w:line="259" w:lineRule="auto"/>
        <w:ind w:left="8" w:hanging="10"/>
      </w:pPr>
      <w:r>
        <w:t>Sam Wang</w:t>
      </w:r>
    </w:p>
    <w:p w14:paraId="263BD03A" w14:textId="77777777" w:rsidR="00445A1D" w:rsidRDefault="007D7BA7">
      <w:pPr>
        <w:ind w:left="-2"/>
      </w:pPr>
      <w:r>
        <w:t>Co-Founder &amp; CTO</w:t>
      </w:r>
    </w:p>
    <w:p w14:paraId="5FB005EE" w14:textId="77777777" w:rsidR="00445A1D" w:rsidRDefault="007D7BA7">
      <w:pPr>
        <w:spacing w:after="28" w:line="322" w:lineRule="auto"/>
        <w:ind w:left="-2"/>
      </w:pPr>
      <w:r>
        <w:t>Experienced blockchain developer and systems architect. Leads technical protocol design, verifier infrastructure, and privacy layers.</w:t>
      </w:r>
    </w:p>
    <w:p w14:paraId="7EE05286" w14:textId="77777777" w:rsidR="00445A1D" w:rsidRDefault="007D7BA7">
      <w:pPr>
        <w:ind w:left="-2"/>
      </w:pPr>
      <w:r>
        <w:t>Advisors</w:t>
      </w:r>
      <w:r>
        <w:t>: Ellison</w:t>
      </w:r>
    </w:p>
    <w:p w14:paraId="7ECAE16D" w14:textId="77777777" w:rsidR="00445A1D" w:rsidRDefault="007D7BA7">
      <w:pPr>
        <w:ind w:left="-2"/>
      </w:pPr>
      <w:r>
        <w:t xml:space="preserve"> </w:t>
      </w:r>
      <w:r>
        <w:t>Legal / DAO formation</w:t>
      </w:r>
    </w:p>
    <w:p w14:paraId="48371173" w14:textId="77777777" w:rsidR="00445A1D" w:rsidRDefault="007D7BA7">
      <w:pPr>
        <w:ind w:left="-2"/>
      </w:pPr>
      <w:r>
        <w:t xml:space="preserve"> </w:t>
      </w:r>
      <w:r>
        <w:t>Insurance actuaries</w:t>
      </w:r>
    </w:p>
    <w:p w14:paraId="03A5568D" w14:textId="77777777" w:rsidR="00445A1D" w:rsidRDefault="007D7BA7">
      <w:pPr>
        <w:ind w:left="-2"/>
      </w:pPr>
      <w:r>
        <w:t xml:space="preserve"> </w:t>
      </w:r>
      <w:r>
        <w:t>Reinsurance strategists</w:t>
      </w:r>
    </w:p>
    <w:p w14:paraId="78F616AB" w14:textId="77777777" w:rsidR="00445A1D" w:rsidRDefault="007D7BA7">
      <w:pPr>
        <w:spacing w:after="0"/>
        <w:ind w:left="-2"/>
      </w:pPr>
      <w:r>
        <w:t xml:space="preserve"> </w:t>
      </w:r>
      <w:r>
        <w:t>Privacy cryptographers (ZKP, TEE)</w:t>
      </w:r>
    </w:p>
    <w:p w14:paraId="13D087D9" w14:textId="77777777" w:rsidR="00445A1D" w:rsidRDefault="007D7BA7">
      <w:pPr>
        <w:spacing w:after="343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D07463" wp14:editId="630DAA4B">
                <wp:extent cx="4892919" cy="7993"/>
                <wp:effectExtent l="0" t="0" r="0" b="0"/>
                <wp:docPr id="11301" name="Group 1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499" name="Shape 15499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1" style="width:385.269pt;height:0.629395pt;mso-position-horizontal-relative:char;mso-position-vertical-relative:line" coordsize="48929,79">
                <v:shape id="Shape 15500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1F84EB2" w14:textId="77777777" w:rsidR="00445A1D" w:rsidRDefault="007D7BA7">
      <w:pPr>
        <w:pStyle w:val="Heading1"/>
        <w:spacing w:after="139"/>
        <w:ind w:left="-5"/>
      </w:pPr>
      <w:r>
        <w:t>11. Roadmap</w:t>
      </w:r>
    </w:p>
    <w:p w14:paraId="6DEFEBB6" w14:textId="77777777" w:rsidR="00445A1D" w:rsidRDefault="007D7BA7">
      <w:pPr>
        <w:ind w:left="-2"/>
      </w:pPr>
      <w:r>
        <w:t>Phase 1</w:t>
      </w:r>
      <w:r>
        <w:t xml:space="preserve"> – MVP (Q1 2026):</w:t>
      </w:r>
    </w:p>
    <w:p w14:paraId="28329849" w14:textId="77777777" w:rsidR="00445A1D" w:rsidRDefault="007D7BA7">
      <w:pPr>
        <w:ind w:left="-2"/>
      </w:pPr>
      <w:r>
        <w:t xml:space="preserve"> </w:t>
      </w:r>
      <w:r>
        <w:t>Launch testnet verifier staking + mock claims.</w:t>
      </w:r>
    </w:p>
    <w:p w14:paraId="3808E30A" w14:textId="77777777" w:rsidR="00445A1D" w:rsidRDefault="007D7BA7">
      <w:pPr>
        <w:ind w:left="-2"/>
      </w:pPr>
      <w:r>
        <w:t xml:space="preserve"> </w:t>
      </w:r>
      <w:r>
        <w:t>Deploy token contracts and DAO governor.</w:t>
      </w:r>
    </w:p>
    <w:p w14:paraId="47FACB27" w14:textId="77777777" w:rsidR="00445A1D" w:rsidRDefault="007D7BA7">
      <w:pPr>
        <w:ind w:left="-2"/>
      </w:pPr>
      <w:r>
        <w:t>Phase 2</w:t>
      </w:r>
      <w:r>
        <w:t xml:space="preserve"> – Early Coverage Pools (Q2 2026):</w:t>
      </w:r>
    </w:p>
    <w:p w14:paraId="7B506CCF" w14:textId="77777777" w:rsidR="00445A1D" w:rsidRDefault="007D7BA7">
      <w:pPr>
        <w:ind w:left="-2"/>
      </w:pPr>
      <w:r>
        <w:t xml:space="preserve"> </w:t>
      </w:r>
      <w:r>
        <w:t>Partner with Web3 protocols for hack risk, flight delay insurance.</w:t>
      </w:r>
    </w:p>
    <w:p w14:paraId="576B32A4" w14:textId="77777777" w:rsidR="00445A1D" w:rsidRDefault="007D7BA7">
      <w:pPr>
        <w:ind w:left="-2"/>
      </w:pPr>
      <w:r>
        <w:t xml:space="preserve"> </w:t>
      </w:r>
      <w:r>
        <w:t>Integrate Chainlink/Ambient oracles.</w:t>
      </w:r>
    </w:p>
    <w:p w14:paraId="468297B7" w14:textId="77777777" w:rsidR="00445A1D" w:rsidRDefault="007D7BA7">
      <w:pPr>
        <w:ind w:left="-2"/>
      </w:pPr>
      <w:r>
        <w:t>Phase 3</w:t>
      </w:r>
      <w:r>
        <w:t xml:space="preserve"> – Enterprise Pilots (Q4 2026):</w:t>
      </w:r>
    </w:p>
    <w:p w14:paraId="1B033507" w14:textId="77777777" w:rsidR="00445A1D" w:rsidRDefault="007D7BA7">
      <w:pPr>
        <w:ind w:left="-2"/>
      </w:pPr>
      <w:r>
        <w:t xml:space="preserve"> </w:t>
      </w:r>
      <w:r>
        <w:t>Explore real-world use cases with parametric + verifier layers.</w:t>
      </w:r>
    </w:p>
    <w:p w14:paraId="65161672" w14:textId="77777777" w:rsidR="00445A1D" w:rsidRDefault="007D7BA7">
      <w:pPr>
        <w:spacing w:after="0"/>
        <w:ind w:left="-2"/>
      </w:pPr>
      <w:r>
        <w:t xml:space="preserve"> </w:t>
      </w:r>
      <w:r>
        <w:t>Regulatory engagement (USA, UAE, EU).</w:t>
      </w:r>
    </w:p>
    <w:p w14:paraId="1B680981" w14:textId="77777777" w:rsidR="00445A1D" w:rsidRDefault="007D7BA7">
      <w:pPr>
        <w:spacing w:after="0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4ADF28" wp14:editId="395FC830">
                <wp:extent cx="4892919" cy="7993"/>
                <wp:effectExtent l="0" t="0" r="0" b="0"/>
                <wp:docPr id="11302" name="Group 1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01" name="Shape 15501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2" style="width:385.269pt;height:0.629395pt;mso-position-horizontal-relative:char;mso-position-vertical-relative:line" coordsize="48929,79">
                <v:shape id="Shape 15502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01415789" w14:textId="77777777" w:rsidR="00445A1D" w:rsidRDefault="007D7BA7">
      <w:pPr>
        <w:pStyle w:val="Heading1"/>
        <w:ind w:left="-5"/>
      </w:pPr>
      <w:r>
        <w:t>10. References</w:t>
      </w:r>
    </w:p>
    <w:p w14:paraId="42C7C2B0" w14:textId="77777777" w:rsidR="00445A1D" w:rsidRDefault="007D7BA7">
      <w:pPr>
        <w:spacing w:after="12" w:line="331" w:lineRule="auto"/>
        <w:ind w:left="307" w:hanging="309"/>
      </w:pPr>
      <w:r>
        <w:rPr>
          <w:sz w:val="28"/>
          <w:vertAlign w:val="superscript"/>
        </w:rPr>
        <w:t xml:space="preserve"> </w:t>
      </w:r>
      <w:r>
        <w:t xml:space="preserve">Baker, T. (2003). </w:t>
      </w:r>
      <w:r>
        <w:rPr>
          <w:sz w:val="19"/>
        </w:rPr>
        <w:t>Containing the Promise of Insurance: Adverse Selection and Risk Classification</w:t>
      </w:r>
      <w:r>
        <w:t>. University of Connecticut.</w:t>
      </w:r>
    </w:p>
    <w:p w14:paraId="0484C251" w14:textId="77777777" w:rsidR="00445A1D" w:rsidRDefault="007D7BA7">
      <w:pPr>
        <w:spacing w:after="12" w:line="331" w:lineRule="auto"/>
        <w:ind w:left="307" w:hanging="309"/>
      </w:pPr>
      <w:r>
        <w:rPr>
          <w:sz w:val="28"/>
          <w:vertAlign w:val="superscript"/>
        </w:rPr>
        <w:lastRenderedPageBreak/>
        <w:t xml:space="preserve"> </w:t>
      </w:r>
      <w:r>
        <w:t xml:space="preserve">ProPublica. (2015). </w:t>
      </w:r>
      <w:r>
        <w:rPr>
          <w:sz w:val="19"/>
        </w:rPr>
        <w:t>The Flood: Sandy Victims Tell of FEMA Fraud.</w:t>
      </w:r>
      <w:hyperlink r:id="rId5">
        <w:r>
          <w:rPr>
            <w:sz w:val="19"/>
          </w:rPr>
          <w:t xml:space="preserve"> </w:t>
        </w:r>
      </w:hyperlink>
      <w:hyperlink r:id="rId6">
        <w:r>
          <w:rPr>
            <w:color w:val="70B1E7"/>
          </w:rPr>
          <w:t xml:space="preserve">After the Flood — </w:t>
        </w:r>
      </w:hyperlink>
      <w:hyperlink r:id="rId7">
        <w:r>
          <w:rPr>
            <w:color w:val="70B1E7"/>
          </w:rPr>
          <w:t>ProPublica</w:t>
        </w:r>
      </w:hyperlink>
    </w:p>
    <w:p w14:paraId="741F5D56" w14:textId="77777777" w:rsidR="00445A1D" w:rsidRDefault="007D7BA7">
      <w:pPr>
        <w:spacing w:after="12" w:line="331" w:lineRule="auto"/>
        <w:ind w:left="307" w:hanging="309"/>
      </w:pPr>
      <w:r>
        <w:rPr>
          <w:sz w:val="28"/>
          <w:vertAlign w:val="superscript"/>
        </w:rPr>
        <w:t xml:space="preserve"> </w:t>
      </w:r>
      <w:r>
        <w:t xml:space="preserve">NAIC. (2021). </w:t>
      </w:r>
      <w:r>
        <w:rPr>
          <w:sz w:val="19"/>
        </w:rPr>
        <w:t>Consumer Complaint Ratios and Claim Denial Statistics.</w:t>
      </w:r>
      <w:hyperlink r:id="rId8">
        <w:r>
          <w:rPr>
            <w:sz w:val="19"/>
          </w:rPr>
          <w:t xml:space="preserve"> </w:t>
        </w:r>
      </w:hyperlink>
      <w:hyperlink r:id="rId9">
        <w:r>
          <w:rPr>
            <w:color w:val="70B1E7"/>
          </w:rPr>
          <w:t xml:space="preserve">https://www.n </w:t>
        </w:r>
      </w:hyperlink>
      <w:hyperlink r:id="rId10">
        <w:r>
          <w:rPr>
            <w:color w:val="70B1E7"/>
          </w:rPr>
          <w:t>aic.org</w:t>
        </w:r>
      </w:hyperlink>
    </w:p>
    <w:p w14:paraId="724CAA1E" w14:textId="77777777" w:rsidR="00445A1D" w:rsidRDefault="007D7BA7">
      <w:pPr>
        <w:spacing w:after="86" w:line="259" w:lineRule="auto"/>
        <w:ind w:left="13" w:firstLine="0"/>
      </w:pPr>
      <w:r>
        <w:t xml:space="preserve"> </w:t>
      </w:r>
      <w:r>
        <w:t xml:space="preserve">Arbol Whitepaper: </w:t>
      </w:r>
      <w:hyperlink r:id="rId11">
        <w:r>
          <w:rPr>
            <w:color w:val="70B1E7"/>
          </w:rPr>
          <w:t>Arbol | The Future is Insured</w:t>
        </w:r>
      </w:hyperlink>
    </w:p>
    <w:p w14:paraId="02274719" w14:textId="77777777" w:rsidR="00445A1D" w:rsidRDefault="007D7BA7">
      <w:pPr>
        <w:spacing w:after="0" w:line="337" w:lineRule="auto"/>
        <w:ind w:left="-2" w:right="1372"/>
      </w:pPr>
      <w:r>
        <w:t xml:space="preserve"> </w:t>
      </w:r>
      <w:r>
        <w:t xml:space="preserve">Etherisc Flight Delay: </w:t>
      </w:r>
      <w:hyperlink r:id="rId12">
        <w:r>
          <w:rPr>
            <w:color w:val="70B1E7"/>
          </w:rPr>
          <w:t xml:space="preserve">Etherisc | Make Insurance Fair and Accessible </w:t>
        </w:r>
      </w:hyperlink>
      <w:r>
        <w:t xml:space="preserve"> </w:t>
      </w:r>
      <w:r>
        <w:t>AgriInsureDON Technical Report (2023), India Research Council</w:t>
      </w:r>
    </w:p>
    <w:p w14:paraId="37DF49D9" w14:textId="77777777" w:rsidR="00445A1D" w:rsidRDefault="007D7BA7">
      <w:pPr>
        <w:spacing w:after="356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8FBE4B" wp14:editId="67840974">
                <wp:extent cx="4892919" cy="7993"/>
                <wp:effectExtent l="0" t="0" r="0" b="0"/>
                <wp:docPr id="13151" name="Group 13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03" name="Shape 15503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1" style="width:385.269pt;height:0.629395pt;mso-position-horizontal-relative:char;mso-position-vertical-relative:line" coordsize="48929,79">
                <v:shape id="Shape 15504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0C20D36B" w14:textId="77777777" w:rsidR="00445A1D" w:rsidRDefault="007D7BA7">
      <w:pPr>
        <w:pStyle w:val="Heading1"/>
        <w:spacing w:after="140"/>
        <w:ind w:left="-5"/>
      </w:pPr>
      <w:r>
        <w:t>Contact</w:t>
      </w:r>
    </w:p>
    <w:p w14:paraId="625B6239" w14:textId="77777777" w:rsidR="00445A1D" w:rsidRDefault="007D7BA7">
      <w:pPr>
        <w:ind w:left="-2"/>
      </w:pPr>
      <w:r>
        <w:t>Founders:</w:t>
      </w:r>
      <w:r>
        <w:t xml:space="preserve"> Oscar Li, Sam Wang</w:t>
      </w:r>
    </w:p>
    <w:p w14:paraId="66D400F1" w14:textId="77777777" w:rsidR="00445A1D" w:rsidRDefault="007D7BA7">
      <w:pPr>
        <w:ind w:left="-2"/>
      </w:pPr>
      <w:r>
        <w:t xml:space="preserve">Email: </w:t>
      </w:r>
      <w:r>
        <w:t>yinghai.li@vanderbilt.edu</w:t>
      </w:r>
    </w:p>
    <w:p w14:paraId="6E350E64" w14:textId="77777777" w:rsidR="00445A1D" w:rsidRDefault="007D7BA7">
      <w:pPr>
        <w:spacing w:after="907"/>
        <w:ind w:left="-2"/>
      </w:pPr>
      <w:r>
        <w:t>Pitch Deck &amp; MVP:</w:t>
      </w:r>
      <w:r>
        <w:t xml:space="preserve"> Available upon request</w:t>
      </w:r>
    </w:p>
    <w:p w14:paraId="0476014D" w14:textId="77777777" w:rsidR="00445A1D" w:rsidRDefault="007D7BA7">
      <w:pPr>
        <w:spacing w:after="664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6B888C" wp14:editId="6B6241CB">
                <wp:extent cx="4892919" cy="7993"/>
                <wp:effectExtent l="0" t="0" r="0" b="0"/>
                <wp:docPr id="13152" name="Group 13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05" name="Shape 1550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2" style="width:385.269pt;height:0.629395pt;mso-position-horizontal-relative:char;mso-position-vertical-relative:line" coordsize="48929,79">
                <v:shape id="Shape 1550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3E1C9AE6" w14:textId="77777777" w:rsidR="00445A1D" w:rsidRDefault="007D7BA7">
      <w:pPr>
        <w:pStyle w:val="Heading1"/>
        <w:spacing w:after="0"/>
        <w:ind w:left="0" w:firstLine="0"/>
      </w:pPr>
      <w:r>
        <w:rPr>
          <w:sz w:val="27"/>
        </w:rPr>
        <w:t>📘</w:t>
      </w:r>
      <w:r>
        <w:rPr>
          <w:sz w:val="27"/>
        </w:rPr>
        <w:t xml:space="preserve"> </w:t>
      </w:r>
      <w:r>
        <w:rPr>
          <w:sz w:val="27"/>
        </w:rPr>
        <w:t>Veristake —</w:t>
      </w:r>
      <w:r>
        <w:rPr>
          <w:sz w:val="27"/>
        </w:rPr>
        <w:t xml:space="preserve"> </w:t>
      </w:r>
      <w:r>
        <w:rPr>
          <w:sz w:val="27"/>
        </w:rPr>
        <w:t>Investor FAQ</w:t>
      </w:r>
    </w:p>
    <w:p w14:paraId="6A6F3EAC" w14:textId="77777777" w:rsidR="00445A1D" w:rsidRDefault="007D7BA7">
      <w:pPr>
        <w:spacing w:after="656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2E7E8" wp14:editId="40077D22">
                <wp:extent cx="4892919" cy="7993"/>
                <wp:effectExtent l="0" t="0" r="0" b="0"/>
                <wp:docPr id="13153" name="Group 13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07" name="Shape 1550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3" style="width:385.269pt;height:0.629395pt;mso-position-horizontal-relative:char;mso-position-vertical-relative:line" coordsize="48929,79">
                <v:shape id="Shape 1550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8C43383" w14:textId="77777777" w:rsidR="00445A1D" w:rsidRDefault="007D7BA7">
      <w:pPr>
        <w:spacing w:after="163" w:line="259" w:lineRule="auto"/>
        <w:ind w:left="-5" w:hanging="10"/>
      </w:pPr>
      <w:r>
        <w:rPr>
          <w:color w:val="333333"/>
          <w:sz w:val="23"/>
        </w:rPr>
        <w:t>❓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What is the core problem Veristake solves?</w:t>
      </w:r>
    </w:p>
    <w:p w14:paraId="29F8F911" w14:textId="77777777" w:rsidR="00445A1D" w:rsidRDefault="007D7BA7">
      <w:pPr>
        <w:ind w:left="-2"/>
      </w:pPr>
      <w:r>
        <w:t>Traditional insurers profit from denying claims. This results in:</w:t>
      </w:r>
    </w:p>
    <w:p w14:paraId="4F77B7CC" w14:textId="77777777" w:rsidR="00445A1D" w:rsidRDefault="007D7BA7">
      <w:pPr>
        <w:spacing w:after="0"/>
        <w:ind w:left="-2"/>
      </w:pPr>
      <w:r>
        <w:rPr>
          <w:sz w:val="28"/>
          <w:vertAlign w:val="superscript"/>
        </w:rPr>
        <w:t></w:t>
      </w:r>
      <w:r>
        <w:t xml:space="preserve"> Systematic underpayment of legitimate claims </w:t>
      </w:r>
      <w:r>
        <w:rPr>
          <w:sz w:val="19"/>
        </w:rPr>
        <w:t>(Baker, 2003)</w:t>
      </w:r>
    </w:p>
    <w:p w14:paraId="3ED2F6E9" w14:textId="77777777" w:rsidR="00445A1D" w:rsidRDefault="007D7BA7">
      <w:pPr>
        <w:spacing w:after="0"/>
        <w:ind w:left="-2"/>
      </w:pPr>
      <w:r>
        <w:rPr>
          <w:sz w:val="28"/>
          <w:vertAlign w:val="superscript"/>
        </w:rPr>
        <w:t></w:t>
      </w:r>
      <w:r>
        <w:t xml:space="preserve"> Fraudulent denial scandals, e.g., </w:t>
      </w:r>
      <w:r>
        <w:rPr>
          <w:sz w:val="19"/>
        </w:rPr>
        <w:t>FEMA post-Sandy(ProPublica, 2015)</w:t>
      </w:r>
    </w:p>
    <w:p w14:paraId="3E570E67" w14:textId="77777777" w:rsidR="00445A1D" w:rsidRDefault="007D7BA7">
      <w:pPr>
        <w:ind w:left="-2"/>
      </w:pPr>
      <w:r>
        <w:t></w:t>
      </w:r>
      <w:r>
        <w:t xml:space="preserve"> A deep trust deficit between policyholders and providers </w:t>
      </w:r>
    </w:p>
    <w:p w14:paraId="2CD06361" w14:textId="77777777" w:rsidR="00445A1D" w:rsidRDefault="007D7BA7">
      <w:pPr>
        <w:spacing w:after="0" w:line="338" w:lineRule="auto"/>
        <w:ind w:left="-2"/>
      </w:pPr>
      <w:r>
        <w:t>Veristake's approach:</w:t>
      </w:r>
      <w:r>
        <w:t xml:space="preserve"> Build a decentralized verifier economy that rewards honesty and slashes dishonesty — turning truthfulness into the most profitable game-theoretic strategy.</w:t>
      </w:r>
    </w:p>
    <w:p w14:paraId="51815189" w14:textId="77777777" w:rsidR="00445A1D" w:rsidRDefault="007D7BA7">
      <w:pPr>
        <w:spacing w:after="655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58509F" wp14:editId="2919EAB6">
                <wp:extent cx="4892919" cy="7993"/>
                <wp:effectExtent l="0" t="0" r="0" b="0"/>
                <wp:docPr id="13154" name="Group 13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09" name="Shape 15509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4" style="width:385.269pt;height:0.629395pt;mso-position-horizontal-relative:char;mso-position-vertical-relative:line" coordsize="48929,79">
                <v:shape id="Shape 15510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6921D1AE" w14:textId="77777777" w:rsidR="00445A1D" w:rsidRDefault="007D7BA7">
      <w:pPr>
        <w:spacing w:after="163" w:line="259" w:lineRule="auto"/>
        <w:ind w:left="-5" w:hanging="10"/>
      </w:pPr>
      <w:r>
        <w:rPr>
          <w:color w:val="333333"/>
          <w:sz w:val="23"/>
        </w:rPr>
        <w:t>🎯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What's your unique value proposition?</w:t>
      </w:r>
    </w:p>
    <w:p w14:paraId="5175E30A" w14:textId="77777777" w:rsidR="00445A1D" w:rsidRDefault="007D7BA7">
      <w:pPr>
        <w:spacing w:after="20" w:line="259" w:lineRule="auto"/>
        <w:ind w:left="8" w:hanging="10"/>
      </w:pPr>
      <w:r>
        <w:t xml:space="preserve">While existing DeFi insurance projects rely on </w:t>
      </w:r>
      <w:r>
        <w:t>parametric automation</w:t>
      </w:r>
      <w:r>
        <w:t xml:space="preserve">, Veristake introduces </w:t>
      </w:r>
      <w:r>
        <w:t>human-verifiable, economically aligned adjudication</w:t>
      </w:r>
      <w:r>
        <w:t>.</w:t>
      </w:r>
    </w:p>
    <w:tbl>
      <w:tblPr>
        <w:tblStyle w:val="TableGrid"/>
        <w:tblW w:w="7177" w:type="dxa"/>
        <w:tblInd w:w="6" w:type="dxa"/>
        <w:tblCellMar>
          <w:top w:w="80" w:type="dxa"/>
          <w:left w:w="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5"/>
        <w:gridCol w:w="1045"/>
        <w:gridCol w:w="1511"/>
        <w:gridCol w:w="1058"/>
        <w:gridCol w:w="718"/>
      </w:tblGrid>
      <w:tr w:rsidR="00445A1D" w14:paraId="37FAF60D" w14:textId="77777777">
        <w:trPr>
          <w:trHeight w:val="428"/>
        </w:trPr>
        <w:tc>
          <w:tcPr>
            <w:tcW w:w="28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293E6E0" w14:textId="77777777" w:rsidR="00445A1D" w:rsidRDefault="007D7BA7">
            <w:pPr>
              <w:spacing w:after="0" w:line="259" w:lineRule="auto"/>
              <w:ind w:left="4" w:firstLine="0"/>
            </w:pPr>
            <w:r>
              <w:t>Feature</w:t>
            </w:r>
          </w:p>
        </w:tc>
        <w:tc>
          <w:tcPr>
            <w:tcW w:w="10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F0CFCF5" w14:textId="77777777" w:rsidR="00445A1D" w:rsidRDefault="007D7BA7">
            <w:pPr>
              <w:spacing w:after="0" w:line="259" w:lineRule="auto"/>
              <w:ind w:firstLine="0"/>
            </w:pPr>
            <w:r>
              <w:t>Veristake</w:t>
            </w:r>
          </w:p>
        </w:tc>
        <w:tc>
          <w:tcPr>
            <w:tcW w:w="151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0513E2F" w14:textId="77777777" w:rsidR="00445A1D" w:rsidRDefault="007D7BA7">
            <w:pPr>
              <w:spacing w:after="0" w:line="259" w:lineRule="auto"/>
              <w:ind w:left="5" w:firstLine="0"/>
            </w:pPr>
            <w:r>
              <w:t>Nexus Mutual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7CB8298" w14:textId="77777777" w:rsidR="00445A1D" w:rsidRDefault="007D7BA7">
            <w:pPr>
              <w:spacing w:after="0" w:line="259" w:lineRule="auto"/>
              <w:ind w:firstLine="0"/>
            </w:pPr>
            <w:r>
              <w:t>Etherisc</w:t>
            </w:r>
          </w:p>
        </w:tc>
        <w:tc>
          <w:tcPr>
            <w:tcW w:w="71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55DBBD0" w14:textId="77777777" w:rsidR="00445A1D" w:rsidRDefault="007D7BA7">
            <w:pPr>
              <w:spacing w:after="0" w:line="259" w:lineRule="auto"/>
              <w:ind w:left="6" w:firstLine="0"/>
            </w:pPr>
            <w:r>
              <w:t>Arbol</w:t>
            </w:r>
          </w:p>
        </w:tc>
      </w:tr>
      <w:tr w:rsidR="00445A1D" w14:paraId="2B3419B4" w14:textId="77777777">
        <w:trPr>
          <w:trHeight w:val="428"/>
        </w:trPr>
        <w:tc>
          <w:tcPr>
            <w:tcW w:w="28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1BE223F" w14:textId="77777777" w:rsidR="00445A1D" w:rsidRDefault="007D7BA7">
            <w:pPr>
              <w:spacing w:after="0" w:line="259" w:lineRule="auto"/>
              <w:ind w:left="4" w:firstLine="0"/>
            </w:pPr>
            <w:r>
              <w:t>Human-reviewed claims</w:t>
            </w:r>
          </w:p>
        </w:tc>
        <w:tc>
          <w:tcPr>
            <w:tcW w:w="10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6349656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51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A785E14" w14:textId="77777777" w:rsidR="00445A1D" w:rsidRDefault="007D7BA7">
            <w:pPr>
              <w:spacing w:after="0" w:line="259" w:lineRule="auto"/>
              <w:ind w:left="5"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6BDC9E8" w14:textId="77777777" w:rsidR="00445A1D" w:rsidRDefault="007D7BA7">
            <w:pPr>
              <w:spacing w:after="0" w:line="259" w:lineRule="auto"/>
              <w:ind w:firstLine="0"/>
            </w:pPr>
            <w:r>
              <w:t>⚠</w:t>
            </w:r>
            <w:r>
              <w:t xml:space="preserve"> Partial</w:t>
            </w:r>
          </w:p>
        </w:tc>
        <w:tc>
          <w:tcPr>
            <w:tcW w:w="71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9F79C4C" w14:textId="77777777" w:rsidR="00445A1D" w:rsidRDefault="007D7BA7">
            <w:pPr>
              <w:spacing w:after="0" w:line="259" w:lineRule="auto"/>
              <w:ind w:left="6" w:firstLine="0"/>
            </w:pPr>
            <w:r>
              <w:t>❌</w:t>
            </w:r>
          </w:p>
        </w:tc>
      </w:tr>
      <w:tr w:rsidR="00445A1D" w14:paraId="66EAEADA" w14:textId="77777777">
        <w:trPr>
          <w:trHeight w:val="422"/>
        </w:trPr>
        <w:tc>
          <w:tcPr>
            <w:tcW w:w="2845" w:type="dxa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8CADF3E" w14:textId="77777777" w:rsidR="00445A1D" w:rsidRDefault="007D7BA7">
            <w:pPr>
              <w:spacing w:after="0" w:line="259" w:lineRule="auto"/>
              <w:ind w:left="4" w:firstLine="0"/>
            </w:pPr>
            <w:r>
              <w:t>Slashing for false denial</w:t>
            </w:r>
          </w:p>
        </w:tc>
        <w:tc>
          <w:tcPr>
            <w:tcW w:w="1045" w:type="dxa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9E3009F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511" w:type="dxa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49BCF52" w14:textId="77777777" w:rsidR="00445A1D" w:rsidRDefault="007D7BA7">
            <w:pPr>
              <w:spacing w:after="0" w:line="259" w:lineRule="auto"/>
              <w:ind w:left="5" w:firstLine="0"/>
            </w:pPr>
            <w:r>
              <w:t>❌</w:t>
            </w:r>
          </w:p>
        </w:tc>
        <w:tc>
          <w:tcPr>
            <w:tcW w:w="1058" w:type="dxa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86D446C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718" w:type="dxa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2E6AF97" w14:textId="77777777" w:rsidR="00445A1D" w:rsidRDefault="007D7BA7">
            <w:pPr>
              <w:spacing w:after="0" w:line="259" w:lineRule="auto"/>
              <w:ind w:left="6" w:firstLine="0"/>
            </w:pPr>
            <w:r>
              <w:t>❌</w:t>
            </w:r>
          </w:p>
        </w:tc>
      </w:tr>
      <w:tr w:rsidR="00445A1D" w14:paraId="0B933D17" w14:textId="77777777">
        <w:trPr>
          <w:trHeight w:val="428"/>
        </w:trPr>
        <w:tc>
          <w:tcPr>
            <w:tcW w:w="28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D409379" w14:textId="77777777" w:rsidR="00445A1D" w:rsidRDefault="007D7BA7">
            <w:pPr>
              <w:spacing w:after="0" w:line="259" w:lineRule="auto"/>
              <w:ind w:left="4" w:firstLine="0"/>
            </w:pPr>
            <w:r>
              <w:t>Contrarian rewards</w:t>
            </w:r>
          </w:p>
        </w:tc>
        <w:tc>
          <w:tcPr>
            <w:tcW w:w="10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166777B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51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3025A17" w14:textId="77777777" w:rsidR="00445A1D" w:rsidRDefault="007D7BA7">
            <w:pPr>
              <w:spacing w:after="0" w:line="259" w:lineRule="auto"/>
              <w:ind w:left="5"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C46E4DF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71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6C7018D" w14:textId="77777777" w:rsidR="00445A1D" w:rsidRDefault="007D7BA7">
            <w:pPr>
              <w:spacing w:after="0" w:line="259" w:lineRule="auto"/>
              <w:ind w:left="6" w:firstLine="0"/>
            </w:pPr>
            <w:r>
              <w:t>❌</w:t>
            </w:r>
          </w:p>
        </w:tc>
      </w:tr>
      <w:tr w:rsidR="00445A1D" w14:paraId="6FE56A33" w14:textId="77777777">
        <w:trPr>
          <w:trHeight w:val="428"/>
        </w:trPr>
        <w:tc>
          <w:tcPr>
            <w:tcW w:w="28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A9B5E0B" w14:textId="77777777" w:rsidR="00445A1D" w:rsidRDefault="007D7BA7">
            <w:pPr>
              <w:spacing w:after="0" w:line="259" w:lineRule="auto"/>
              <w:ind w:left="4" w:firstLine="0"/>
            </w:pPr>
            <w:r>
              <w:t>Historical-accuracy arbitration</w:t>
            </w:r>
          </w:p>
        </w:tc>
        <w:tc>
          <w:tcPr>
            <w:tcW w:w="10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57398CD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51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EB9AAEA" w14:textId="77777777" w:rsidR="00445A1D" w:rsidRDefault="007D7BA7">
            <w:pPr>
              <w:spacing w:after="0" w:line="259" w:lineRule="auto"/>
              <w:ind w:left="5"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3DEC6ED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71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482257F" w14:textId="77777777" w:rsidR="00445A1D" w:rsidRDefault="007D7BA7">
            <w:pPr>
              <w:spacing w:after="0" w:line="259" w:lineRule="auto"/>
              <w:ind w:left="6" w:firstLine="0"/>
            </w:pPr>
            <w:r>
              <w:t>❌</w:t>
            </w:r>
          </w:p>
        </w:tc>
      </w:tr>
      <w:tr w:rsidR="00445A1D" w14:paraId="4BA5F28A" w14:textId="77777777">
        <w:trPr>
          <w:trHeight w:val="428"/>
        </w:trPr>
        <w:tc>
          <w:tcPr>
            <w:tcW w:w="28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F282A67" w14:textId="77777777" w:rsidR="00445A1D" w:rsidRDefault="007D7BA7">
            <w:pPr>
              <w:spacing w:after="0" w:line="259" w:lineRule="auto"/>
              <w:ind w:left="4" w:firstLine="0"/>
            </w:pPr>
            <w:r>
              <w:t>ZK &amp; Trusted Computing</w:t>
            </w:r>
          </w:p>
        </w:tc>
        <w:tc>
          <w:tcPr>
            <w:tcW w:w="1045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2EF7F45" w14:textId="77777777" w:rsidR="00445A1D" w:rsidRDefault="007D7BA7">
            <w:pPr>
              <w:spacing w:after="0" w:line="259" w:lineRule="auto"/>
              <w:ind w:firstLine="0"/>
            </w:pPr>
            <w:r>
              <w:t>✅</w:t>
            </w:r>
          </w:p>
        </w:tc>
        <w:tc>
          <w:tcPr>
            <w:tcW w:w="1511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8F24957" w14:textId="77777777" w:rsidR="00445A1D" w:rsidRDefault="007D7BA7">
            <w:pPr>
              <w:spacing w:after="0" w:line="259" w:lineRule="auto"/>
              <w:ind w:left="5" w:firstLine="0"/>
            </w:pPr>
            <w:r>
              <w:t>❌</w:t>
            </w:r>
          </w:p>
        </w:tc>
        <w:tc>
          <w:tcPr>
            <w:tcW w:w="105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1F46F31" w14:textId="77777777" w:rsidR="00445A1D" w:rsidRDefault="007D7BA7">
            <w:pPr>
              <w:spacing w:after="0" w:line="259" w:lineRule="auto"/>
              <w:ind w:firstLine="0"/>
            </w:pPr>
            <w:r>
              <w:t>❌</w:t>
            </w:r>
          </w:p>
        </w:tc>
        <w:tc>
          <w:tcPr>
            <w:tcW w:w="718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95A6372" w14:textId="77777777" w:rsidR="00445A1D" w:rsidRDefault="007D7BA7">
            <w:pPr>
              <w:spacing w:after="0" w:line="259" w:lineRule="auto"/>
              <w:ind w:left="6" w:firstLine="0"/>
            </w:pPr>
            <w:r>
              <w:t>❌</w:t>
            </w:r>
          </w:p>
        </w:tc>
      </w:tr>
    </w:tbl>
    <w:p w14:paraId="38568814" w14:textId="77777777" w:rsidR="00445A1D" w:rsidRDefault="007D7BA7">
      <w:pPr>
        <w:spacing w:after="656" w:line="259" w:lineRule="auto"/>
        <w:ind w:left="25" w:right="-4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24E00D6" wp14:editId="6582FED6">
                <wp:extent cx="4892919" cy="7993"/>
                <wp:effectExtent l="0" t="0" r="0" b="0"/>
                <wp:docPr id="13788" name="Group 13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11" name="Shape 15511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88" style="width:385.269pt;height:0.629395pt;mso-position-horizontal-relative:char;mso-position-vertical-relative:line" coordsize="48929,79">
                <v:shape id="Shape 15512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6AAF28FA" w14:textId="77777777" w:rsidR="00445A1D" w:rsidRDefault="007D7BA7">
      <w:pPr>
        <w:spacing w:after="163" w:line="259" w:lineRule="auto"/>
        <w:ind w:left="-5" w:hanging="10"/>
      </w:pPr>
      <w:r>
        <w:rPr>
          <w:color w:val="333333"/>
          <w:sz w:val="23"/>
        </w:rPr>
        <w:t>🧠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Why will verifiers act honestly?</w:t>
      </w:r>
    </w:p>
    <w:p w14:paraId="5CC3E41F" w14:textId="77777777" w:rsidR="00445A1D" w:rsidRDefault="007D7BA7">
      <w:pPr>
        <w:spacing w:after="8" w:line="375" w:lineRule="auto"/>
        <w:ind w:left="-2"/>
      </w:pPr>
      <w:r>
        <w:t xml:space="preserve">Because we've engineered an economic layer where </w:t>
      </w:r>
      <w:r>
        <w:t>dishonesty gets slashed</w:t>
      </w:r>
      <w:r>
        <w:t xml:space="preserve"> and </w:t>
      </w:r>
      <w:r>
        <w:t>truthtellers profit</w:t>
      </w:r>
      <w:r>
        <w:t>.</w:t>
      </w:r>
    </w:p>
    <w:p w14:paraId="62136947" w14:textId="77777777" w:rsidR="00445A1D" w:rsidRDefault="007D7BA7">
      <w:pPr>
        <w:ind w:left="-2"/>
      </w:pPr>
      <w:r>
        <w:t></w:t>
      </w:r>
      <w:r>
        <w:t xml:space="preserve"> Verifiers must </w:t>
      </w:r>
      <w:r>
        <w:t>stake tokens</w:t>
      </w:r>
      <w:r>
        <w:t xml:space="preserve"> to review claims </w:t>
      </w:r>
    </w:p>
    <w:p w14:paraId="1DBAB7D7" w14:textId="77777777" w:rsidR="00445A1D" w:rsidRDefault="007D7BA7">
      <w:pPr>
        <w:ind w:left="-2"/>
      </w:pPr>
      <w:r>
        <w:t></w:t>
      </w:r>
      <w:r>
        <w:t xml:space="preserve"> If they </w:t>
      </w:r>
      <w:r>
        <w:t>incorrectly deny</w:t>
      </w:r>
      <w:r>
        <w:t xml:space="preserve"> a legitimate claim and are overturned → </w:t>
      </w:r>
      <w:r>
        <w:t>stake is slashed</w:t>
      </w:r>
    </w:p>
    <w:p w14:paraId="1F2B6DED" w14:textId="77777777" w:rsidR="00445A1D" w:rsidRDefault="007D7BA7">
      <w:pPr>
        <w:spacing w:after="20" w:line="343" w:lineRule="auto"/>
        <w:ind w:left="313" w:hanging="315"/>
      </w:pPr>
      <w:r>
        <w:t></w:t>
      </w:r>
      <w:r>
        <w:t xml:space="preserve"> If they </w:t>
      </w:r>
      <w:r>
        <w:t>challenge</w:t>
      </w:r>
      <w:r>
        <w:t xml:space="preserve"> a wrongful consensus and are proven right → they </w:t>
      </w:r>
      <w:r>
        <w:t>earn contrarian bonuses</w:t>
      </w:r>
    </w:p>
    <w:p w14:paraId="6024E720" w14:textId="77777777" w:rsidR="00445A1D" w:rsidRDefault="007D7BA7">
      <w:pPr>
        <w:spacing w:after="0" w:line="334" w:lineRule="auto"/>
        <w:ind w:left="-2" w:right="2313"/>
      </w:pPr>
      <w:r>
        <w:t> Soulbound reputation NFTs</w:t>
      </w:r>
      <w:r>
        <w:t xml:space="preserve"> track long-term accuracy Only honest participation is rational.</w:t>
      </w:r>
    </w:p>
    <w:p w14:paraId="02C3A227" w14:textId="77777777" w:rsidR="00445A1D" w:rsidRDefault="007D7BA7">
      <w:pPr>
        <w:spacing w:after="667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774390" wp14:editId="1367D3C4">
                <wp:extent cx="4892919" cy="7993"/>
                <wp:effectExtent l="0" t="0" r="0" b="0"/>
                <wp:docPr id="13789" name="Group 13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13" name="Shape 15513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89" style="width:385.269pt;height:0.629395pt;mso-position-horizontal-relative:char;mso-position-vertical-relative:line" coordsize="48929,79">
                <v:shape id="Shape 15514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26305862" w14:textId="77777777" w:rsidR="00445A1D" w:rsidRDefault="007D7BA7">
      <w:pPr>
        <w:spacing w:after="163" w:line="259" w:lineRule="auto"/>
        <w:ind w:left="-5" w:hanging="10"/>
      </w:pPr>
      <w:r>
        <w:rPr>
          <w:color w:val="333333"/>
          <w:sz w:val="23"/>
        </w:rPr>
        <w:t>💰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What's the business model?</w:t>
      </w:r>
    </w:p>
    <w:p w14:paraId="27BB7382" w14:textId="77777777" w:rsidR="00445A1D" w:rsidRDefault="007D7BA7">
      <w:pPr>
        <w:spacing w:after="72" w:line="259" w:lineRule="auto"/>
        <w:ind w:left="8" w:hanging="10"/>
      </w:pPr>
      <w:r>
        <w:t>Revenue Streams:</w:t>
      </w:r>
    </w:p>
    <w:p w14:paraId="5D4B0CC7" w14:textId="77777777" w:rsidR="00445A1D" w:rsidRDefault="007D7BA7">
      <w:pPr>
        <w:ind w:left="-2"/>
      </w:pPr>
      <w:r>
        <w:t></w:t>
      </w:r>
      <w:r>
        <w:t xml:space="preserve"> Claim review fees (portion routed to DAO treasury) </w:t>
      </w:r>
    </w:p>
    <w:p w14:paraId="2336243B" w14:textId="77777777" w:rsidR="00445A1D" w:rsidRDefault="007D7BA7">
      <w:pPr>
        <w:ind w:left="-2"/>
      </w:pPr>
      <w:r>
        <w:t></w:t>
      </w:r>
      <w:r>
        <w:t xml:space="preserve"> ICT policy minting fees (premium access) </w:t>
      </w:r>
    </w:p>
    <w:p w14:paraId="6F18C186" w14:textId="77777777" w:rsidR="00445A1D" w:rsidRDefault="007D7BA7">
      <w:pPr>
        <w:ind w:left="-2"/>
      </w:pPr>
      <w:r>
        <w:t></w:t>
      </w:r>
      <w:r>
        <w:t xml:space="preserve"> Slashed token redistribution (to treasury + correct verifiers) </w:t>
      </w:r>
    </w:p>
    <w:p w14:paraId="23C52692" w14:textId="77777777" w:rsidR="00445A1D" w:rsidRDefault="007D7BA7">
      <w:pPr>
        <w:spacing w:after="0"/>
        <w:ind w:left="-2"/>
      </w:pPr>
      <w:r>
        <w:t></w:t>
      </w:r>
      <w:r>
        <w:t xml:space="preserve"> Enterprise protocol licensing </w:t>
      </w:r>
    </w:p>
    <w:p w14:paraId="5D65704D" w14:textId="77777777" w:rsidR="00445A1D" w:rsidRDefault="007D7BA7">
      <w:pPr>
        <w:spacing w:after="655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33C1C6" wp14:editId="099D8BEB">
                <wp:extent cx="4892919" cy="7993"/>
                <wp:effectExtent l="0" t="0" r="0" b="0"/>
                <wp:docPr id="13790" name="Group 13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15" name="Shape 1551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90" style="width:385.269pt;height:0.629395pt;mso-position-horizontal-relative:char;mso-position-vertical-relative:line" coordsize="48929,79">
                <v:shape id="Shape 1551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7921BD5" w14:textId="77777777" w:rsidR="00445A1D" w:rsidRDefault="007D7BA7">
      <w:pPr>
        <w:spacing w:after="191" w:line="259" w:lineRule="auto"/>
        <w:ind w:left="-5" w:hanging="10"/>
      </w:pPr>
      <w:r>
        <w:rPr>
          <w:color w:val="333333"/>
          <w:sz w:val="23"/>
        </w:rPr>
        <w:t>🌍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Who are your ideal early customers?</w:t>
      </w:r>
    </w:p>
    <w:p w14:paraId="5B427665" w14:textId="77777777" w:rsidR="00445A1D" w:rsidRDefault="007D7BA7">
      <w:pPr>
        <w:spacing w:after="100" w:line="259" w:lineRule="auto"/>
        <w:ind w:left="274" w:hanging="10"/>
      </w:pPr>
      <w:r>
        <w:t> Underserved Web3 participants</w:t>
      </w:r>
      <w:r>
        <w:t xml:space="preserve"> DAO treasuries </w:t>
      </w:r>
    </w:p>
    <w:p w14:paraId="1FC4ED7D" w14:textId="77777777" w:rsidR="00445A1D" w:rsidRDefault="007D7BA7">
      <w:pPr>
        <w:ind w:left="264"/>
      </w:pPr>
      <w:r>
        <w:t></w:t>
      </w:r>
      <w:r>
        <w:t xml:space="preserve"> Protocol hack victims </w:t>
      </w:r>
    </w:p>
    <w:p w14:paraId="60D7A45B" w14:textId="77777777" w:rsidR="00445A1D" w:rsidRDefault="007D7BA7">
      <w:pPr>
        <w:ind w:left="264"/>
      </w:pPr>
      <w:r>
        <w:t></w:t>
      </w:r>
      <w:r>
        <w:t xml:space="preserve"> Freelancers, gig workers, esports teams </w:t>
      </w:r>
    </w:p>
    <w:p w14:paraId="4BC92FFE" w14:textId="77777777" w:rsidR="00445A1D" w:rsidRDefault="007D7BA7">
      <w:pPr>
        <w:ind w:left="264"/>
      </w:pPr>
      <w:r>
        <w:t></w:t>
      </w:r>
      <w:r>
        <w:t xml:space="preserve"> NFT holders with expensive on-chain assets </w:t>
      </w:r>
    </w:p>
    <w:p w14:paraId="0043038F" w14:textId="77777777" w:rsidR="00445A1D" w:rsidRDefault="007D7BA7">
      <w:pPr>
        <w:spacing w:after="100" w:line="259" w:lineRule="auto"/>
        <w:ind w:left="8" w:hanging="10"/>
      </w:pPr>
      <w:r>
        <w:t></w:t>
      </w:r>
    </w:p>
    <w:p w14:paraId="25EC4816" w14:textId="77777777" w:rsidR="00445A1D" w:rsidRDefault="007D7BA7">
      <w:pPr>
        <w:spacing w:after="100" w:line="259" w:lineRule="auto"/>
        <w:ind w:left="274" w:hanging="10"/>
      </w:pPr>
      <w:r>
        <w:t> Enterprise Pilots (Q4 2026 onward)</w:t>
      </w:r>
      <w:r>
        <w:t xml:space="preserve"> Auto damage verification </w:t>
      </w:r>
    </w:p>
    <w:p w14:paraId="7496443D" w14:textId="77777777" w:rsidR="00445A1D" w:rsidRDefault="007D7BA7">
      <w:pPr>
        <w:ind w:left="264"/>
      </w:pPr>
      <w:r>
        <w:t></w:t>
      </w:r>
      <w:r>
        <w:t xml:space="preserve"> Cyber insurance (dApp exploits) </w:t>
      </w:r>
    </w:p>
    <w:p w14:paraId="43C4D4FE" w14:textId="77777777" w:rsidR="00445A1D" w:rsidRDefault="007D7BA7">
      <w:pPr>
        <w:ind w:left="264"/>
      </w:pPr>
      <w:r>
        <w:t></w:t>
      </w:r>
      <w:r>
        <w:t xml:space="preserve"> Healthcare claims in emerging markets </w:t>
      </w:r>
    </w:p>
    <w:p w14:paraId="712BDF6D" w14:textId="77777777" w:rsidR="00445A1D" w:rsidRDefault="007D7BA7">
      <w:pPr>
        <w:spacing w:after="13" w:line="259" w:lineRule="auto"/>
        <w:ind w:left="8" w:hanging="10"/>
      </w:pPr>
      <w:r>
        <w:t></w:t>
      </w:r>
    </w:p>
    <w:tbl>
      <w:tblPr>
        <w:tblStyle w:val="TableGrid"/>
        <w:tblW w:w="7720" w:type="dxa"/>
        <w:tblInd w:w="5" w:type="dxa"/>
        <w:tblCellMar>
          <w:top w:w="8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"/>
        <w:gridCol w:w="2989"/>
        <w:gridCol w:w="7"/>
        <w:gridCol w:w="824"/>
        <w:gridCol w:w="7"/>
        <w:gridCol w:w="3879"/>
        <w:gridCol w:w="7"/>
      </w:tblGrid>
      <w:tr w:rsidR="00445A1D" w14:paraId="758EE22A" w14:textId="77777777">
        <w:trPr>
          <w:gridAfter w:val="1"/>
          <w:wAfter w:w="7" w:type="dxa"/>
          <w:trHeight w:val="1297"/>
        </w:trPr>
        <w:tc>
          <w:tcPr>
            <w:tcW w:w="3829" w:type="dxa"/>
            <w:gridSpan w:val="4"/>
            <w:tcBorders>
              <w:top w:val="single" w:sz="5" w:space="0" w:color="999999"/>
              <w:left w:val="nil"/>
              <w:bottom w:val="single" w:sz="5" w:space="0" w:color="D6D6D6"/>
              <w:right w:val="nil"/>
            </w:tcBorders>
            <w:vAlign w:val="bottom"/>
          </w:tcPr>
          <w:p w14:paraId="3B27398E" w14:textId="77777777" w:rsidR="00445A1D" w:rsidRDefault="007D7BA7">
            <w:pPr>
              <w:spacing w:after="0" w:line="259" w:lineRule="auto"/>
              <w:ind w:left="-5" w:firstLine="0"/>
            </w:pPr>
            <w:r>
              <w:rPr>
                <w:color w:val="333333"/>
                <w:sz w:val="23"/>
              </w:rPr>
              <w:t>🧮</w:t>
            </w:r>
            <w:r>
              <w:rPr>
                <w:color w:val="333333"/>
                <w:sz w:val="23"/>
              </w:rPr>
              <w:t xml:space="preserve"> </w:t>
            </w:r>
            <w:r>
              <w:rPr>
                <w:color w:val="333333"/>
                <w:sz w:val="23"/>
              </w:rPr>
              <w:t>What are your core tokens?</w:t>
            </w:r>
          </w:p>
        </w:tc>
        <w:tc>
          <w:tcPr>
            <w:tcW w:w="3890" w:type="dxa"/>
            <w:gridSpan w:val="2"/>
            <w:tcBorders>
              <w:top w:val="single" w:sz="5" w:space="0" w:color="999999"/>
              <w:left w:val="nil"/>
              <w:bottom w:val="single" w:sz="5" w:space="0" w:color="D6D6D6"/>
              <w:right w:val="nil"/>
            </w:tcBorders>
          </w:tcPr>
          <w:p w14:paraId="6AD7D839" w14:textId="77777777" w:rsidR="00445A1D" w:rsidRDefault="00445A1D">
            <w:pPr>
              <w:spacing w:after="160" w:line="259" w:lineRule="auto"/>
              <w:ind w:firstLine="0"/>
            </w:pPr>
          </w:p>
        </w:tc>
      </w:tr>
      <w:tr w:rsidR="00445A1D" w14:paraId="7230D3F6" w14:textId="77777777">
        <w:trPr>
          <w:gridAfter w:val="1"/>
          <w:wAfter w:w="7" w:type="dxa"/>
          <w:trHeight w:val="428"/>
        </w:trPr>
        <w:tc>
          <w:tcPr>
            <w:tcW w:w="2998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5874EFC" w14:textId="77777777" w:rsidR="00445A1D" w:rsidRDefault="007D7BA7">
            <w:pPr>
              <w:spacing w:after="0" w:line="259" w:lineRule="auto"/>
              <w:ind w:left="83" w:firstLine="0"/>
            </w:pPr>
            <w:r>
              <w:t>Token</w:t>
            </w:r>
          </w:p>
        </w:tc>
        <w:tc>
          <w:tcPr>
            <w:tcW w:w="831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2EDD86A" w14:textId="77777777" w:rsidR="00445A1D" w:rsidRDefault="007D7BA7">
            <w:pPr>
              <w:spacing w:after="0" w:line="259" w:lineRule="auto"/>
              <w:ind w:left="82" w:firstLine="0"/>
            </w:pPr>
            <w:r>
              <w:t>Symbol</w:t>
            </w:r>
          </w:p>
        </w:tc>
        <w:tc>
          <w:tcPr>
            <w:tcW w:w="3890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69941D31" w14:textId="77777777" w:rsidR="00445A1D" w:rsidRDefault="007D7BA7">
            <w:pPr>
              <w:spacing w:after="0" w:line="259" w:lineRule="auto"/>
              <w:ind w:left="82" w:firstLine="0"/>
            </w:pPr>
            <w:r>
              <w:t>Utility</w:t>
            </w:r>
          </w:p>
        </w:tc>
      </w:tr>
      <w:tr w:rsidR="00445A1D" w14:paraId="3C11054F" w14:textId="77777777">
        <w:trPr>
          <w:gridBefore w:val="1"/>
          <w:wBefore w:w="7" w:type="dxa"/>
          <w:trHeight w:val="422"/>
        </w:trPr>
        <w:tc>
          <w:tcPr>
            <w:tcW w:w="2998" w:type="dxa"/>
            <w:gridSpan w:val="2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6408B89" w14:textId="77777777" w:rsidR="00445A1D" w:rsidRDefault="007D7BA7">
            <w:pPr>
              <w:spacing w:after="0" w:line="259" w:lineRule="auto"/>
              <w:ind w:left="16" w:firstLine="0"/>
            </w:pPr>
            <w:r>
              <w:t>Verifier Staking Token</w:t>
            </w:r>
          </w:p>
        </w:tc>
        <w:tc>
          <w:tcPr>
            <w:tcW w:w="831" w:type="dxa"/>
            <w:gridSpan w:val="2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535FAB0" w14:textId="77777777" w:rsidR="00445A1D" w:rsidRDefault="007D7BA7">
            <w:pPr>
              <w:spacing w:after="0" w:line="259" w:lineRule="auto"/>
              <w:ind w:left="16" w:firstLine="0"/>
            </w:pPr>
            <w:r>
              <w:t>VST</w:t>
            </w:r>
          </w:p>
        </w:tc>
        <w:tc>
          <w:tcPr>
            <w:tcW w:w="3890" w:type="dxa"/>
            <w:gridSpan w:val="2"/>
            <w:tcBorders>
              <w:top w:val="nil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2DEE558" w14:textId="77777777" w:rsidR="00445A1D" w:rsidRDefault="007D7BA7">
            <w:pPr>
              <w:spacing w:after="0" w:line="259" w:lineRule="auto"/>
              <w:ind w:left="16" w:firstLine="0"/>
            </w:pPr>
            <w:r>
              <w:t>Staking, yield, voting, slashing risk</w:t>
            </w:r>
          </w:p>
        </w:tc>
      </w:tr>
      <w:tr w:rsidR="00445A1D" w14:paraId="044CA969" w14:textId="77777777">
        <w:trPr>
          <w:gridBefore w:val="1"/>
          <w:wBefore w:w="7" w:type="dxa"/>
          <w:trHeight w:val="743"/>
        </w:trPr>
        <w:tc>
          <w:tcPr>
            <w:tcW w:w="2998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4058536" w14:textId="77777777" w:rsidR="00445A1D" w:rsidRDefault="007D7BA7">
            <w:pPr>
              <w:spacing w:after="0" w:line="259" w:lineRule="auto"/>
              <w:ind w:left="16" w:firstLine="0"/>
            </w:pPr>
            <w:r>
              <w:t>Insurance Coverage Token</w:t>
            </w:r>
          </w:p>
        </w:tc>
        <w:tc>
          <w:tcPr>
            <w:tcW w:w="831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2D44D79" w14:textId="77777777" w:rsidR="00445A1D" w:rsidRDefault="007D7BA7">
            <w:pPr>
              <w:spacing w:after="0" w:line="259" w:lineRule="auto"/>
              <w:ind w:left="16" w:firstLine="0"/>
            </w:pPr>
            <w:r>
              <w:t>ICT</w:t>
            </w:r>
          </w:p>
        </w:tc>
        <w:tc>
          <w:tcPr>
            <w:tcW w:w="3890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5ACE150" w14:textId="77777777" w:rsidR="00445A1D" w:rsidRDefault="007D7BA7">
            <w:pPr>
              <w:spacing w:after="0" w:line="259" w:lineRule="auto"/>
              <w:ind w:left="16" w:firstLine="0"/>
            </w:pPr>
            <w:r>
              <w:t>Premium payment, vault collateral, policy access</w:t>
            </w:r>
          </w:p>
        </w:tc>
      </w:tr>
      <w:tr w:rsidR="00445A1D" w14:paraId="7FA51297" w14:textId="77777777">
        <w:trPr>
          <w:gridBefore w:val="1"/>
          <w:wBefore w:w="7" w:type="dxa"/>
          <w:trHeight w:val="743"/>
        </w:trPr>
        <w:tc>
          <w:tcPr>
            <w:tcW w:w="2998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C0BD1A0" w14:textId="77777777" w:rsidR="00445A1D" w:rsidRDefault="007D7BA7">
            <w:pPr>
              <w:spacing w:after="0" w:line="259" w:lineRule="auto"/>
              <w:ind w:firstLine="16"/>
            </w:pPr>
            <w:r>
              <w:lastRenderedPageBreak/>
              <w:t xml:space="preserve">Arbiter Governance Token </w:t>
            </w:r>
            <w:r>
              <w:rPr>
                <w:sz w:val="19"/>
              </w:rPr>
              <w:t>(optional)</w:t>
            </w:r>
          </w:p>
        </w:tc>
        <w:tc>
          <w:tcPr>
            <w:tcW w:w="831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C75AE9B" w14:textId="77777777" w:rsidR="00445A1D" w:rsidRDefault="007D7BA7">
            <w:pPr>
              <w:spacing w:after="0" w:line="259" w:lineRule="auto"/>
              <w:ind w:left="16" w:firstLine="0"/>
            </w:pPr>
            <w:r>
              <w:t>ARB</w:t>
            </w:r>
          </w:p>
        </w:tc>
        <w:tc>
          <w:tcPr>
            <w:tcW w:w="3890" w:type="dxa"/>
            <w:gridSpan w:val="2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09B85517" w14:textId="77777777" w:rsidR="00445A1D" w:rsidRDefault="007D7BA7">
            <w:pPr>
              <w:spacing w:after="0" w:line="259" w:lineRule="auto"/>
              <w:ind w:left="16" w:firstLine="0"/>
            </w:pPr>
            <w:r>
              <w:t>DAO arbitration and voting weight</w:t>
            </w:r>
          </w:p>
        </w:tc>
      </w:tr>
    </w:tbl>
    <w:p w14:paraId="7AC736BE" w14:textId="77777777" w:rsidR="00445A1D" w:rsidRDefault="007D7BA7">
      <w:pPr>
        <w:spacing w:after="656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0D78AE" wp14:editId="2BDBA1E6">
                <wp:extent cx="4892919" cy="7993"/>
                <wp:effectExtent l="0" t="0" r="0" b="0"/>
                <wp:docPr id="13652" name="Group 13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17" name="Shape 1551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2" style="width:385.269pt;height:0.629395pt;mso-position-horizontal-relative:char;mso-position-vertical-relative:line" coordsize="48929,79">
                <v:shape id="Shape 1551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78C1C05" w14:textId="77777777" w:rsidR="00445A1D" w:rsidRDefault="007D7BA7">
      <w:pPr>
        <w:spacing w:after="163" w:line="259" w:lineRule="auto"/>
        <w:ind w:left="-5" w:hanging="10"/>
      </w:pPr>
      <w:r>
        <w:rPr>
          <w:color w:val="333333"/>
          <w:sz w:val="23"/>
        </w:rPr>
        <w:t>🔐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How do you protect privacy and comply legally?</w:t>
      </w:r>
    </w:p>
    <w:p w14:paraId="651BD58A" w14:textId="77777777" w:rsidR="00445A1D" w:rsidRDefault="007D7BA7">
      <w:pPr>
        <w:ind w:left="-2"/>
      </w:pPr>
      <w:r>
        <w:t></w:t>
      </w:r>
      <w:r>
        <w:t xml:space="preserve"> Verifiers undergo </w:t>
      </w:r>
      <w:r>
        <w:t>KYC</w:t>
      </w:r>
      <w:r>
        <w:t xml:space="preserve"> (enabling legal entity support) </w:t>
      </w:r>
    </w:p>
    <w:p w14:paraId="77DBF448" w14:textId="77777777" w:rsidR="00445A1D" w:rsidRDefault="007D7BA7">
      <w:pPr>
        <w:spacing w:after="100" w:line="259" w:lineRule="auto"/>
        <w:ind w:left="8" w:hanging="10"/>
      </w:pPr>
      <w:r>
        <w:t></w:t>
      </w:r>
      <w:r>
        <w:t xml:space="preserve"> Claimant data is verified in </w:t>
      </w:r>
      <w:r>
        <w:t>Trusted Execution Environments (TEEs)</w:t>
      </w:r>
    </w:p>
    <w:p w14:paraId="4C37769A" w14:textId="77777777" w:rsidR="00445A1D" w:rsidRDefault="007D7BA7">
      <w:pPr>
        <w:spacing w:after="100" w:line="259" w:lineRule="auto"/>
        <w:ind w:left="8" w:hanging="10"/>
      </w:pPr>
      <w:r>
        <w:t></w:t>
      </w:r>
      <w:r>
        <w:t xml:space="preserve"> Optional </w:t>
      </w:r>
      <w:r>
        <w:t>pseudonymity</w:t>
      </w:r>
      <w:r>
        <w:t xml:space="preserve"> via </w:t>
      </w:r>
      <w:r>
        <w:t>ZK proofs</w:t>
      </w:r>
    </w:p>
    <w:p w14:paraId="06CDC2F2" w14:textId="77777777" w:rsidR="00445A1D" w:rsidRDefault="007D7BA7">
      <w:pPr>
        <w:spacing w:after="100" w:line="259" w:lineRule="auto"/>
        <w:ind w:left="8" w:hanging="10"/>
      </w:pPr>
      <w:r>
        <w:t></w:t>
      </w:r>
      <w:r>
        <w:t xml:space="preserve"> DAO structured under </w:t>
      </w:r>
      <w:r>
        <w:t>Wyoming DAO LLC</w:t>
      </w:r>
      <w:r>
        <w:t xml:space="preserve"> or </w:t>
      </w:r>
      <w:r>
        <w:t>Marshall Islands DAO LLP</w:t>
      </w:r>
    </w:p>
    <w:p w14:paraId="1EBC7EF4" w14:textId="77777777" w:rsidR="00445A1D" w:rsidRDefault="007D7BA7">
      <w:pPr>
        <w:spacing w:after="0" w:line="337" w:lineRule="auto"/>
        <w:ind w:left="313" w:hanging="315"/>
      </w:pPr>
      <w:r>
        <w:t></w:t>
      </w:r>
      <w:r>
        <w:t xml:space="preserve"> Exploring regulatory frameworks (Lloyd's Syndicate model, US sandbox, EU digital asset pilot) </w:t>
      </w:r>
    </w:p>
    <w:p w14:paraId="405F2398" w14:textId="77777777" w:rsidR="00445A1D" w:rsidRDefault="007D7BA7">
      <w:pPr>
        <w:spacing w:after="649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DEC39B" wp14:editId="3402DCFD">
                <wp:extent cx="4892919" cy="7993"/>
                <wp:effectExtent l="0" t="0" r="0" b="0"/>
                <wp:docPr id="13653" name="Group 13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19" name="Shape 15519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3" style="width:385.269pt;height:0.629395pt;mso-position-horizontal-relative:char;mso-position-vertical-relative:line" coordsize="48929,79">
                <v:shape id="Shape 15520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CE5469A" w14:textId="77777777" w:rsidR="00445A1D" w:rsidRDefault="007D7BA7">
      <w:pPr>
        <w:pStyle w:val="Heading2"/>
        <w:spacing w:after="78"/>
        <w:ind w:left="-5"/>
      </w:pPr>
      <w:r>
        <w:rPr>
          <w:sz w:val="23"/>
        </w:rPr>
        <w:t>📈</w:t>
      </w:r>
      <w:r>
        <w:rPr>
          <w:sz w:val="23"/>
        </w:rPr>
        <w:t xml:space="preserve"> </w:t>
      </w:r>
      <w:r>
        <w:rPr>
          <w:sz w:val="23"/>
        </w:rPr>
        <w:t>Roadmap</w:t>
      </w:r>
    </w:p>
    <w:tbl>
      <w:tblPr>
        <w:tblStyle w:val="TableGrid"/>
        <w:tblW w:w="7731" w:type="dxa"/>
        <w:tblInd w:w="6" w:type="dxa"/>
        <w:tblCellMar>
          <w:top w:w="86" w:type="dxa"/>
          <w:left w:w="82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2543"/>
        <w:gridCol w:w="932"/>
        <w:gridCol w:w="4256"/>
      </w:tblGrid>
      <w:tr w:rsidR="00445A1D" w14:paraId="66FB370A" w14:textId="77777777">
        <w:trPr>
          <w:trHeight w:val="428"/>
        </w:trPr>
        <w:tc>
          <w:tcPr>
            <w:tcW w:w="254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22D24742" w14:textId="77777777" w:rsidR="00445A1D" w:rsidRDefault="007D7BA7">
            <w:pPr>
              <w:spacing w:after="0" w:line="259" w:lineRule="auto"/>
              <w:ind w:firstLine="0"/>
            </w:pPr>
            <w:r>
              <w:t>Phase</w:t>
            </w:r>
          </w:p>
        </w:tc>
        <w:tc>
          <w:tcPr>
            <w:tcW w:w="93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8046320" w14:textId="77777777" w:rsidR="00445A1D" w:rsidRDefault="007D7BA7">
            <w:pPr>
              <w:spacing w:after="0" w:line="259" w:lineRule="auto"/>
              <w:ind w:firstLine="0"/>
            </w:pPr>
            <w:r>
              <w:t>Timeline</w:t>
            </w:r>
          </w:p>
        </w:tc>
        <w:tc>
          <w:tcPr>
            <w:tcW w:w="425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B5BACA6" w14:textId="77777777" w:rsidR="00445A1D" w:rsidRDefault="007D7BA7">
            <w:pPr>
              <w:spacing w:after="0" w:line="259" w:lineRule="auto"/>
              <w:ind w:firstLine="0"/>
            </w:pPr>
            <w:r>
              <w:t>Key Deliverables</w:t>
            </w:r>
          </w:p>
        </w:tc>
      </w:tr>
      <w:tr w:rsidR="00445A1D" w14:paraId="64DE7E55" w14:textId="77777777">
        <w:trPr>
          <w:trHeight w:val="415"/>
        </w:trPr>
        <w:tc>
          <w:tcPr>
            <w:tcW w:w="254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E7B7990" w14:textId="77777777" w:rsidR="00445A1D" w:rsidRDefault="007D7BA7">
            <w:pPr>
              <w:spacing w:after="0" w:line="259" w:lineRule="auto"/>
              <w:ind w:firstLine="0"/>
            </w:pPr>
            <w:r>
              <w:t>MVP Launch</w:t>
            </w:r>
          </w:p>
        </w:tc>
        <w:tc>
          <w:tcPr>
            <w:tcW w:w="93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1F3579C" w14:textId="77777777" w:rsidR="00445A1D" w:rsidRDefault="007D7BA7">
            <w:pPr>
              <w:spacing w:after="0" w:line="259" w:lineRule="auto"/>
              <w:ind w:firstLine="0"/>
              <w:jc w:val="both"/>
            </w:pPr>
            <w:r>
              <w:t>Q1 2026</w:t>
            </w:r>
          </w:p>
        </w:tc>
        <w:tc>
          <w:tcPr>
            <w:tcW w:w="425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F74F4C2" w14:textId="77777777" w:rsidR="00445A1D" w:rsidRDefault="007D7BA7">
            <w:pPr>
              <w:spacing w:after="0" w:line="259" w:lineRule="auto"/>
              <w:ind w:firstLine="0"/>
            </w:pPr>
            <w:r>
              <w:t>Testnet verifier pool, DAO governance</w:t>
            </w:r>
          </w:p>
        </w:tc>
      </w:tr>
      <w:tr w:rsidR="00445A1D" w14:paraId="19EECF45" w14:textId="77777777">
        <w:trPr>
          <w:trHeight w:val="743"/>
        </w:trPr>
        <w:tc>
          <w:tcPr>
            <w:tcW w:w="254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6A16423" w14:textId="77777777" w:rsidR="00445A1D" w:rsidRDefault="007D7BA7">
            <w:pPr>
              <w:spacing w:after="0" w:line="259" w:lineRule="auto"/>
              <w:ind w:firstLine="0"/>
            </w:pPr>
            <w:r>
              <w:t>Early Coverage Pools</w:t>
            </w:r>
          </w:p>
        </w:tc>
        <w:tc>
          <w:tcPr>
            <w:tcW w:w="93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388B63B7" w14:textId="77777777" w:rsidR="00445A1D" w:rsidRDefault="007D7BA7">
            <w:pPr>
              <w:spacing w:after="0" w:line="259" w:lineRule="auto"/>
              <w:ind w:firstLine="0"/>
              <w:jc w:val="both"/>
            </w:pPr>
            <w:r>
              <w:t>Q2 2026</w:t>
            </w:r>
          </w:p>
        </w:tc>
        <w:tc>
          <w:tcPr>
            <w:tcW w:w="425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567D2484" w14:textId="77777777" w:rsidR="00445A1D" w:rsidRDefault="007D7BA7">
            <w:pPr>
              <w:spacing w:after="0" w:line="259" w:lineRule="auto"/>
              <w:ind w:firstLine="0"/>
            </w:pPr>
            <w:r>
              <w:t>Hack insurance, travel insurance, Chainlink oracles</w:t>
            </w:r>
          </w:p>
        </w:tc>
      </w:tr>
      <w:tr w:rsidR="00445A1D" w14:paraId="5DEF7BE3" w14:textId="77777777">
        <w:trPr>
          <w:trHeight w:val="743"/>
        </w:trPr>
        <w:tc>
          <w:tcPr>
            <w:tcW w:w="2543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79925272" w14:textId="77777777" w:rsidR="00445A1D" w:rsidRDefault="007D7BA7">
            <w:pPr>
              <w:spacing w:after="71" w:line="259" w:lineRule="auto"/>
              <w:ind w:firstLine="0"/>
            </w:pPr>
            <w:r>
              <w:t xml:space="preserve">Enterprise &amp; Regulatory </w:t>
            </w:r>
          </w:p>
          <w:p w14:paraId="7D71CB15" w14:textId="77777777" w:rsidR="00445A1D" w:rsidRDefault="007D7BA7">
            <w:pPr>
              <w:spacing w:after="0" w:line="259" w:lineRule="auto"/>
              <w:ind w:firstLine="0"/>
            </w:pPr>
            <w:r>
              <w:t>Pilot</w:t>
            </w:r>
          </w:p>
        </w:tc>
        <w:tc>
          <w:tcPr>
            <w:tcW w:w="932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1188E595" w14:textId="77777777" w:rsidR="00445A1D" w:rsidRDefault="007D7BA7">
            <w:pPr>
              <w:spacing w:after="0" w:line="259" w:lineRule="auto"/>
              <w:ind w:firstLine="0"/>
              <w:jc w:val="both"/>
            </w:pPr>
            <w:r>
              <w:t>Q4 2026</w:t>
            </w:r>
          </w:p>
        </w:tc>
        <w:tc>
          <w:tcPr>
            <w:tcW w:w="4256" w:type="dxa"/>
            <w:tcBorders>
              <w:top w:val="single" w:sz="5" w:space="0" w:color="D6D6D6"/>
              <w:left w:val="single" w:sz="5" w:space="0" w:color="D6D6D6"/>
              <w:bottom w:val="single" w:sz="5" w:space="0" w:color="D6D6D6"/>
              <w:right w:val="single" w:sz="5" w:space="0" w:color="D6D6D6"/>
            </w:tcBorders>
          </w:tcPr>
          <w:p w14:paraId="4BDC4FD5" w14:textId="77777777" w:rsidR="00445A1D" w:rsidRDefault="007D7BA7">
            <w:pPr>
              <w:spacing w:after="0" w:line="259" w:lineRule="auto"/>
              <w:ind w:firstLine="0"/>
            </w:pPr>
            <w:r>
              <w:t>Real-world claims, compliance engagement</w:t>
            </w:r>
          </w:p>
        </w:tc>
      </w:tr>
    </w:tbl>
    <w:p w14:paraId="4770A7AE" w14:textId="77777777" w:rsidR="00445A1D" w:rsidRDefault="007D7BA7">
      <w:pPr>
        <w:spacing w:after="645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E49AEB" wp14:editId="19180E61">
                <wp:extent cx="4892919" cy="7993"/>
                <wp:effectExtent l="0" t="0" r="0" b="0"/>
                <wp:docPr id="13654" name="Group 13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21" name="Shape 15521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4" style="width:385.269pt;height:0.629395pt;mso-position-horizontal-relative:char;mso-position-vertical-relative:line" coordsize="48929,79">
                <v:shape id="Shape 15522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7DD8D7C" w14:textId="77777777" w:rsidR="00445A1D" w:rsidRDefault="007D7BA7">
      <w:pPr>
        <w:pStyle w:val="Heading2"/>
        <w:spacing w:after="163"/>
        <w:ind w:left="-5"/>
      </w:pPr>
      <w:r>
        <w:rPr>
          <w:sz w:val="23"/>
        </w:rPr>
        <w:t>🧑</w:t>
      </w:r>
      <w:r>
        <w:rPr>
          <w:sz w:val="23"/>
        </w:rPr>
        <w:t>‍</w:t>
      </w:r>
      <w:r>
        <w:rPr>
          <w:sz w:val="23"/>
        </w:rPr>
        <w:t>💻</w:t>
      </w:r>
      <w:r>
        <w:rPr>
          <w:sz w:val="23"/>
        </w:rPr>
        <w:t xml:space="preserve"> </w:t>
      </w:r>
      <w:r>
        <w:rPr>
          <w:sz w:val="23"/>
        </w:rPr>
        <w:t>Team</w:t>
      </w:r>
    </w:p>
    <w:p w14:paraId="1989AEA2" w14:textId="77777777" w:rsidR="00445A1D" w:rsidRDefault="007D7BA7">
      <w:pPr>
        <w:spacing w:after="100" w:line="259" w:lineRule="auto"/>
        <w:ind w:left="8" w:hanging="10"/>
      </w:pPr>
      <w:r>
        <w:t>Oscar Li (Co-Founder)</w:t>
      </w:r>
    </w:p>
    <w:p w14:paraId="51FD357F" w14:textId="77777777" w:rsidR="00445A1D" w:rsidRDefault="007D7BA7">
      <w:pPr>
        <w:ind w:left="-2"/>
      </w:pPr>
      <w:r>
        <w:t></w:t>
      </w:r>
      <w:r>
        <w:t xml:space="preserve"> Blockchain compliance researcher </w:t>
      </w:r>
    </w:p>
    <w:p w14:paraId="79FA2F43" w14:textId="77777777" w:rsidR="00445A1D" w:rsidRDefault="007D7BA7">
      <w:pPr>
        <w:ind w:left="-2"/>
      </w:pPr>
      <w:r>
        <w:t></w:t>
      </w:r>
      <w:r>
        <w:t xml:space="preserve"> Founder of FortressNFT and game-theoretic RWA protocol </w:t>
      </w:r>
    </w:p>
    <w:p w14:paraId="0DF40D49" w14:textId="77777777" w:rsidR="00445A1D" w:rsidRDefault="007D7BA7">
      <w:pPr>
        <w:ind w:left="-2"/>
      </w:pPr>
      <w:r>
        <w:t></w:t>
      </w:r>
      <w:r>
        <w:t xml:space="preserve"> Background: Vanderbilt University, applied econometrics, sports regulation </w:t>
      </w:r>
    </w:p>
    <w:p w14:paraId="66AE6B61" w14:textId="77777777" w:rsidR="00445A1D" w:rsidRDefault="007D7BA7">
      <w:pPr>
        <w:spacing w:after="100" w:line="259" w:lineRule="auto"/>
        <w:ind w:left="8" w:hanging="10"/>
      </w:pPr>
      <w:r>
        <w:t>Sam Wang (Co-Founder)</w:t>
      </w:r>
    </w:p>
    <w:p w14:paraId="4C5A5B7A" w14:textId="77777777" w:rsidR="00445A1D" w:rsidRDefault="007D7BA7">
      <w:pPr>
        <w:ind w:left="-2"/>
      </w:pPr>
      <w:r>
        <w:t></w:t>
      </w:r>
      <w:r>
        <w:t xml:space="preserve"> Smart contract &amp; systems engineer </w:t>
      </w:r>
    </w:p>
    <w:p w14:paraId="41743F19" w14:textId="77777777" w:rsidR="00445A1D" w:rsidRDefault="007D7BA7">
      <w:pPr>
        <w:ind w:left="-2"/>
      </w:pPr>
      <w:r>
        <w:t></w:t>
      </w:r>
      <w:r>
        <w:t xml:space="preserve"> Background in DAO voting mechanics and staking design </w:t>
      </w:r>
    </w:p>
    <w:p w14:paraId="23A56B84" w14:textId="77777777" w:rsidR="00445A1D" w:rsidRDefault="007D7BA7">
      <w:pPr>
        <w:spacing w:after="8" w:line="339" w:lineRule="auto"/>
        <w:ind w:left="-2" w:right="3045"/>
      </w:pPr>
      <w:r>
        <w:t></w:t>
      </w:r>
      <w:r>
        <w:t xml:space="preserve"> Solidity auditor, multi-chain integrations </w:t>
      </w:r>
      <w:r>
        <w:t>Advisory Board</w:t>
      </w:r>
      <w:r>
        <w:t xml:space="preserve"> </w:t>
      </w:r>
      <w:r>
        <w:rPr>
          <w:sz w:val="19"/>
        </w:rPr>
        <w:t>(in formation)</w:t>
      </w:r>
    </w:p>
    <w:p w14:paraId="1C1A5ABB" w14:textId="77777777" w:rsidR="00445A1D" w:rsidRDefault="007D7BA7">
      <w:pPr>
        <w:ind w:left="-2"/>
      </w:pPr>
      <w:r>
        <w:t></w:t>
      </w:r>
      <w:r>
        <w:t xml:space="preserve"> DAO legal structuring (Wyoming + M.I.) </w:t>
      </w:r>
    </w:p>
    <w:p w14:paraId="3A177F1E" w14:textId="77777777" w:rsidR="00445A1D" w:rsidRDefault="007D7BA7">
      <w:pPr>
        <w:ind w:left="-2"/>
      </w:pPr>
      <w:r>
        <w:t></w:t>
      </w:r>
      <w:r>
        <w:t xml:space="preserve"> Tokenomics &amp; mechanism design </w:t>
      </w:r>
    </w:p>
    <w:p w14:paraId="32746ACE" w14:textId="77777777" w:rsidR="00445A1D" w:rsidRDefault="007D7BA7">
      <w:pPr>
        <w:ind w:left="-2"/>
      </w:pPr>
      <w:r>
        <w:t></w:t>
      </w:r>
      <w:r>
        <w:t xml:space="preserve"> Web3 insurance and risk modeling </w:t>
      </w:r>
    </w:p>
    <w:p w14:paraId="3732308F" w14:textId="77777777" w:rsidR="00445A1D" w:rsidRDefault="007D7BA7">
      <w:pPr>
        <w:spacing w:after="0"/>
        <w:ind w:left="-2"/>
      </w:pPr>
      <w:r>
        <w:t></w:t>
      </w:r>
      <w:r>
        <w:t xml:space="preserve"> Data privacy and security </w:t>
      </w:r>
    </w:p>
    <w:p w14:paraId="1B7DC1FB" w14:textId="77777777" w:rsidR="00445A1D" w:rsidRDefault="007D7BA7">
      <w:pPr>
        <w:spacing w:after="655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EC4D05" wp14:editId="665391FB">
                <wp:extent cx="4892919" cy="7993"/>
                <wp:effectExtent l="0" t="0" r="0" b="0"/>
                <wp:docPr id="11233" name="Group 1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23" name="Shape 15523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3" style="width:385.269pt;height:0.629395pt;mso-position-horizontal-relative:char;mso-position-vertical-relative:line" coordsize="48929,79">
                <v:shape id="Shape 15524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2878077" w14:textId="77777777" w:rsidR="00445A1D" w:rsidRDefault="007D7BA7">
      <w:pPr>
        <w:pStyle w:val="Heading2"/>
        <w:spacing w:after="163"/>
        <w:ind w:left="-5"/>
      </w:pPr>
      <w:r>
        <w:rPr>
          <w:sz w:val="23"/>
        </w:rPr>
        <w:lastRenderedPageBreak/>
        <w:t>📊</w:t>
      </w:r>
      <w:r>
        <w:rPr>
          <w:sz w:val="23"/>
        </w:rPr>
        <w:t xml:space="preserve"> </w:t>
      </w:r>
      <w:r>
        <w:rPr>
          <w:sz w:val="23"/>
        </w:rPr>
        <w:t>Insurance Claims Market Landscape</w:t>
      </w:r>
    </w:p>
    <w:p w14:paraId="63583D9B" w14:textId="77777777" w:rsidR="00445A1D" w:rsidRDefault="007D7BA7">
      <w:pPr>
        <w:spacing w:after="71" w:line="259" w:lineRule="auto"/>
        <w:ind w:firstLine="0"/>
      </w:pPr>
      <w:r>
        <w:t xml:space="preserve"> </w:t>
      </w:r>
    </w:p>
    <w:p w14:paraId="4B403E1F" w14:textId="77777777" w:rsidR="00445A1D" w:rsidRDefault="007D7BA7">
      <w:pPr>
        <w:ind w:left="-2"/>
      </w:pPr>
      <w:r>
        <w:t>U.S. claim denial rates (2021):</w:t>
      </w:r>
    </w:p>
    <w:p w14:paraId="7A9C0ACB" w14:textId="77777777" w:rsidR="00445A1D" w:rsidRDefault="007D7BA7">
      <w:pPr>
        <w:spacing w:after="85" w:line="259" w:lineRule="auto"/>
        <w:ind w:firstLine="0"/>
      </w:pPr>
      <w:r>
        <w:t xml:space="preserve"> </w:t>
      </w:r>
    </w:p>
    <w:p w14:paraId="4F56FE4A" w14:textId="77777777" w:rsidR="00445A1D" w:rsidRDefault="007D7BA7">
      <w:pPr>
        <w:ind w:left="264"/>
      </w:pPr>
      <w:r>
        <w:t></w:t>
      </w:r>
      <w:r>
        <w:t xml:space="preserve"> Health insurance: ~17% denied (KFF) </w:t>
      </w:r>
    </w:p>
    <w:p w14:paraId="57663021" w14:textId="77777777" w:rsidR="00445A1D" w:rsidRDefault="007D7BA7">
      <w:pPr>
        <w:ind w:left="264"/>
      </w:pPr>
      <w:r>
        <w:t></w:t>
      </w:r>
      <w:r>
        <w:t xml:space="preserve"> Auto insurance: 10–15% denied, 25% delayed </w:t>
      </w:r>
    </w:p>
    <w:p w14:paraId="06513443" w14:textId="77777777" w:rsidR="00445A1D" w:rsidRDefault="007D7BA7">
      <w:pPr>
        <w:ind w:left="264"/>
      </w:pPr>
      <w:r>
        <w:t></w:t>
      </w:r>
      <w:r>
        <w:t xml:space="preserve"> Disaster relief: 60–80% delay/denial during peak events (NAIC, FEMA) </w:t>
      </w:r>
    </w:p>
    <w:p w14:paraId="744EB2BF" w14:textId="77777777" w:rsidR="00445A1D" w:rsidRDefault="007D7BA7">
      <w:pPr>
        <w:spacing w:after="71" w:line="259" w:lineRule="auto"/>
        <w:ind w:left="8" w:hanging="10"/>
      </w:pPr>
      <w:r>
        <w:t></w:t>
      </w:r>
    </w:p>
    <w:p w14:paraId="0A2C4360" w14:textId="77777777" w:rsidR="00445A1D" w:rsidRDefault="007D7BA7">
      <w:pPr>
        <w:spacing w:after="71" w:line="259" w:lineRule="auto"/>
        <w:ind w:firstLine="0"/>
      </w:pPr>
      <w:r>
        <w:t xml:space="preserve"> </w:t>
      </w:r>
    </w:p>
    <w:p w14:paraId="5F216243" w14:textId="77777777" w:rsidR="00445A1D" w:rsidRDefault="007D7BA7">
      <w:pPr>
        <w:ind w:left="-2"/>
      </w:pPr>
      <w:r>
        <w:t>Loss Ratios by segment:</w:t>
      </w:r>
    </w:p>
    <w:p w14:paraId="1EC37A82" w14:textId="77777777" w:rsidR="00445A1D" w:rsidRDefault="007D7BA7">
      <w:pPr>
        <w:spacing w:after="72" w:line="259" w:lineRule="auto"/>
        <w:ind w:firstLine="0"/>
      </w:pPr>
      <w:r>
        <w:t xml:space="preserve"> </w:t>
      </w:r>
    </w:p>
    <w:p w14:paraId="4C3FA2B8" w14:textId="77777777" w:rsidR="00445A1D" w:rsidRDefault="007D7BA7">
      <w:pPr>
        <w:ind w:left="264"/>
      </w:pPr>
      <w:r>
        <w:t></w:t>
      </w:r>
      <w:r>
        <w:t xml:space="preserve"> Health: ~83% (NAIC, 2022) </w:t>
      </w:r>
    </w:p>
    <w:p w14:paraId="40525059" w14:textId="77777777" w:rsidR="00445A1D" w:rsidRDefault="007D7BA7">
      <w:pPr>
        <w:ind w:left="264"/>
      </w:pPr>
      <w:r>
        <w:t></w:t>
      </w:r>
      <w:r>
        <w:t xml:space="preserve"> Auto: 70–75% (Triple-I) </w:t>
      </w:r>
    </w:p>
    <w:p w14:paraId="30E14890" w14:textId="77777777" w:rsidR="00445A1D" w:rsidRDefault="007D7BA7">
      <w:pPr>
        <w:ind w:left="264"/>
      </w:pPr>
      <w:r>
        <w:t></w:t>
      </w:r>
      <w:r>
        <w:t xml:space="preserve"> Homeowners: 60–80% (varies by state) </w:t>
      </w:r>
    </w:p>
    <w:p w14:paraId="4DA99B2C" w14:textId="77777777" w:rsidR="00445A1D" w:rsidRDefault="007D7BA7">
      <w:pPr>
        <w:spacing w:after="13" w:line="259" w:lineRule="auto"/>
        <w:ind w:left="8" w:hanging="10"/>
      </w:pPr>
      <w:r>
        <w:t></w:t>
      </w:r>
    </w:p>
    <w:p w14:paraId="7EB2BF2C" w14:textId="77777777" w:rsidR="00445A1D" w:rsidRDefault="007D7BA7">
      <w:pPr>
        <w:spacing w:after="655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1429DE" wp14:editId="339701C4">
                <wp:extent cx="4892919" cy="8000"/>
                <wp:effectExtent l="0" t="0" r="0" b="0"/>
                <wp:docPr id="11234" name="Group 1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8000"/>
                          <a:chOff x="0" y="0"/>
                          <a:chExt cx="4892919" cy="8000"/>
                        </a:xfrm>
                      </wpg:grpSpPr>
                      <wps:wsp>
                        <wps:cNvPr id="15525" name="Shape 15525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4" style="width:385.269pt;height:0.629883pt;mso-position-horizontal-relative:char;mso-position-vertical-relative:line" coordsize="48929,80">
                <v:shape id="Shape 15526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2A5CF32C" w14:textId="77777777" w:rsidR="00445A1D" w:rsidRDefault="007D7BA7">
      <w:pPr>
        <w:spacing w:after="189" w:line="259" w:lineRule="auto"/>
        <w:ind w:left="-5" w:hanging="10"/>
      </w:pPr>
      <w:r>
        <w:rPr>
          <w:color w:val="333333"/>
          <w:sz w:val="23"/>
        </w:rPr>
        <w:t>🗝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What is your defensible moat?</w:t>
      </w:r>
    </w:p>
    <w:p w14:paraId="4AE99FF2" w14:textId="77777777" w:rsidR="00445A1D" w:rsidRDefault="007D7BA7">
      <w:pPr>
        <w:spacing w:after="100" w:line="259" w:lineRule="auto"/>
        <w:ind w:left="8" w:hanging="10"/>
      </w:pPr>
      <w:r>
        <w:t xml:space="preserve"> </w:t>
      </w:r>
      <w:r>
        <w:t>Slashing-based honesty enforcement</w:t>
      </w:r>
    </w:p>
    <w:p w14:paraId="7FA9F342" w14:textId="77777777" w:rsidR="00445A1D" w:rsidRDefault="007D7BA7">
      <w:pPr>
        <w:spacing w:after="100" w:line="259" w:lineRule="auto"/>
        <w:ind w:left="8" w:hanging="10"/>
      </w:pPr>
      <w:r>
        <w:t> Contrarian reward logic</w:t>
      </w:r>
    </w:p>
    <w:p w14:paraId="35E61DD8" w14:textId="77777777" w:rsidR="00445A1D" w:rsidRDefault="007D7BA7">
      <w:pPr>
        <w:spacing w:after="100" w:line="259" w:lineRule="auto"/>
        <w:ind w:left="8" w:hanging="10"/>
      </w:pPr>
      <w:r>
        <w:t> Soulbound identity &amp; accuracy scoring</w:t>
      </w:r>
    </w:p>
    <w:p w14:paraId="5813AC7A" w14:textId="77777777" w:rsidR="00445A1D" w:rsidRDefault="007D7BA7">
      <w:pPr>
        <w:spacing w:after="0" w:line="384" w:lineRule="auto"/>
        <w:ind w:left="8" w:right="3280" w:hanging="10"/>
      </w:pPr>
      <w:r>
        <w:t> ZK-enabled privacy + compliance hybrid  Modular protocol —</w:t>
      </w:r>
      <w:r>
        <w:t xml:space="preserve"> </w:t>
      </w:r>
      <w:r>
        <w:t>usable in any claim system</w:t>
      </w:r>
    </w:p>
    <w:p w14:paraId="05CCA954" w14:textId="77777777" w:rsidR="00445A1D" w:rsidRDefault="007D7BA7">
      <w:pPr>
        <w:spacing w:after="653" w:line="259" w:lineRule="auto"/>
        <w:ind w:left="25" w:right="-4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2B870E" wp14:editId="77E90F88">
                <wp:extent cx="4892919" cy="7993"/>
                <wp:effectExtent l="0" t="0" r="0" b="0"/>
                <wp:docPr id="11235" name="Group 11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919" cy="7993"/>
                          <a:chOff x="0" y="0"/>
                          <a:chExt cx="4892919" cy="7993"/>
                        </a:xfrm>
                      </wpg:grpSpPr>
                      <wps:wsp>
                        <wps:cNvPr id="15527" name="Shape 15527"/>
                        <wps:cNvSpPr/>
                        <wps:spPr>
                          <a:xfrm>
                            <a:off x="0" y="0"/>
                            <a:ext cx="48929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19" h="9144">
                                <a:moveTo>
                                  <a:pt x="0" y="0"/>
                                </a:moveTo>
                                <a:lnTo>
                                  <a:pt x="4892919" y="0"/>
                                </a:lnTo>
                                <a:lnTo>
                                  <a:pt x="48929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35" style="width:385.269pt;height:0.629395pt;mso-position-horizontal-relative:char;mso-position-vertical-relative:line" coordsize="48929,79">
                <v:shape id="Shape 15528" style="position:absolute;width:48929;height:91;left:0;top:0;" coordsize="4892919,9144" path="m0,0l4892919,0l4892919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788A94D" w14:textId="77777777" w:rsidR="00445A1D" w:rsidRDefault="007D7BA7">
      <w:pPr>
        <w:spacing w:after="185" w:line="259" w:lineRule="auto"/>
        <w:ind w:left="-5" w:hanging="10"/>
      </w:pPr>
      <w:r>
        <w:rPr>
          <w:color w:val="333333"/>
          <w:sz w:val="23"/>
        </w:rPr>
        <w:t>💸</w:t>
      </w:r>
      <w:r>
        <w:rPr>
          <w:color w:val="333333"/>
          <w:sz w:val="23"/>
        </w:rPr>
        <w:t xml:space="preserve"> </w:t>
      </w:r>
      <w:r>
        <w:rPr>
          <w:color w:val="333333"/>
          <w:sz w:val="23"/>
        </w:rPr>
        <w:t>How can I invest?</w:t>
      </w:r>
    </w:p>
    <w:p w14:paraId="70D3A1C5" w14:textId="77777777" w:rsidR="00445A1D" w:rsidRDefault="007D7BA7">
      <w:pPr>
        <w:ind w:left="-2"/>
      </w:pPr>
      <w:r>
        <w:t> Seed SAFE round</w:t>
      </w:r>
      <w:r>
        <w:t xml:space="preserve"> open: Target $500K – $1.5M </w:t>
      </w:r>
    </w:p>
    <w:p w14:paraId="01F2089E" w14:textId="77777777" w:rsidR="00445A1D" w:rsidRDefault="007D7BA7">
      <w:pPr>
        <w:ind w:left="-2"/>
      </w:pPr>
      <w:r>
        <w:t></w:t>
      </w:r>
      <w:r>
        <w:t xml:space="preserve"> Equity + token warrant structure available </w:t>
      </w:r>
    </w:p>
    <w:p w14:paraId="3D41473A" w14:textId="77777777" w:rsidR="00445A1D" w:rsidRDefault="007D7BA7">
      <w:pPr>
        <w:ind w:left="-2"/>
      </w:pPr>
      <w:r>
        <w:t></w:t>
      </w:r>
      <w:r>
        <w:t xml:space="preserve"> Investor memo &amp; SAFE documents upon request </w:t>
      </w:r>
    </w:p>
    <w:p w14:paraId="0C564DE6" w14:textId="77777777" w:rsidR="00445A1D" w:rsidRDefault="007D7BA7">
      <w:pPr>
        <w:ind w:left="-2"/>
      </w:pPr>
      <w:r>
        <w:t></w:t>
      </w:r>
      <w:r>
        <w:t xml:space="preserve"> Participate in Q1 2026 testnet validator recruitment </w:t>
      </w:r>
    </w:p>
    <w:p w14:paraId="65F72228" w14:textId="77777777" w:rsidR="00445A1D" w:rsidRDefault="007D7BA7">
      <w:pPr>
        <w:ind w:left="-2"/>
      </w:pPr>
      <w:r>
        <w:t></w:t>
      </w:r>
      <w:r>
        <w:t xml:space="preserve"> Contact: yinghai.li@vanderbilt.edu</w:t>
      </w:r>
    </w:p>
    <w:sectPr w:rsidR="00445A1D">
      <w:pgSz w:w="12240" w:h="15840"/>
      <w:pgMar w:top="555" w:right="2312" w:bottom="573" w:left="22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83855"/>
    <w:multiLevelType w:val="hybridMultilevel"/>
    <w:tmpl w:val="8C647048"/>
    <w:lvl w:ilvl="0" w:tplc="05AAAEE6">
      <w:start w:val="1"/>
      <w:numFmt w:val="decimal"/>
      <w:lvlText w:val="%1.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08AAC8">
      <w:start w:val="1"/>
      <w:numFmt w:val="lowerLetter"/>
      <w:lvlText w:val="%2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FC32E4">
      <w:start w:val="1"/>
      <w:numFmt w:val="lowerRoman"/>
      <w:lvlText w:val="%3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488FFE">
      <w:start w:val="1"/>
      <w:numFmt w:val="decimal"/>
      <w:lvlText w:val="%4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9C3916">
      <w:start w:val="1"/>
      <w:numFmt w:val="lowerLetter"/>
      <w:lvlText w:val="%5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960D50">
      <w:start w:val="1"/>
      <w:numFmt w:val="lowerRoman"/>
      <w:lvlText w:val="%6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4CD1E2">
      <w:start w:val="1"/>
      <w:numFmt w:val="decimal"/>
      <w:lvlText w:val="%7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1A39CE">
      <w:start w:val="1"/>
      <w:numFmt w:val="lowerLetter"/>
      <w:lvlText w:val="%8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3C1FB4">
      <w:start w:val="1"/>
      <w:numFmt w:val="lowerRoman"/>
      <w:lvlText w:val="%9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F62497"/>
    <w:multiLevelType w:val="hybridMultilevel"/>
    <w:tmpl w:val="E422884E"/>
    <w:lvl w:ilvl="0" w:tplc="7DD0171C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3095FC">
      <w:start w:val="1"/>
      <w:numFmt w:val="lowerLetter"/>
      <w:lvlText w:val="%2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BCEEF0">
      <w:start w:val="1"/>
      <w:numFmt w:val="lowerRoman"/>
      <w:lvlText w:val="%3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F283AC">
      <w:start w:val="1"/>
      <w:numFmt w:val="decimal"/>
      <w:lvlText w:val="%4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E248C0">
      <w:start w:val="1"/>
      <w:numFmt w:val="lowerLetter"/>
      <w:lvlText w:val="%5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00B534">
      <w:start w:val="1"/>
      <w:numFmt w:val="lowerRoman"/>
      <w:lvlText w:val="%6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4B205A0">
      <w:start w:val="1"/>
      <w:numFmt w:val="decimal"/>
      <w:lvlText w:val="%7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B4168A">
      <w:start w:val="1"/>
      <w:numFmt w:val="lowerLetter"/>
      <w:lvlText w:val="%8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60E2B6">
      <w:start w:val="1"/>
      <w:numFmt w:val="lowerRoman"/>
      <w:lvlText w:val="%9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043389"/>
    <w:multiLevelType w:val="hybridMultilevel"/>
    <w:tmpl w:val="0EB809E0"/>
    <w:lvl w:ilvl="0" w:tplc="522CCDD6">
      <w:start w:val="1"/>
      <w:numFmt w:val="decimal"/>
      <w:lvlText w:val="%1."/>
      <w:lvlJc w:val="left"/>
      <w:pPr>
        <w:ind w:left="327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1EBC12">
      <w:start w:val="1"/>
      <w:numFmt w:val="lowerLetter"/>
      <w:lvlText w:val="%2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90A7C0">
      <w:start w:val="1"/>
      <w:numFmt w:val="lowerRoman"/>
      <w:lvlText w:val="%3"/>
      <w:lvlJc w:val="left"/>
      <w:pPr>
        <w:ind w:left="18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9A687C">
      <w:start w:val="1"/>
      <w:numFmt w:val="decimal"/>
      <w:lvlText w:val="%4"/>
      <w:lvlJc w:val="left"/>
      <w:pPr>
        <w:ind w:left="25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4A5708">
      <w:start w:val="1"/>
      <w:numFmt w:val="lowerLetter"/>
      <w:lvlText w:val="%5"/>
      <w:lvlJc w:val="left"/>
      <w:pPr>
        <w:ind w:left="331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2CF1FE">
      <w:start w:val="1"/>
      <w:numFmt w:val="lowerRoman"/>
      <w:lvlText w:val="%6"/>
      <w:lvlJc w:val="left"/>
      <w:pPr>
        <w:ind w:left="403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FE4F2A">
      <w:start w:val="1"/>
      <w:numFmt w:val="decimal"/>
      <w:lvlText w:val="%7"/>
      <w:lvlJc w:val="left"/>
      <w:pPr>
        <w:ind w:left="475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00002C">
      <w:start w:val="1"/>
      <w:numFmt w:val="lowerLetter"/>
      <w:lvlText w:val="%8"/>
      <w:lvlJc w:val="left"/>
      <w:pPr>
        <w:ind w:left="547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76FFD4">
      <w:start w:val="1"/>
      <w:numFmt w:val="lowerRoman"/>
      <w:lvlText w:val="%9"/>
      <w:lvlJc w:val="left"/>
      <w:pPr>
        <w:ind w:left="6196"/>
      </w:pPr>
      <w:rPr>
        <w:rFonts w:ascii="Calibri" w:eastAsia="Calibri" w:hAnsi="Calibri" w:cs="Calibri"/>
        <w:b w:val="0"/>
        <w:i w:val="0"/>
        <w:strike w:val="0"/>
        <w:dstrike w:val="0"/>
        <w:color w:val="49494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977542">
    <w:abstractNumId w:val="2"/>
  </w:num>
  <w:num w:numId="2" w16cid:durableId="875854979">
    <w:abstractNumId w:val="1"/>
  </w:num>
  <w:num w:numId="3" w16cid:durableId="40541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1D"/>
    <w:rsid w:val="00445A1D"/>
    <w:rsid w:val="007D7BA7"/>
    <w:rsid w:val="00E5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9512A"/>
  <w15:docId w15:val="{96972AE1-2D9D-4DD1-B63F-083E8A95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265" w:lineRule="auto"/>
      <w:ind w:firstLine="3"/>
    </w:pPr>
    <w:rPr>
      <w:rFonts w:ascii="Calibri" w:eastAsia="Calibri" w:hAnsi="Calibri" w:cs="Calibri"/>
      <w:color w:val="494949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0" w:hanging="10"/>
      <w:outlineLvl w:val="0"/>
    </w:pPr>
    <w:rPr>
      <w:rFonts w:ascii="Calibri" w:eastAsia="Calibri" w:hAnsi="Calibri" w:cs="Calibri"/>
      <w:color w:val="333333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 w:line="259" w:lineRule="auto"/>
      <w:ind w:left="10" w:hanging="10"/>
      <w:outlineLvl w:val="1"/>
    </w:pPr>
    <w:rPr>
      <w:rFonts w:ascii="Calibri" w:eastAsia="Calibri" w:hAnsi="Calibri" w:cs="Calibri"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333333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33333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ic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publica.org/series/after-the-flood" TargetMode="External"/><Relationship Id="rId12" Type="http://schemas.openxmlformats.org/officeDocument/2006/relationships/hyperlink" Target="https://etheris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publica.org/series/after-the-flood" TargetMode="External"/><Relationship Id="rId11" Type="http://schemas.openxmlformats.org/officeDocument/2006/relationships/hyperlink" Target="https://www.arbol.io/" TargetMode="External"/><Relationship Id="rId5" Type="http://schemas.openxmlformats.org/officeDocument/2006/relationships/hyperlink" Target="https://www.propublica.org/series/after-the-flood" TargetMode="External"/><Relationship Id="rId10" Type="http://schemas.openxmlformats.org/officeDocument/2006/relationships/hyperlink" Target="https://www.nai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ic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2444</Words>
  <Characters>14496</Characters>
  <Application>Microsoft Office Word</Application>
  <DocSecurity>4</DocSecurity>
  <Lines>467</Lines>
  <Paragraphs>434</Paragraphs>
  <ScaleCrop>false</ScaleCrop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ShiMoTemp_ab31fdf7-93e4-4353-b7d7-17da2c0b6927.html</dc:title>
  <dc:subject/>
  <dc:creator>Yinghai Li</dc:creator>
  <cp:keywords/>
  <cp:lastModifiedBy>Yinghai Li</cp:lastModifiedBy>
  <cp:revision>2</cp:revision>
  <dcterms:created xsi:type="dcterms:W3CDTF">2026-05-18T23:39:00Z</dcterms:created>
  <dcterms:modified xsi:type="dcterms:W3CDTF">2026-05-18T23:39:00Z</dcterms:modified>
</cp:coreProperties>
</file>