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60"/>
        <w:jc w:val="center"/>
      </w:pPr>
      <w:r>
        <w:rPr>
          <w:b/>
          <w:color w:val="0B2545"/>
          <w:sz w:val="64"/>
        </w:rPr>
        <w:t>Veristake</w:t>
      </w:r>
    </w:p>
    <w:p>
      <w:pPr>
        <w:spacing w:after="80"/>
        <w:jc w:val="center"/>
      </w:pPr>
      <w:r>
        <w:rPr>
          <w:i/>
          <w:color w:val="475569"/>
          <w:sz w:val="30"/>
        </w:rPr>
        <w:t>Insurance claims, verified by economics.</w:t>
      </w:r>
    </w:p>
    <w:p>
      <w:pPr>
        <w:jc w:val="center"/>
      </w:pPr>
      <w:r>
        <w:rPr>
          <w:b/>
          <w:color w:val="0B2545"/>
          <w:sz w:val="24"/>
        </w:rPr>
        <w:t>Whitepaper v2.0 — Product Revision</w:t>
      </w:r>
    </w:p>
    <w:p>
      <w:pPr>
        <w:jc w:val="center"/>
      </w:pPr>
      <w:r>
        <w:t>Authors: Oscar Li, Sam Wang</w:t>
        <w:br/>
        <w:t>Updated: May 19, 2026</w:t>
        <w:br/>
        <w:t>Live demo: https://veristake-demo.vercel.app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EAF2FF"/>
          </w:tcPr>
          <w:p>
            <w:pPr>
              <w:spacing w:after="60"/>
            </w:pPr>
            <w:r>
              <w:rPr>
                <w:b/>
                <w:color w:val="0B2545"/>
                <w:sz w:val="21"/>
              </w:rPr>
              <w:t>Current thesis</w:t>
            </w:r>
          </w:p>
          <w:p>
            <w:pPr>
              <w:spacing w:after="40"/>
            </w:pPr>
            <w:r>
              <w:t>Veristake is not an insurer. It is a verification protocol layer that licensed carriers can plug into their claims pipeline.</w:t>
            </w:r>
          </w:p>
          <w:p>
            <w:pPr>
              <w:spacing w:after="40"/>
            </w:pPr>
            <w:r>
              <w:t>The carrier keeps underwriting authority, policyholder liability, pricing, and payout reserves. Veristake supplies an economically accountable verifier network, auditable decisions, reputation, and slashing.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B2545"/>
          <w:sz w:val="36"/>
        </w:rPr>
        <w:t>Executive Summary</w:t>
      </w:r>
    </w:p>
    <w:p>
      <w:pPr>
        <w:spacing w:after="140" w:line="259" w:lineRule="auto"/>
      </w:pPr>
      <w:r>
        <w:t>Veristake is a protocol layer for insurance claim verification. It is designed for licensed health and auto carriers that need outside adjudication capacity, bias-resistant review, and an auditable trail without handing underwriting authority to a crypto-native insurance product.</w:t>
      </w:r>
    </w:p>
    <w:p>
      <w:pPr>
        <w:spacing w:after="140" w:line="259" w:lineRule="auto"/>
      </w:pPr>
      <w:r>
        <w:t>The final Phase 2 product now demonstrates this end-to-end: a public landing page for non-crypto insurance executives, a live Base Sepolia dashboard reading production-grade testnet contracts, and a no-wallet demo surface where a visitor can experience claimant, carrier, and verifier flows in minutes.</w:t>
      </w:r>
    </w:p>
    <w:p>
      <w:pPr>
        <w:spacing w:after="140" w:line="259" w:lineRule="auto"/>
      </w:pPr>
      <w:r>
        <w:t>The core mechanism is simple. Verifiers put VST at risk, review structured claim packets, commit and reveal votes, and build a reputation history. Accurate review is rewarded; provably wrong or reckless review can be slashed. This turns claim review from a closed insurer-controlled process into an accountable verifier market.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Health and auto are the only launch domains in the current product.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The dashboard reads the production-grade Base Sepolia deployment; visitors do not write to it.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Demo writes are intended for a Tenderly Base Sepolia virtual testnet with compressed timing and backend-controlled verifier wallets.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No personally identifiable claim evidence belongs on-chain; on-chain data is metadata, state, stake, votes, reputation, reserve, and payout movement.</w:t>
      </w:r>
    </w:p>
    <w:p>
      <w:pPr>
        <w:pStyle w:val="Heading1"/>
      </w:pPr>
      <w:r>
        <w:rPr>
          <w:color w:val="0B2545"/>
          <w:sz w:val="36"/>
        </w:rPr>
        <w:t>1. The Problem</w:t>
      </w:r>
    </w:p>
    <w:p>
      <w:pPr>
        <w:pStyle w:val="Heading2"/>
      </w:pPr>
      <w:r>
        <w:rPr>
          <w:color w:val="0B2545"/>
          <w:sz w:val="26"/>
        </w:rPr>
        <w:t>1.1 Denials Are Not a Marginal Edge Case</w:t>
      </w:r>
    </w:p>
    <w:p>
      <w:pPr>
        <w:spacing w:after="140" w:line="259" w:lineRule="auto"/>
      </w:pPr>
      <w:r>
        <w:t>Insurance executives already know the operational tension: claims teams must control fraud and leakage, yet policyholders and regulators punish opaque denials. Veristake focuses on this tension instead of trying to become a carrier.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440"/>
            <w:vAlign w:val="center"/>
            <w:shd w:fill="EAF2FF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Statistic</w:t>
            </w:r>
          </w:p>
        </w:tc>
        <w:tc>
          <w:tcPr>
            <w:tcW w:type="dxa" w:w="4320"/>
            <w:vAlign w:val="center"/>
            <w:shd w:fill="EAF2FF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Why it matters</w:t>
            </w:r>
          </w:p>
        </w:tc>
        <w:tc>
          <w:tcPr>
            <w:tcW w:type="dxa" w:w="3744"/>
            <w:vAlign w:val="center"/>
            <w:shd w:fill="EAF2FF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Source used in product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/>
                <w:color w:val="2563EB"/>
                <w:sz w:val="18"/>
              </w:rPr>
              <w:t>80.7%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Medicare Advantage prior-authorization denials overturned on appeal in 2024.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KFF, Medicare Advantage prior authorization determinations in 2024.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/>
                <w:color w:val="2563EB"/>
                <w:sz w:val="18"/>
              </w:rPr>
              <w:t>19%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In-network ACA marketplace health claims denied in 2024.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KFF, Claims Denials and Appeals in ACA Marketplace Plans in 2024.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/>
                <w:color w:val="2563EB"/>
                <w:sz w:val="18"/>
              </w:rPr>
              <w:t>37%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Out-of-network ACA marketplace health claims denied in 2024.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KFF, same source.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/>
                <w:color w:val="2563EB"/>
                <w:sz w:val="18"/>
              </w:rPr>
              <w:t>34%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ACA marketplace denial appeals reversed by insurers in 2024.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KFF, same source.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/>
                <w:color w:val="2563EB"/>
                <w:sz w:val="18"/>
              </w:rPr>
              <w:t>Less than 1%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Denied ACA marketplace claims that patients formally appealed in 2024.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KFF, same source.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/>
                <w:color w:val="2563EB"/>
                <w:sz w:val="18"/>
              </w:rPr>
              <w:t>65.2%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Closed insurance complaints involving claim handling in 2024.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NAIC Consumer Information Source data, summarized by ValuePenguin.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/>
                <w:color w:val="2563EB"/>
                <w:sz w:val="18"/>
              </w:rPr>
              <w:t>+31.6%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Auto insurance complaint growth from 2021 to 2024.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NAIC Consumer Information Source data, summarized by ValuePenguin.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/>
                <w:color w:val="2563EB"/>
                <w:sz w:val="18"/>
              </w:rPr>
              <w:t>29,734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Auto insurance complaints in 2024.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NAIC Consumer Information Source data, summarized by ValuePenguin.</w:t>
            </w:r>
          </w:p>
        </w:tc>
      </w:tr>
    </w:tbl>
    <w:p/>
    <w:p>
      <w:pPr>
        <w:pStyle w:val="Heading2"/>
      </w:pPr>
      <w:r>
        <w:rPr>
          <w:color w:val="0B2545"/>
          <w:sz w:val="26"/>
        </w:rPr>
        <w:t>1.2 The Incentive Conflict</w:t>
      </w:r>
    </w:p>
    <w:p>
      <w:pPr>
        <w:spacing w:after="140" w:line="259" w:lineRule="auto"/>
      </w:pPr>
      <w:r>
        <w:t>Traditional claim handling is centralized inside the carrier or its vendors. That makes sense legally, but it creates a credibility problem: the same institution that funds the reserve often controls the first denial, the first appeal path, and the evidence record. Automation alone does not solve this. A faster denial is not a fairer denial.</w:t>
      </w:r>
    </w:p>
    <w:p>
      <w:pPr>
        <w:spacing w:after="140" w:line="259" w:lineRule="auto"/>
      </w:pPr>
      <w:r>
        <w:t>The product thesis is that the missing layer is not another AI adjuster. It is economic accountability around human and specialist review: outside verifiers must have something to lose when they ignore evidence, and something to gain when they correctly challenge consensus.</w:t>
      </w:r>
    </w:p>
    <w:p>
      <w:pPr>
        <w:pStyle w:val="Heading1"/>
      </w:pPr>
      <w:r>
        <w:rPr>
          <w:color w:val="0B2545"/>
          <w:sz w:val="36"/>
        </w:rPr>
        <w:t>2. What Veristake 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736"/>
            <w:vAlign w:val="center"/>
            <w:shd w:fill="F1F5F9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Item</w:t>
            </w:r>
          </w:p>
        </w:tc>
        <w:tc>
          <w:tcPr>
            <w:tcW w:type="dxa" w:w="6768"/>
            <w:vAlign w:val="center"/>
            <w:shd w:fill="F1F5F9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Current product position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Category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Verification protocol layer for licensed insurance carriers.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Launch domains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Health and auto only. Property, cyber, and other markets are intentionally out of scope for this phase.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Buyer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 health carriers, US auto carriers, brokers, reinsurers, and insurtech product leads.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Visitor promise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Arrive, understand, try a no-wallet demo, watch a claim resolve, and leave with an outcome that can be shown internally.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Legal posture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Software infrastructure. Not an insurance carrier; does not underwrite, sell, or adjudicate policies independently.</w:t>
            </w:r>
          </w:p>
        </w:tc>
      </w:tr>
    </w:tbl>
    <w:p/>
    <w:p>
      <w:pPr>
        <w:pStyle w:val="Heading2"/>
      </w:pPr>
      <w:r>
        <w:rPr>
          <w:color w:val="0B2545"/>
          <w:sz w:val="26"/>
        </w:rPr>
        <w:t>2.1 Carrier-Friendly by Design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The carrier keeps underwriting authority, pricing, policy language, compliance obligations, and customer relationship.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Payouts come from carrier-funded reserves, not from Veristake balance-sheet risk.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Verifier pools can be limited by domain, credentials, geography, or policy program.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The audit trail can support internal quality review, regulator response, reinsurer reporting, and broker transparency.</w:t>
      </w:r>
    </w:p>
    <w:p>
      <w:pPr>
        <w:pStyle w:val="Heading1"/>
      </w:pPr>
      <w:r>
        <w:rPr>
          <w:color w:val="0B2545"/>
          <w:sz w:val="36"/>
        </w:rPr>
        <w:t>3. Product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736"/>
            <w:vAlign w:val="center"/>
            <w:shd w:fill="F1F5F9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Item</w:t>
            </w:r>
          </w:p>
        </w:tc>
        <w:tc>
          <w:tcPr>
            <w:tcW w:type="dxa" w:w="6768"/>
            <w:vAlign w:val="center"/>
            <w:shd w:fill="F1F5F9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Current product position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Live site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https://veristake-demo.vercel.app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Public dashboard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Reads production-grade Base Sepolia contract data from deployment block 41,708,833.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Seeded dashboard state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claims, 2 carrier registrations, 1 slashing event, and 1,950 VST staked as demonstration data.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Hero proof asset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Narrated 90-second walkthrough video with poster art and captions.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Operational endpoints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Health endpoint, sitemap, robots, OG metadata, legal placeholder, analytics hooks, and error-tracking hooks are implemented.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FFF7ED"/>
          </w:tcPr>
          <w:p>
            <w:pPr>
              <w:spacing w:after="60"/>
            </w:pPr>
            <w:r>
              <w:rPr>
                <w:b/>
                <w:color w:val="0B2545"/>
                <w:sz w:val="21"/>
              </w:rPr>
              <w:t>Important limitation</w:t>
            </w:r>
          </w:p>
          <w:p>
            <w:pPr>
              <w:spacing w:after="40"/>
            </w:pPr>
            <w:r>
              <w:t>The live dashboard is real Base Sepolia testnet data. The full embedded-wallet demo requires founder-provided Tenderly, Privy, faucet, and session-store secrets before it becomes fully transactional in production.</w:t>
            </w:r>
          </w:p>
        </w:tc>
      </w:tr>
    </w:tbl>
    <w:p/>
    <w:p>
      <w:pPr>
        <w:pStyle w:val="Heading1"/>
      </w:pPr>
      <w:r>
        <w:rPr>
          <w:color w:val="0B2545"/>
          <w:sz w:val="36"/>
        </w:rPr>
        <w:t>4. Protocol Architecture</w:t>
      </w:r>
    </w:p>
    <w:p>
      <w:pPr>
        <w:pStyle w:val="Heading2"/>
      </w:pPr>
      <w:r>
        <w:rPr>
          <w:color w:val="0B2545"/>
          <w:sz w:val="26"/>
        </w:rPr>
        <w:t>4.1 End-to-End Claim Flow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Carrier registers itself and a policy through CarrierGateway.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Carrier funds a payout reserve for that policy.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Claimant submits structured metadata to ClaimRegistry.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Eligible verifiers stake VST and enter the domain pool.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Voting runs through commit, reveal, resolution, optional appeal, and finalization.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CarrierGateway releases approved or partial payouts from the carrier reserve.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Reputation and slashing contracts update verifier accuracy and penalties.</w:t>
      </w:r>
    </w:p>
    <w:p>
      <w:pPr>
        <w:pStyle w:val="Heading2"/>
      </w:pPr>
      <w:r>
        <w:rPr>
          <w:color w:val="0B2545"/>
          <w:sz w:val="26"/>
        </w:rPr>
        <w:t>4.2 Contract Modules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448"/>
            <w:vAlign w:val="center"/>
            <w:shd w:fill="EAF7EF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Module</w:t>
            </w:r>
          </w:p>
        </w:tc>
        <w:tc>
          <w:tcPr>
            <w:tcW w:type="dxa" w:w="7056"/>
            <w:vAlign w:val="center"/>
            <w:shd w:fill="EAF7EF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Role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ClaimRegistry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Registers claim metadata, domain, requested amount, policy link, and lifecycle state.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Voting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Runs commit/reveal voting, challenge windows, outcomes, and production/demo parameter windows.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VerifierStaking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Manages VST stake, domain pool registration, and verifier participation.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SoulboundReputation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Tracks historical verifier accuracy and supports accuracy-weighted trust.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CarrierGateway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Registers carriers and policies, funds carrier payout reserves, and releases approved payouts.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Slashing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Applies disagreement tolerance, supermajority thresholds, and bond redistribution.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ArbiterEscalation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Supports appealed or ambiguous decisions through a second adjudication layer.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VST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Verifier Staking Token used for demo/protocol staking and slashing-accountability mechanics.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TimelockController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Owns production administration after setup so protocol changes are delayed and auditable.</w:t>
            </w:r>
          </w:p>
        </w:tc>
      </w:tr>
    </w:tbl>
    <w:p/>
    <w:p>
      <w:pPr>
        <w:pStyle w:val="Heading2"/>
      </w:pPr>
      <w:r>
        <w:rPr>
          <w:color w:val="0B2545"/>
          <w:sz w:val="26"/>
        </w:rPr>
        <w:t>4.3 Dual Deployment Model</w:t>
      </w:r>
    </w:p>
    <w:p>
      <w:pPr>
        <w:spacing w:after="140" w:line="259" w:lineRule="auto"/>
      </w:pPr>
      <w:r>
        <w:t>Veristake separates proof and speed. The public dashboard reads a production-grade Base Sepolia deployment with default long windows. The guided demo writes to a Tenderly Base Sepolia virtual testnet where timing can be compressed for sales demos.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736"/>
            <w:vAlign w:val="center"/>
            <w:shd w:fill="EAF2FF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Item</w:t>
            </w:r>
          </w:p>
        </w:tc>
        <w:tc>
          <w:tcPr>
            <w:tcW w:type="dxa" w:w="6768"/>
            <w:vAlign w:val="center"/>
            <w:shd w:fill="EAF2FF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Current product position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Production-grade testnet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Real Base Sepolia. Used for public read-only dashboard metrics and audit-clean testnet history.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Demo sandbox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Tenderly virtual Base Sepolia. Used for visitor actions, backend-controlled demo verifiers, faucet balances, and time-warped claim flows.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Why two deployments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Keeps the real testnet deployment credible while allowing a prospect to finish a claim flow in a few minutes.</w:t>
            </w:r>
          </w:p>
        </w:tc>
      </w:tr>
    </w:tbl>
    <w:p/>
    <w:p>
      <w:pPr>
        <w:pStyle w:val="Heading1"/>
      </w:pPr>
      <w:r>
        <w:rPr>
          <w:color w:val="0B2545"/>
          <w:sz w:val="36"/>
        </w:rPr>
        <w:t>5. Incentive Design</w:t>
      </w:r>
    </w:p>
    <w:p>
      <w:pPr>
        <w:pStyle w:val="Heading2"/>
      </w:pPr>
      <w:r>
        <w:rPr>
          <w:color w:val="0B2545"/>
          <w:sz w:val="26"/>
        </w:rPr>
        <w:t>5.1 Staking and Voting</w:t>
      </w:r>
    </w:p>
    <w:p>
      <w:pPr>
        <w:spacing w:after="140" w:line="259" w:lineRule="auto"/>
      </w:pPr>
      <w:r>
        <w:t>Verifiers stake VST to participate in a domain. Claim review uses commit/reveal voting so participants cannot simply copy early votes. Once votes resolve, the system updates claim state, reputation, and payout eligibility.</w:t>
      </w:r>
    </w:p>
    <w:p>
      <w:pPr>
        <w:pStyle w:val="Heading2"/>
      </w:pPr>
      <w:r>
        <w:rPr>
          <w:color w:val="0B2545"/>
          <w:sz w:val="26"/>
        </w:rPr>
        <w:t>5.2 Reputation</w:t>
      </w:r>
    </w:p>
    <w:p>
      <w:pPr>
        <w:spacing w:after="140" w:line="259" w:lineRule="auto"/>
      </w:pPr>
      <w:r>
        <w:t>Soulbound reputation tracks accuracy over time. In the current deployment, reputation is a protocol primitive rather than a consumer-facing identity product: it lets the network distinguish durable expertise from one-off participation.</w:t>
      </w:r>
    </w:p>
    <w:p>
      <w:pPr>
        <w:pStyle w:val="Heading2"/>
      </w:pPr>
      <w:r>
        <w:rPr>
          <w:color w:val="0B2545"/>
          <w:sz w:val="26"/>
        </w:rPr>
        <w:t>5.3 Slashing and Dissent</w:t>
      </w:r>
    </w:p>
    <w:p>
      <w:pPr>
        <w:spacing w:after="140" w:line="259" w:lineRule="auto"/>
      </w:pPr>
      <w:r>
        <w:t>Slashing is reserved for serious divergence from the final adjudicated result, not honest disagreement in a gray area. The launch demo intentionally shows this distinction: a health verifier can dissent on an ambiguous ER appeal without being slashed, but approving clear duplicate-billing fraud can trigger a 50 VST penalty.</w:t>
      </w:r>
    </w:p>
    <w:p>
      <w:pPr>
        <w:spacing w:after="140" w:line="259" w:lineRule="auto"/>
      </w:pPr>
      <w:r>
        <w:t>Contrarian rewards are central to the design. Veristake should not punish a reviewer for being in the minority if the minority is ultimately right. The goal is not blind consensus. The goal is accountable accuracy.</w:t>
      </w:r>
    </w:p>
    <w:p>
      <w:pPr>
        <w:pStyle w:val="Heading1"/>
      </w:pPr>
      <w:r>
        <w:rPr>
          <w:color w:val="0B2545"/>
          <w:sz w:val="36"/>
        </w:rPr>
        <w:t>6. Demo Experience</w:t>
      </w:r>
    </w:p>
    <w:p>
      <w:pPr>
        <w:spacing w:after="140" w:line="259" w:lineRule="auto"/>
      </w:pPr>
      <w:r>
        <w:t>The demo is built for insurance executives who do not want a wallet, testnet ETH, seed phrases, or token onboarding. The target path is: understand the value proposition, pick a persona, see a claim packet, watch verifier activity, and finish with a visible resolution.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728"/>
            <w:vAlign w:val="center"/>
            <w:shd w:fill="EAF7EF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Persona</w:t>
            </w:r>
          </w:p>
        </w:tc>
        <w:tc>
          <w:tcPr>
            <w:tcW w:type="dxa" w:w="2448"/>
            <w:vAlign w:val="center"/>
            <w:shd w:fill="EAF7EF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Scenario</w:t>
            </w:r>
          </w:p>
        </w:tc>
        <w:tc>
          <w:tcPr>
            <w:tcW w:type="dxa" w:w="5328"/>
            <w:vAlign w:val="center"/>
            <w:shd w:fill="EAF7EF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Expected proof moment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Health claimant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ER visit denial appeal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$4,820 chest-pain ER visit denied as not medically necessary; verifier pool approves 4-1 and payout releases from carrier reserve.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Health verifier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Three claims, one fraud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Visitor reviews an annual physical, the ER appeal, and duplicate-billed PT sessions; wrong fraud approval triggers a 50 VST slash.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Auto claimant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Rear-end collision delayed payout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$7,140 repair estimate vs. $3,200 insurer offer; verifier median resolves at a partial $6,800 payout.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Auto carrier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Pacific Mutual onboarding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Carrier registers, creates an auto-collision policy, funds a $10k reserve, and watches three claims resolve from reserve.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Auto verifier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Staged-collision fraud pattern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Visitor reviews a clean fender-bender, the rear-end claim, and a fraud pattern with repeated VIN/body-shop/attorney signals.</w:t>
            </w:r>
          </w:p>
        </w:tc>
      </w:tr>
    </w:tbl>
    <w:p/>
    <w:p>
      <w:pPr>
        <w:pStyle w:val="Heading2"/>
      </w:pPr>
      <w:r>
        <w:rPr>
          <w:color w:val="0B2545"/>
          <w:sz w:val="26"/>
        </w:rPr>
        <w:t>6.1 Persona Flows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Carrier: register Pacific Mutual, register an auto policy, fund a reserve, and watch three claims resolve.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Claimant: submit a health ER denial appeal or auto collision dispute and watch the resolution panel update.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Verifier: stake demo VST, review three claims, vote, and see reward, accuracy, and slashing outcomes.</w:t>
      </w:r>
    </w:p>
    <w:p>
      <w:pPr>
        <w:pStyle w:val="Heading1"/>
      </w:pPr>
      <w:r>
        <w:rPr>
          <w:color w:val="0B2545"/>
          <w:sz w:val="36"/>
        </w:rPr>
        <w:t>7. Competitive Landscape</w:t>
      </w:r>
    </w:p>
    <w:p>
      <w:pPr>
        <w:spacing w:after="140" w:line="259" w:lineRule="auto"/>
      </w:pPr>
      <w:r>
        <w:t>Veristake is not positioned as another crypto insurance pool. Its differentiation is the combination of human/specialist review, slashing-backed accountability, carrier-reserve payouts, and a regulated-integration posture.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1584"/>
            <w:vAlign w:val="center"/>
            <w:shd w:fill="EAF2FF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Feature</w:t>
            </w:r>
          </w:p>
        </w:tc>
        <w:tc>
          <w:tcPr>
            <w:tcW w:type="dxa" w:w="2088"/>
            <w:vAlign w:val="center"/>
            <w:shd w:fill="EAF2FF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Veristake</w:t>
            </w:r>
          </w:p>
        </w:tc>
        <w:tc>
          <w:tcPr>
            <w:tcW w:type="dxa" w:w="1440"/>
            <w:vAlign w:val="center"/>
            <w:shd w:fill="EAF2FF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Etherisc</w:t>
            </w:r>
          </w:p>
        </w:tc>
        <w:tc>
          <w:tcPr>
            <w:tcW w:type="dxa" w:w="1440"/>
            <w:vAlign w:val="center"/>
            <w:shd w:fill="EAF2FF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Nexus Mutual</w:t>
            </w:r>
          </w:p>
        </w:tc>
        <w:tc>
          <w:tcPr>
            <w:tcW w:type="dxa" w:w="1440"/>
            <w:vAlign w:val="center"/>
            <w:shd w:fill="EAF2FF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Kleros</w:t>
            </w:r>
          </w:p>
        </w:tc>
        <w:tc>
          <w:tcPr>
            <w:tcW w:type="dxa" w:w="1584"/>
            <w:vAlign w:val="center"/>
            <w:shd w:fill="EAF2FF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Status quo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Human review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Yes; credentialed domain verifiers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Limited; mostly parametric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DAO/member assessment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Yes; generalized arbitration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Yes; internal adjusters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Economic penalties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Yes; VST slashing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verifier-slashing layer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Capital-at-risk mutual model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Yes; juror incentives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Employment/legal controls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Contrarian rewards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Yes; accurate dissent can be rewarded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Limited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direct carrier claim design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formal market reward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Carrier-friendly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Designed as protocol layer for licensed carriers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Mostly decentralized insurance products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Mutual membership model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General dispute protocol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Native workflow but opaque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Regulated-friendly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Carrier keeps underwriting authority and reserves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Limited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Limited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Limited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High, but biased by incentives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Privacy-aware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PII on-chain; private evidence surfaces planned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Basic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Basic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Case-dependent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Internal systems only</w:t>
            </w:r>
          </w:p>
        </w:tc>
      </w:tr>
    </w:tbl>
    <w:p/>
    <w:p>
      <w:pPr>
        <w:pStyle w:val="Heading1"/>
      </w:pPr>
      <w:r>
        <w:rPr>
          <w:color w:val="0B2545"/>
          <w:sz w:val="36"/>
        </w:rPr>
        <w:t>8. Privacy, Compliance, and Legal Posture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Veristake is software infrastructure, not an insurance carrier.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The carrier remains the regulated party responsible for policies, underwriting, and claims obligations.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Claim evidence should be stored off-chain with access control; on-chain state should avoid PII.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Credentialing, KYC, TEEs, ZK proofs, and formal legal review are roadmap items, not claims of completed production compliance.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The public legal page is explicitly a draft pending founder and counsel review.</w:t>
      </w:r>
    </w:p>
    <w:p>
      <w:pPr>
        <w:pStyle w:val="Heading1"/>
      </w:pPr>
      <w:r>
        <w:rPr>
          <w:color w:val="0B2545"/>
          <w:sz w:val="36"/>
        </w:rPr>
        <w:t>9. Business Model</w:t>
      </w:r>
    </w:p>
    <w:p>
      <w:pPr>
        <w:spacing w:after="140" w:line="259" w:lineRule="auto"/>
      </w:pPr>
      <w:r>
        <w:t>The commercial model should stay simple for early carrier conversations. Veristake sells access to a verification layer: software integration, domain-specific verifier liquidity, and auditable claim-resolution infrastructure.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Enterprise protocol licensing or SaaS fees for carrier integration.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Claim review fees paid by carriers, brokers, or program administrators.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Optional treasury share from protocol fees, subject to legal and tax review.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VST supports verifier staking and accountability; it should not be marketed as consumer insurance coverage.</w:t>
      </w:r>
    </w:p>
    <w:p>
      <w:pPr>
        <w:pStyle w:val="Heading1"/>
      </w:pPr>
      <w:r>
        <w:rPr>
          <w:color w:val="0B2545"/>
          <w:sz w:val="36"/>
        </w:rPr>
        <w:t>10.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296"/>
            <w:vAlign w:val="center"/>
            <w:shd w:fill="FFF7ED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FFF7ED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Milestone</w:t>
            </w:r>
          </w:p>
        </w:tc>
        <w:tc>
          <w:tcPr>
            <w:tcW w:type="dxa" w:w="5616"/>
            <w:vAlign w:val="center"/>
            <w:shd w:fill="FFF7ED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Deliverable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Completed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Phase 1 contracts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Foundry system with registry, voting, staking, reputation, slashing, carrier reserve, and deployment scripts.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Completed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Phase 2 demo surface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Next.js site, sourced landing page, three persona flows, screenshots, narrated walkthrough, legal/footer/metadata polish.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Completed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Production-grade testnet dashboard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Base Sepolia deployment seeded with 5 claims, 2 carriers, 1 slashing event, and 1,950 VST staked for live read-only metrics.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92400E"/>
                <w:sz w:val="18"/>
              </w:rPr>
              <w:t>Next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Tenderly/Privy full demo activation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Founder-provided Tenderly and Privy secrets enable real embedded-wallet demo writes in the sandbox.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92400E"/>
                <w:sz w:val="18"/>
              </w:rPr>
              <w:t>Next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Pilot integration package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API wrapper, carrier onboarding docs, compliance questionnaire, and sandbox policy templates for health and auto carriers.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475569"/>
                <w:sz w:val="18"/>
              </w:rPr>
              <w:t>Later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Privacy hardening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Credentialing, evidence redaction, optional TEE/ZK proof paths, and formal security/legal review.</w:t>
            </w:r>
          </w:p>
        </w:tc>
      </w:tr>
    </w:tbl>
    <w:p/>
    <w:p>
      <w:pPr>
        <w:pStyle w:val="Heading1"/>
      </w:pPr>
      <w:r>
        <w:rPr>
          <w:color w:val="0B2545"/>
          <w:sz w:val="36"/>
        </w:rPr>
        <w:t>11. Team</w:t>
      </w:r>
    </w:p>
    <w:p>
      <w:pPr>
        <w:spacing w:after="140" w:line="259" w:lineRule="auto"/>
      </w:pPr>
      <w:r>
        <w:t>Oscar Li — Founder &amp; CEO. Leads carrier strategy, compliance framing, product direction, and fundraising.</w:t>
      </w:r>
    </w:p>
    <w:p>
      <w:pPr>
        <w:spacing w:after="140" w:line="259" w:lineRule="auto"/>
      </w:pPr>
      <w:r>
        <w:t>Sam Wang — Co-Founder &amp; CTO. Leads protocol architecture, smart contracts, verifier infrastructure, and deployment workflow.</w:t>
      </w:r>
    </w:p>
    <w:p>
      <w:pPr>
        <w:spacing w:after="140" w:line="259" w:lineRule="auto"/>
      </w:pPr>
      <w:r>
        <w:t>Advisory needs: insurance regulatory counsel, health billing reviewers, auto claims specialists, actuarial/reinsurance advisors, and privacy/security reviewers.</w:t>
      </w:r>
    </w:p>
    <w:p>
      <w:pPr>
        <w:pStyle w:val="Heading1"/>
      </w:pPr>
      <w:r>
        <w:rPr>
          <w:color w:val="0B2545"/>
          <w:sz w:val="36"/>
        </w:rPr>
        <w:t>12. Investor and Carrier FAQ</w:t>
      </w:r>
    </w:p>
    <w:p>
      <w:pPr>
        <w:spacing w:after="20"/>
      </w:pPr>
      <w:r>
        <w:rPr>
          <w:b/>
          <w:color w:val="0B2545"/>
        </w:rPr>
        <w:t>Is Veristake an insurance carrier?</w:t>
      </w:r>
    </w:p>
    <w:p>
      <w:pPr>
        <w:spacing w:after="140" w:line="259" w:lineRule="auto"/>
      </w:pPr>
      <w:r>
        <w:t>No. Veristake is software infrastructure for verification. Licensed carriers keep policies, reserves, underwriting authority, and legal obligations.</w:t>
      </w:r>
    </w:p>
    <w:p>
      <w:pPr>
        <w:spacing w:after="20"/>
      </w:pPr>
      <w:r>
        <w:rPr>
          <w:b/>
          <w:color w:val="0B2545"/>
        </w:rPr>
        <w:t>Why would a carrier use it?</w:t>
      </w:r>
    </w:p>
    <w:p>
      <w:pPr>
        <w:spacing w:after="140" w:line="259" w:lineRule="auto"/>
      </w:pPr>
      <w:r>
        <w:t>To add independent, economically accountable review for disputed or high-friction claims without building a verifier market from scratch.</w:t>
      </w:r>
    </w:p>
    <w:p>
      <w:pPr>
        <w:spacing w:after="20"/>
      </w:pPr>
      <w:r>
        <w:rPr>
          <w:b/>
          <w:color w:val="0B2545"/>
        </w:rPr>
        <w:t>Why would verifiers act honestly?</w:t>
      </w:r>
    </w:p>
    <w:p>
      <w:pPr>
        <w:spacing w:after="140" w:line="259" w:lineRule="auto"/>
      </w:pPr>
      <w:r>
        <w:t>They stake VST, build reputation, and face slashing for clearly wrong or reckless review. Correct minority review can be rewarded.</w:t>
      </w:r>
    </w:p>
    <w:p>
      <w:pPr>
        <w:spacing w:after="20"/>
      </w:pPr>
      <w:r>
        <w:rPr>
          <w:b/>
          <w:color w:val="0B2545"/>
        </w:rPr>
        <w:t>Why health and auto first?</w:t>
      </w:r>
    </w:p>
    <w:p>
      <w:pPr>
        <w:spacing w:after="140" w:line="259" w:lineRule="auto"/>
      </w:pPr>
      <w:r>
        <w:t>The sourced denial, appeal, and complaint data make the trust problem easy to explain, and the claim packets can be structured enough for a controlled demo.</w:t>
      </w:r>
    </w:p>
    <w:p>
      <w:pPr>
        <w:spacing w:after="20"/>
      </w:pPr>
      <w:r>
        <w:rPr>
          <w:b/>
          <w:color w:val="0B2545"/>
        </w:rPr>
        <w:t>What is live today?</w:t>
      </w:r>
    </w:p>
    <w:p>
      <w:pPr>
        <w:spacing w:after="140" w:line="259" w:lineRule="auto"/>
      </w:pPr>
      <w:r>
        <w:t>A deployed site, production-grade Base Sepolia dashboard, seeded protocol metrics, contract system, screenshot/video assets, and setup/deploy automation.</w:t>
      </w:r>
    </w:p>
    <w:p>
      <w:pPr>
        <w:spacing w:after="20"/>
      </w:pPr>
      <w:r>
        <w:rPr>
          <w:b/>
          <w:color w:val="0B2545"/>
        </w:rPr>
        <w:t>What is still pending?</w:t>
      </w:r>
    </w:p>
    <w:p>
      <w:pPr>
        <w:spacing w:after="140" w:line="259" w:lineRule="auto"/>
      </w:pPr>
      <w:r>
        <w:t>Full Tenderly/Privy production secrets, formal legal review, custom domain, real carrier logos, and pilot customer validation.</w:t>
      </w:r>
    </w:p>
    <w:p>
      <w:pPr>
        <w:pStyle w:val="Heading1"/>
      </w:pPr>
      <w:r>
        <w:rPr>
          <w:color w:val="0B2545"/>
          <w:sz w:val="36"/>
        </w:rPr>
        <w:t>13. References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KFF. Claims Denials and Appeals in ACA Marketplace Plans in 2024. https://www.kff.org/patient-consumer-protections/claims-denials-and-appeals-in-aca-marketplace-plans-in-2024/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KFF. Medicare Advantage Insurers Made Nearly 53 Million Prior Authorization Determinations in 2024. https://www.kff.org/medicare/nearly-50-million-prior-authorization-requests-were-sent-to-medicare-advantage-insurers-in-2023/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ValuePenguin analysis of NAIC Consumer Information Source data. Most Common Insurance Complaints. https://www.valuepenguin.com/most-common-insurance-complaints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Veristake demo site. https://veristake-demo.vercel.app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Veristake public dashboard. https://veristake-demo.vercel.app/dashboard</w:t>
      </w:r>
    </w:p>
    <w:p>
      <w:pPr>
        <w:spacing w:after="60" w:line="252" w:lineRule="auto"/>
        <w:ind w:left="346" w:hanging="202"/>
      </w:pPr>
      <w:r>
        <w:rPr>
          <w:color w:val="2563EB"/>
        </w:rPr>
        <w:t xml:space="preserve">• </w:t>
      </w:r>
      <w:r>
        <w:t>Veristake repository. https://github.com/oscar174831/veristake</w:t>
      </w:r>
    </w:p>
    <w:p>
      <w:pPr>
        <w:pStyle w:val="Heading1"/>
      </w:pPr>
      <w:r>
        <w:rPr>
          <w:color w:val="0B2545"/>
          <w:sz w:val="36"/>
        </w:rPr>
        <w:t>Contact</w:t>
      </w:r>
    </w:p>
    <w:p>
      <w:pPr>
        <w:spacing w:after="140" w:line="259" w:lineRule="auto"/>
      </w:pPr>
      <w:r>
        <w:t>Project email: hello@veristake.xyz</w:t>
      </w:r>
    </w:p>
    <w:p>
      <w:pPr>
        <w:spacing w:after="140" w:line="259" w:lineRule="auto"/>
      </w:pPr>
      <w:r>
        <w:t>Founder contact: yinghai.li@vanderbilt.edu</w:t>
      </w:r>
    </w:p>
    <w:p>
      <w:pPr>
        <w:spacing w:after="140" w:line="259" w:lineRule="auto"/>
      </w:pPr>
      <w:r>
        <w:t>Live demo: https://veristake-demo.vercel.app</w:t>
      </w:r>
    </w:p>
    <w:p>
      <w:pPr>
        <w:spacing w:after="140" w:line="259" w:lineRule="auto"/>
      </w:pPr>
      <w:r>
        <w:t>GitHub: https://github.com/oscar174831/veristake</w:t>
      </w:r>
    </w:p>
    <w:sectPr w:rsidR="00445A1D">
      <w:pgSz w:w="12240" w:h="15840"/>
      <w:pgMar w:top="1080" w:right="1224" w:bottom="1080" w:left="12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83855"/>
    <w:multiLevelType w:val="hybridMultilevel"/>
    <w:tmpl w:val="8C647048"/>
    <w:lvl w:ilvl="0" w:tplc="05AAAEE6">
      <w:start w:val="1"/>
      <w:numFmt w:val="decimal"/>
      <w:lvlText w:val="%1."/>
      <w:lvlJc w:val="left"/>
      <w:pPr>
        <w:ind w:left="327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008AAC8">
      <w:start w:val="1"/>
      <w:numFmt w:val="lowerLetter"/>
      <w:lvlText w:val="%2"/>
      <w:lvlJc w:val="left"/>
      <w:pPr>
        <w:ind w:left="115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FFC32E4">
      <w:start w:val="1"/>
      <w:numFmt w:val="lowerRoman"/>
      <w:lvlText w:val="%3"/>
      <w:lvlJc w:val="left"/>
      <w:pPr>
        <w:ind w:left="187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9488FFE">
      <w:start w:val="1"/>
      <w:numFmt w:val="decimal"/>
      <w:lvlText w:val="%4"/>
      <w:lvlJc w:val="left"/>
      <w:pPr>
        <w:ind w:left="259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89C3916">
      <w:start w:val="1"/>
      <w:numFmt w:val="lowerLetter"/>
      <w:lvlText w:val="%5"/>
      <w:lvlJc w:val="left"/>
      <w:pPr>
        <w:ind w:left="331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A960D50">
      <w:start w:val="1"/>
      <w:numFmt w:val="lowerRoman"/>
      <w:lvlText w:val="%6"/>
      <w:lvlJc w:val="left"/>
      <w:pPr>
        <w:ind w:left="403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24CD1E2">
      <w:start w:val="1"/>
      <w:numFmt w:val="decimal"/>
      <w:lvlText w:val="%7"/>
      <w:lvlJc w:val="left"/>
      <w:pPr>
        <w:ind w:left="475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D1A39CE">
      <w:start w:val="1"/>
      <w:numFmt w:val="lowerLetter"/>
      <w:lvlText w:val="%8"/>
      <w:lvlJc w:val="left"/>
      <w:pPr>
        <w:ind w:left="547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83C1FB4">
      <w:start w:val="1"/>
      <w:numFmt w:val="lowerRoman"/>
      <w:lvlText w:val="%9"/>
      <w:lvlJc w:val="left"/>
      <w:pPr>
        <w:ind w:left="619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F62497"/>
    <w:multiLevelType w:val="hybridMultilevel"/>
    <w:tmpl w:val="E422884E"/>
    <w:lvl w:ilvl="0" w:tplc="7DD0171C">
      <w:start w:val="1"/>
      <w:numFmt w:val="decimal"/>
      <w:lvlText w:val="%1."/>
      <w:lvlJc w:val="left"/>
      <w:pPr>
        <w:ind w:left="389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33095FC">
      <w:start w:val="1"/>
      <w:numFmt w:val="lowerLetter"/>
      <w:lvlText w:val="%2"/>
      <w:lvlJc w:val="left"/>
      <w:pPr>
        <w:ind w:left="115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7BCEEF0">
      <w:start w:val="1"/>
      <w:numFmt w:val="lowerRoman"/>
      <w:lvlText w:val="%3"/>
      <w:lvlJc w:val="left"/>
      <w:pPr>
        <w:ind w:left="187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CF283AC">
      <w:start w:val="1"/>
      <w:numFmt w:val="decimal"/>
      <w:lvlText w:val="%4"/>
      <w:lvlJc w:val="left"/>
      <w:pPr>
        <w:ind w:left="259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4E248C0">
      <w:start w:val="1"/>
      <w:numFmt w:val="lowerLetter"/>
      <w:lvlText w:val="%5"/>
      <w:lvlJc w:val="left"/>
      <w:pPr>
        <w:ind w:left="331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C00B534">
      <w:start w:val="1"/>
      <w:numFmt w:val="lowerRoman"/>
      <w:lvlText w:val="%6"/>
      <w:lvlJc w:val="left"/>
      <w:pPr>
        <w:ind w:left="403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4B205A0">
      <w:start w:val="1"/>
      <w:numFmt w:val="decimal"/>
      <w:lvlText w:val="%7"/>
      <w:lvlJc w:val="left"/>
      <w:pPr>
        <w:ind w:left="475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BB4168A">
      <w:start w:val="1"/>
      <w:numFmt w:val="lowerLetter"/>
      <w:lvlText w:val="%8"/>
      <w:lvlJc w:val="left"/>
      <w:pPr>
        <w:ind w:left="547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F60E2B6">
      <w:start w:val="1"/>
      <w:numFmt w:val="lowerRoman"/>
      <w:lvlText w:val="%9"/>
      <w:lvlJc w:val="left"/>
      <w:pPr>
        <w:ind w:left="619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043389"/>
    <w:multiLevelType w:val="hybridMultilevel"/>
    <w:tmpl w:val="0EB809E0"/>
    <w:lvl w:ilvl="0" w:tplc="522CCDD6">
      <w:start w:val="1"/>
      <w:numFmt w:val="decimal"/>
      <w:lvlText w:val="%1."/>
      <w:lvlJc w:val="left"/>
      <w:pPr>
        <w:ind w:left="327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1EBC12">
      <w:start w:val="1"/>
      <w:numFmt w:val="lowerLetter"/>
      <w:lvlText w:val="%2"/>
      <w:lvlJc w:val="left"/>
      <w:pPr>
        <w:ind w:left="115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490A7C0">
      <w:start w:val="1"/>
      <w:numFmt w:val="lowerRoman"/>
      <w:lvlText w:val="%3"/>
      <w:lvlJc w:val="left"/>
      <w:pPr>
        <w:ind w:left="187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E9A687C">
      <w:start w:val="1"/>
      <w:numFmt w:val="decimal"/>
      <w:lvlText w:val="%4"/>
      <w:lvlJc w:val="left"/>
      <w:pPr>
        <w:ind w:left="259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C4A5708">
      <w:start w:val="1"/>
      <w:numFmt w:val="lowerLetter"/>
      <w:lvlText w:val="%5"/>
      <w:lvlJc w:val="left"/>
      <w:pPr>
        <w:ind w:left="331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72CF1FE">
      <w:start w:val="1"/>
      <w:numFmt w:val="lowerRoman"/>
      <w:lvlText w:val="%6"/>
      <w:lvlJc w:val="left"/>
      <w:pPr>
        <w:ind w:left="403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4FE4F2A">
      <w:start w:val="1"/>
      <w:numFmt w:val="decimal"/>
      <w:lvlText w:val="%7"/>
      <w:lvlJc w:val="left"/>
      <w:pPr>
        <w:ind w:left="475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F00002C">
      <w:start w:val="1"/>
      <w:numFmt w:val="lowerLetter"/>
      <w:lvlText w:val="%8"/>
      <w:lvlJc w:val="left"/>
      <w:pPr>
        <w:ind w:left="547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076FFD4">
      <w:start w:val="1"/>
      <w:numFmt w:val="lowerRoman"/>
      <w:lvlText w:val="%9"/>
      <w:lvlJc w:val="left"/>
      <w:pPr>
        <w:ind w:left="619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8977542">
    <w:abstractNumId w:val="2"/>
  </w:num>
  <w:num w:numId="2" w16cid:durableId="875854979">
    <w:abstractNumId w:val="1"/>
  </w:num>
  <w:num w:numId="3" w16cid:durableId="40541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A1D"/>
    <w:rsid w:val="00445A1D"/>
    <w:rsid w:val="007D7BA7"/>
    <w:rsid w:val="00E5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C9512A"/>
  <w15:docId w15:val="{96972AE1-2D9D-4DD1-B63F-083E8A95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4" w:line="265" w:lineRule="auto"/>
      <w:ind w:firstLine="3"/>
    </w:pPr>
    <w:rPr>
      <w:rFonts w:ascii="Aptos" w:eastAsia="Calibri" w:hAnsi="Aptos" w:cs="Calibri"/>
      <w:color w:val="494949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3" w:line="259" w:lineRule="auto"/>
      <w:ind w:left="10" w:hanging="10"/>
      <w:outlineLvl w:val="0"/>
    </w:pPr>
    <w:rPr>
      <w:rFonts w:ascii="Aptos Display" w:eastAsia="Calibri" w:hAnsi="Aptos Display" w:cs="Calibri"/>
      <w:color w:val="0B2545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0" w:line="259" w:lineRule="auto"/>
      <w:ind w:left="10" w:hanging="10"/>
      <w:outlineLvl w:val="1"/>
    </w:pPr>
    <w:rPr>
      <w:rFonts w:ascii="Aptos Display" w:eastAsia="Calibri" w:hAnsi="Aptos Display" w:cs="Calibri"/>
      <w:color w:val="0B25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333333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333333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naic.org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ropublica.org/series/after-the-flood" TargetMode="External"/><Relationship Id="rId12" Type="http://schemas.openxmlformats.org/officeDocument/2006/relationships/hyperlink" Target="https://etherisc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opublica.org/series/after-the-flood" TargetMode="External"/><Relationship Id="rId11" Type="http://schemas.openxmlformats.org/officeDocument/2006/relationships/hyperlink" Target="https://www.arbol.io/" TargetMode="External"/><Relationship Id="rId5" Type="http://schemas.openxmlformats.org/officeDocument/2006/relationships/hyperlink" Target="https://www.propublica.org/series/after-the-flood" TargetMode="External"/><Relationship Id="rId10" Type="http://schemas.openxmlformats.org/officeDocument/2006/relationships/hyperlink" Target="https://www.naic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ic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2444</Words>
  <Characters>14496</Characters>
  <Application>Microsoft Office Word</Application>
  <DocSecurity>4</DocSecurity>
  <Lines>467</Lines>
  <Paragraphs>434</Paragraphs>
  <ScaleCrop>false</ScaleCrop>
  <Company/>
  <LinksUpToDate>false</LinksUpToDate>
  <CharactersWithSpaces>16506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Veristake Whitepaper v2.0</dc:title>
  <dc:subject>Insurance claims, verified by economics</dc:subject>
  <dc:creator>Oscar Li, Sam Wang</dc:creator>
  <cp:keywords>Veristake, insurance, claims, verification, health, auto, Base Sepolia</cp:keywords>
  <cp:lastModifiedBy>Yinghai Li</cp:lastModifiedBy>
  <cp:revision>2</cp:revision>
  <dcterms:created xsi:type="dcterms:W3CDTF">2026-05-18T23:39:00Z</dcterms:created>
  <dcterms:modified xsi:type="dcterms:W3CDTF">2026-05-18T23:39:00Z</dcterms:modified>
  <dc:description>Revised to match the Phase 2 final product.</dc:description>
</cp:coreProperties>
</file>