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2AB22" w14:textId="3F638B9F" w:rsidR="491507A0" w:rsidRDefault="491507A0" w:rsidP="491507A0">
      <w:pPr>
        <w:spacing w:line="259" w:lineRule="auto"/>
        <w:jc w:val="center"/>
        <w:rPr>
          <w:sz w:val="28"/>
          <w:szCs w:val="28"/>
        </w:rPr>
      </w:pPr>
      <w:r w:rsidRPr="491507A0">
        <w:rPr>
          <w:sz w:val="28"/>
          <w:szCs w:val="28"/>
        </w:rPr>
        <w:t>4108</w:t>
      </w:r>
      <w:r w:rsidR="00F55E93">
        <w:rPr>
          <w:sz w:val="28"/>
          <w:szCs w:val="28"/>
        </w:rPr>
        <w:t xml:space="preserve">23001 </w:t>
      </w:r>
      <w:r w:rsidR="00F55E93">
        <w:rPr>
          <w:rFonts w:hint="eastAsia"/>
          <w:sz w:val="28"/>
          <w:szCs w:val="28"/>
        </w:rPr>
        <w:t>電機</w:t>
      </w:r>
      <w:proofErr w:type="gramStart"/>
      <w:r w:rsidRPr="491507A0">
        <w:rPr>
          <w:sz w:val="28"/>
          <w:szCs w:val="28"/>
        </w:rPr>
        <w:t>三</w:t>
      </w:r>
      <w:proofErr w:type="gramEnd"/>
      <w:r w:rsidR="00F55E93">
        <w:rPr>
          <w:rFonts w:hint="eastAsia"/>
          <w:sz w:val="28"/>
          <w:szCs w:val="28"/>
        </w:rPr>
        <w:t>許哲瑜</w:t>
      </w:r>
    </w:p>
    <w:p w14:paraId="787E1A1E" w14:textId="77777777" w:rsidR="00F55E93" w:rsidRPr="00F55E93" w:rsidRDefault="491507A0" w:rsidP="491507A0">
      <w:pP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</w:pPr>
      <w:r w:rsidRPr="00F55E93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Hw2-1</w:t>
      </w:r>
      <w:r w:rsidR="00F55E93" w:rsidRPr="00F55E93">
        <w:rPr>
          <w:rFonts w:ascii="Arial" w:hAnsi="Arial" w:cs="Arial" w:hint="eastAsia"/>
          <w:color w:val="000000"/>
          <w:spacing w:val="4"/>
          <w:sz w:val="20"/>
          <w:szCs w:val="20"/>
          <w:shd w:val="clear" w:color="auto" w:fill="FFFFFF"/>
        </w:rPr>
        <w:t>:</w:t>
      </w:r>
    </w:p>
    <w:p w14:paraId="2E5ADF09" w14:textId="7430356A" w:rsidR="00901A9C" w:rsidRDefault="00F55E93" w:rsidP="491507A0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Plot the monthly real and nominal interest rate (six-month treasury bill rate, </w:t>
      </w:r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國庫券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-</w:t>
      </w:r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初級市場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-92-182</w:t>
      </w:r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天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) for Taiwan for the longest possible time span.</w:t>
      </w:r>
    </w:p>
    <w:p w14:paraId="396ED2A4" w14:textId="1CB11864" w:rsidR="0075328C" w:rsidRDefault="0075328C">
      <w:r>
        <w:rPr>
          <w:noProof/>
        </w:rPr>
        <w:drawing>
          <wp:inline distT="0" distB="0" distL="0" distR="0" wp14:anchorId="5101754A" wp14:editId="4DC697B5">
            <wp:extent cx="4580357" cy="275153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BB25" w14:textId="77777777" w:rsidR="00F55E93" w:rsidRDefault="00F55E93" w:rsidP="491507A0">
      <w:pPr>
        <w:rPr>
          <w:b/>
          <w:bCs/>
          <w:sz w:val="28"/>
          <w:szCs w:val="28"/>
        </w:rPr>
      </w:pPr>
    </w:p>
    <w:p w14:paraId="651F89E2" w14:textId="77777777" w:rsidR="00F55E93" w:rsidRPr="00F55E93" w:rsidRDefault="491507A0" w:rsidP="491507A0">
      <w:pP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</w:pPr>
      <w:r w:rsidRPr="00F55E93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Hw2-</w:t>
      </w:r>
      <w:proofErr w:type="gramStart"/>
      <w:r w:rsidRPr="00F55E93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2</w:t>
      </w:r>
      <w:r w:rsidR="00F55E93" w:rsidRPr="00F55E93">
        <w:rPr>
          <w:rFonts w:ascii="Arial" w:hAnsi="Arial" w:cs="Arial" w:hint="eastAsia"/>
          <w:color w:val="000000"/>
          <w:spacing w:val="4"/>
          <w:sz w:val="20"/>
          <w:szCs w:val="20"/>
          <w:shd w:val="clear" w:color="auto" w:fill="FFFFFF"/>
        </w:rPr>
        <w:t xml:space="preserve"> :</w:t>
      </w:r>
      <w:proofErr w:type="gramEnd"/>
    </w:p>
    <w:p w14:paraId="6EF54E90" w14:textId="05F995AC" w:rsidR="0075328C" w:rsidRDefault="00F55E93" w:rsidP="491507A0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Plot the real and nominal interest rate (one-year deposit rate, </w:t>
      </w:r>
      <w:r>
        <w:rPr>
          <w:rStyle w:val="tv0"/>
          <w:rFonts w:cs="Arial" w:hint="eastAsia"/>
          <w:color w:val="000000"/>
          <w:spacing w:val="4"/>
          <w:shd w:val="clear" w:color="auto" w:fill="FFFFFF"/>
        </w:rPr>
        <w:t>五大銀行平均</w:t>
      </w:r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一年期存款牌告利率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 ) for Taiwan for the longest possible time span.</w:t>
      </w:r>
    </w:p>
    <w:p w14:paraId="2D155E4C" w14:textId="0580DEE8" w:rsidR="0075328C" w:rsidRDefault="0075328C">
      <w:r>
        <w:rPr>
          <w:noProof/>
        </w:rPr>
        <w:drawing>
          <wp:inline distT="0" distB="0" distL="0" distR="0" wp14:anchorId="1A1BD977" wp14:editId="56B6E2D4">
            <wp:extent cx="4580357" cy="275153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F40DF3" w14:textId="1CC7E870" w:rsidR="00F55E93" w:rsidRDefault="00F55E93"/>
    <w:p w14:paraId="3C2CDD44" w14:textId="2031459C" w:rsidR="00F55E93" w:rsidRDefault="00F55E93"/>
    <w:p w14:paraId="1D48253A" w14:textId="77777777" w:rsidR="00F55E93" w:rsidRDefault="00F55E93">
      <w:pPr>
        <w:rPr>
          <w:rFonts w:hint="eastAsia"/>
        </w:rPr>
      </w:pPr>
    </w:p>
    <w:p w14:paraId="30556D7F" w14:textId="73C8D458" w:rsidR="0075328C" w:rsidRPr="00F55E93" w:rsidRDefault="491507A0" w:rsidP="491507A0">
      <w:pP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</w:pPr>
      <w:r w:rsidRPr="00F55E93"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lastRenderedPageBreak/>
        <w:t>Hw2-3</w:t>
      </w:r>
    </w:p>
    <w:p w14:paraId="7A872F99" w14:textId="0C3B01D1" w:rsidR="00F55E93" w:rsidRDefault="00F55E93" w:rsidP="491507A0">
      <w:pPr>
        <w:rPr>
          <w:rFonts w:hint="eastAsia"/>
          <w:b/>
          <w:bCs/>
          <w:sz w:val="28"/>
          <w:szCs w:val="28"/>
        </w:rPr>
      </w:pP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Plot the monthly transaction </w:t>
      </w:r>
      <w:proofErr w:type="spellStart"/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volumn</w:t>
      </w:r>
      <w:proofErr w:type="spellEnd"/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 xml:space="preserve"> for Short-term Transactions Instruments (</w:t>
      </w:r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短期票</w:t>
      </w:r>
      <w:proofErr w:type="gramStart"/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券</w:t>
      </w:r>
      <w:proofErr w:type="gramEnd"/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市場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)</w:t>
      </w:r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bond market (</w:t>
      </w:r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債券市場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)</w:t>
      </w:r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and stock market </w:t>
      </w:r>
      <w:r>
        <w:rPr>
          <w:rFonts w:hint="eastAsia"/>
          <w:color w:val="000000"/>
          <w:spacing w:val="4"/>
          <w:sz w:val="20"/>
          <w:szCs w:val="20"/>
          <w:shd w:val="clear" w:color="auto" w:fill="FFFFFF"/>
        </w:rPr>
        <w:t>（股市）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for Taiwan for the longest possible time span.</w:t>
      </w:r>
    </w:p>
    <w:p w14:paraId="213E7160" w14:textId="1CB4AA58" w:rsidR="0075328C" w:rsidRDefault="0075328C">
      <w:r>
        <w:rPr>
          <w:noProof/>
        </w:rPr>
        <w:drawing>
          <wp:inline distT="0" distB="0" distL="0" distR="0" wp14:anchorId="34B5D404" wp14:editId="73390515">
            <wp:extent cx="4326255" cy="2447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91" cy="24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856F9" wp14:editId="2270902A">
            <wp:extent cx="4343400" cy="257982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40" cy="258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7C596" wp14:editId="6F93174E">
            <wp:extent cx="4381500" cy="24272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17" cy="24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2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FE0DF" w14:textId="77777777" w:rsidR="00A649C7" w:rsidRDefault="00A649C7" w:rsidP="00E16C79">
      <w:r>
        <w:separator/>
      </w:r>
    </w:p>
  </w:endnote>
  <w:endnote w:type="continuationSeparator" w:id="0">
    <w:p w14:paraId="009D384D" w14:textId="77777777" w:rsidR="00A649C7" w:rsidRDefault="00A649C7" w:rsidP="00E1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8D464" w14:textId="77777777" w:rsidR="00A649C7" w:rsidRDefault="00A649C7" w:rsidP="00E16C79">
      <w:r>
        <w:separator/>
      </w:r>
    </w:p>
  </w:footnote>
  <w:footnote w:type="continuationSeparator" w:id="0">
    <w:p w14:paraId="32196BDF" w14:textId="77777777" w:rsidR="00A649C7" w:rsidRDefault="00A649C7" w:rsidP="00E16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8C"/>
    <w:rsid w:val="00653A9F"/>
    <w:rsid w:val="0075328C"/>
    <w:rsid w:val="00901A9C"/>
    <w:rsid w:val="00A649C7"/>
    <w:rsid w:val="00A947E2"/>
    <w:rsid w:val="00DD6203"/>
    <w:rsid w:val="00E16C79"/>
    <w:rsid w:val="00F55E93"/>
    <w:rsid w:val="4915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B9B94"/>
  <w15:chartTrackingRefBased/>
  <w15:docId w15:val="{C65E01DB-7173-4733-B046-3E9BEB0A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6C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6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6C79"/>
    <w:rPr>
      <w:sz w:val="20"/>
      <w:szCs w:val="20"/>
    </w:rPr>
  </w:style>
  <w:style w:type="character" w:customStyle="1" w:styleId="tv0">
    <w:name w:val="tv0"/>
    <w:basedOn w:val="a0"/>
    <w:rsid w:val="00F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杜振豪</dc:creator>
  <cp:keywords/>
  <dc:description/>
  <cp:lastModifiedBy>Landis</cp:lastModifiedBy>
  <cp:revision>2</cp:revision>
  <dcterms:created xsi:type="dcterms:W3CDTF">2021-12-27T05:13:00Z</dcterms:created>
  <dcterms:modified xsi:type="dcterms:W3CDTF">2021-12-27T05:13:00Z</dcterms:modified>
</cp:coreProperties>
</file>