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Epgrafe"/>
        <w:jc w:val="center"/>
      </w:pPr>
      <w:r>
        <w:t xml:space="preserve">Figura </w:t>
      </w:r>
      <w:r w:rsidR="00F74749">
        <w:fldChar w:fldCharType="begin"/>
      </w:r>
      <w:r w:rsidR="00490A85">
        <w:instrText xml:space="preserve"> SEQ Figura \* ARABIC </w:instrText>
      </w:r>
      <w:r w:rsidR="00F74749">
        <w:fldChar w:fldCharType="separate"/>
      </w:r>
      <w:r w:rsidR="00BD1872">
        <w:rPr>
          <w:noProof/>
        </w:rPr>
        <w:t>1</w:t>
      </w:r>
      <w:r w:rsidR="00F74749">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Epgrafe"/>
        <w:jc w:val="center"/>
      </w:pPr>
      <w:r>
        <w:t xml:space="preserve">Figura </w:t>
      </w:r>
      <w:r w:rsidR="00F74749">
        <w:fldChar w:fldCharType="begin"/>
      </w:r>
      <w:r w:rsidR="00490A85">
        <w:instrText xml:space="preserve"> SEQ Figura \* ARABIC </w:instrText>
      </w:r>
      <w:r w:rsidR="00F74749">
        <w:fldChar w:fldCharType="separate"/>
      </w:r>
      <w:r w:rsidR="00BD1872">
        <w:rPr>
          <w:noProof/>
        </w:rPr>
        <w:t>2</w:t>
      </w:r>
      <w:r w:rsidR="00F74749">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pt;height:58.55pt" o:ole="">
                  <v:imagedata r:id="rId13" o:title=""/>
                </v:shape>
                <o:OLEObject Type="Embed" ProgID="PBrush" ShapeID="_x0000_i1025" DrawAspect="Content" ObjectID="_1478179743"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2pt;height:55.35pt" o:ole="">
                  <v:imagedata r:id="rId18" o:title=""/>
                </v:shape>
                <o:OLEObject Type="Embed" ProgID="PBrush" ShapeID="_x0000_i1026" DrawAspect="Content" ObjectID="_1478179744"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15pt;height:59.1pt" o:ole="">
                  <v:imagedata r:id="rId23" o:title=""/>
                </v:shape>
                <o:OLEObject Type="Embed" ProgID="PBrush" ShapeID="_x0000_i1027" DrawAspect="Content" ObjectID="_1478179745"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6.8pt;height:60.2pt" o:ole="">
                  <v:imagedata r:id="rId26" o:title=""/>
                </v:shape>
                <o:OLEObject Type="Embed" ProgID="PBrush" ShapeID="_x0000_i1028" DrawAspect="Content" ObjectID="_1478179746"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55pt;height:59.1pt" o:ole="">
                  <v:imagedata r:id="rId29" o:title=""/>
                </v:shape>
                <o:OLEObject Type="Embed" ProgID="PBrush" ShapeID="_x0000_i1029" DrawAspect="Content" ObjectID="_1478179747"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4pt;height:104.8pt" o:ole="">
                  <v:imagedata r:id="rId31" o:title=""/>
                </v:shape>
                <o:OLEObject Type="Embed" ProgID="PBrush" ShapeID="_x0000_i1030" DrawAspect="Content" ObjectID="_1478179748"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5pt" o:ole="">
                  <v:imagedata r:id="rId35" o:title=""/>
                </v:shape>
                <o:OLEObject Type="Embed" ProgID="PBrush" ShapeID="_x0000_i1031" DrawAspect="Content" ObjectID="_1478179749"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4pt;height:58.55pt" o:ole="">
                  <v:imagedata r:id="rId40" o:title=""/>
                </v:shape>
                <o:OLEObject Type="Embed" ProgID="PBrush" ShapeID="_x0000_i1032" DrawAspect="Content" ObjectID="_1478179750"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1pt" o:ole="">
                  <v:imagedata r:id="rId43" o:title=""/>
                </v:shape>
                <o:OLEObject Type="Embed" ProgID="PBrush" ShapeID="_x0000_i1033" DrawAspect="Content" ObjectID="_1478179751"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Epgrafe"/>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Epgrafe"/>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Epgrafe"/>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Epgrafe"/>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A13" w:rsidRDefault="00CF3A13" w:rsidP="00CF3A13">
      <w:pPr>
        <w:pStyle w:val="Epgrafe"/>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Epgrafe"/>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6pt;height:117.65pt" o:ole="">
                  <v:imagedata r:id="rId57" o:title=""/>
                </v:shape>
                <o:OLEObject Type="Embed" ProgID="PBrush" ShapeID="_x0000_i1034" DrawAspect="Content" ObjectID="_1478179752" r:id="rId58"/>
              </w:object>
            </w:r>
          </w:p>
        </w:tc>
      </w:tr>
      <w:tr w:rsidR="00871208" w:rsidTr="0065302D">
        <w:tc>
          <w:tcPr>
            <w:tcW w:w="1361" w:type="dxa"/>
          </w:tcPr>
          <w:p w:rsidR="00871208" w:rsidRDefault="00871208" w:rsidP="00871208">
            <w:pPr>
              <w:pStyle w:val="Default"/>
            </w:pPr>
            <w:r>
              <w:t>Consulta#3</w:t>
            </w:r>
          </w:p>
        </w:tc>
        <w:tc>
          <w:tcPr>
            <w:tcW w:w="4735" w:type="dxa"/>
            <w:vAlign w:val="center"/>
          </w:tcPr>
          <w:p w:rsidR="00871208" w:rsidRDefault="0065302D" w:rsidP="0065302D">
            <w:pPr>
              <w:pStyle w:val="Default"/>
              <w:jc w:val="center"/>
            </w:pPr>
            <w:r>
              <w:object w:dxaOrig="6225" w:dyaOrig="1335">
                <v:shape id="_x0000_i1035" type="#_x0000_t75" style="width:225.65pt;height:48.9pt" o:ole="">
                  <v:imagedata r:id="rId59" o:title=""/>
                </v:shape>
                <o:OLEObject Type="Embed" ProgID="PBrush" ShapeID="_x0000_i1035" DrawAspect="Content" ObjectID="_1478179753" r:id="rId60"/>
              </w:object>
            </w:r>
          </w:p>
        </w:tc>
        <w:tc>
          <w:tcPr>
            <w:tcW w:w="3260" w:type="dxa"/>
            <w:vAlign w:val="center"/>
          </w:tcPr>
          <w:p w:rsidR="00871208" w:rsidRDefault="00871208" w:rsidP="0065302D">
            <w:pPr>
              <w:pStyle w:val="Default"/>
              <w:keepNext/>
              <w:jc w:val="center"/>
            </w:pPr>
          </w:p>
          <w:p w:rsidR="000568F5" w:rsidRDefault="0065302D" w:rsidP="0065302D">
            <w:pPr>
              <w:pStyle w:val="Default"/>
              <w:keepNext/>
              <w:jc w:val="center"/>
            </w:pPr>
            <w:r>
              <w:object w:dxaOrig="2520" w:dyaOrig="3135">
                <v:shape id="_x0000_i1036" type="#_x0000_t75" style="width:126.25pt;height:156.9pt" o:ole="">
                  <v:imagedata r:id="rId61" o:title=""/>
                </v:shape>
                <o:OLEObject Type="Embed" ProgID="PBrush" ShapeID="_x0000_i1036" DrawAspect="Content" ObjectID="_1478179754" r:id="rId62"/>
              </w:object>
            </w:r>
          </w:p>
          <w:p w:rsidR="000568F5" w:rsidRDefault="000568F5" w:rsidP="0065302D">
            <w:pPr>
              <w:pStyle w:val="Default"/>
              <w:keepNext/>
              <w:jc w:val="center"/>
            </w:pPr>
          </w:p>
        </w:tc>
        <w:bookmarkStart w:id="0" w:name="_GoBack"/>
        <w:bookmarkEnd w:id="0"/>
      </w:tr>
    </w:tbl>
    <w:p w:rsidR="00871208"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002CEE">
        <w:rPr>
          <w:noProof/>
        </w:rPr>
        <w:t>1</w:t>
      </w:r>
      <w:r w:rsidR="00F74749">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rPr>
                <w:noProof/>
              </w:rPr>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002CEE">
        <w:rPr>
          <w:noProof/>
        </w:rPr>
        <w:t>2</w:t>
      </w:r>
      <w:r w:rsidR="00F74749">
        <w:rPr>
          <w:noProof/>
        </w:rPr>
        <w:fldChar w:fldCharType="end"/>
      </w:r>
      <w:r>
        <w:t>: cuadro comparativo de las variaciones de la consulta de análisis #1</w:t>
      </w:r>
    </w:p>
    <w:tbl>
      <w:tblPr>
        <w:tblStyle w:val="Tablaconcuadrcula"/>
        <w:tblW w:w="0" w:type="auto"/>
        <w:tblLook w:val="04A0"/>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002CEE">
        <w:rPr>
          <w:noProof/>
        </w:rPr>
        <w:t>3</w:t>
      </w:r>
      <w:r w:rsidR="00F74749">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3.9pt;height:140.25pt" o:ole="">
                  <v:imagedata r:id="rId68" o:title=""/>
                </v:shape>
                <o:OLEObject Type="Embed" ProgID="PBrush" ShapeID="_x0000_i1037" DrawAspect="Content" ObjectID="_1478179755" r:id="rId69"/>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55pt;height:121.45pt" o:ole="">
                  <v:imagedata r:id="rId70" o:title=""/>
                </v:shape>
                <o:OLEObject Type="Embed" ProgID="PBrush" ShapeID="_x0000_i1038" DrawAspect="Content" ObjectID="_1478179756" r:id="rId71"/>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75pt;height:106.4pt" o:ole="">
                  <v:imagedata r:id="rId72" o:title=""/>
                </v:shape>
                <o:OLEObject Type="Embed" ProgID="PBrush" ShapeID="_x0000_i1039" DrawAspect="Content" ObjectID="_1478179757" r:id="rId73"/>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9.05pt;height:108pt" o:ole="">
                  <v:imagedata r:id="rId74" o:title=""/>
                </v:shape>
                <o:OLEObject Type="Embed" ProgID="PBrush" ShapeID="_x0000_i1040" DrawAspect="Content" ObjectID="_1478179758" r:id="rId75"/>
              </w:object>
            </w:r>
          </w:p>
        </w:tc>
      </w:tr>
      <w:tr w:rsidR="009A28DA" w:rsidTr="009A28DA">
        <w:tc>
          <w:tcPr>
            <w:tcW w:w="1951" w:type="dxa"/>
          </w:tcPr>
          <w:p w:rsidR="009A28DA" w:rsidRPr="007F0010" w:rsidRDefault="009A28DA" w:rsidP="003F57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3F572C">
            <w:pPr>
              <w:jc w:val="both"/>
              <w:rPr>
                <w:rFonts w:ascii="Courier New" w:hAnsi="Courier New" w:cs="Courier New"/>
                <w:noProof/>
                <w:color w:val="008000"/>
                <w:sz w:val="20"/>
                <w:szCs w:val="20"/>
              </w:rPr>
            </w:pPr>
          </w:p>
        </w:tc>
        <w:tc>
          <w:tcPr>
            <w:tcW w:w="7103" w:type="dxa"/>
            <w:gridSpan w:val="3"/>
          </w:tcPr>
          <w:p w:rsidR="009A28DA" w:rsidRPr="00086DC8" w:rsidRDefault="00E36373" w:rsidP="003F572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Como se puede ver el forzar la utilizacion de un indice espacial complica el plan de ejecucion y aumenta considerablemente las estadisticas f</w:t>
            </w:r>
            <w:r w:rsidR="00350EEC">
              <w:rPr>
                <w:rFonts w:ascii="Courier New" w:hAnsi="Courier New" w:cs="Courier New"/>
                <w:noProof/>
                <w:sz w:val="16"/>
                <w:szCs w:val="16"/>
              </w:rPr>
              <w:t>í</w:t>
            </w:r>
            <w:r>
              <w:rPr>
                <w:rFonts w:ascii="Courier New" w:hAnsi="Courier New" w:cs="Courier New"/>
                <w:noProof/>
                <w:sz w:val="16"/>
                <w:szCs w:val="16"/>
              </w:rPr>
              <w:t xml:space="preserve">sicas y logicas de la consulta. En SQL Server los datos espaciales son almacenados bajo el modelo Euclideano, el ordenamiento de este no permite que los indices logren optimizar la consulta.  </w:t>
            </w:r>
          </w:p>
        </w:tc>
      </w:tr>
    </w:tbl>
    <w:p w:rsidR="009A28DA" w:rsidRPr="00BD1872" w:rsidRDefault="009A28DA" w:rsidP="009A28DA">
      <w:pPr>
        <w:pStyle w:val="Epgrafe"/>
        <w:jc w:val="center"/>
      </w:pPr>
      <w:r>
        <w:t>Tabla 4: cuadro comparativo de las variaciones de la consulta de análisis #2</w:t>
      </w:r>
    </w:p>
    <w:tbl>
      <w:tblPr>
        <w:tblStyle w:val="Tablaconcuadrcula"/>
        <w:tblW w:w="0" w:type="auto"/>
        <w:tblLook w:val="04A0"/>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Epgrafe"/>
        <w:jc w:val="center"/>
      </w:pPr>
      <w:r>
        <w:lastRenderedPageBreak/>
        <w:t>Tabla 5: estadísticas de la consulta de análisis #2 y sus variaciones</w:t>
      </w:r>
    </w:p>
    <w:p w:rsidR="009A28DA" w:rsidRDefault="009A28DA" w:rsidP="009A28DA"/>
    <w:tbl>
      <w:tblPr>
        <w:tblStyle w:val="Tablaconcuadrcula"/>
        <w:tblW w:w="0" w:type="auto"/>
        <w:tblLayout w:type="fixed"/>
        <w:tblLook w:val="04A0"/>
      </w:tblPr>
      <w:tblGrid>
        <w:gridCol w:w="1951"/>
        <w:gridCol w:w="2304"/>
        <w:gridCol w:w="2383"/>
        <w:gridCol w:w="2416"/>
      </w:tblGrid>
      <w:tr w:rsidR="000D77A7" w:rsidTr="00A557E0">
        <w:tc>
          <w:tcPr>
            <w:tcW w:w="1951" w:type="dxa"/>
            <w:shd w:val="clear" w:color="auto" w:fill="76923C" w:themeFill="accent3" w:themeFillShade="BF"/>
          </w:tcPr>
          <w:p w:rsidR="000D77A7" w:rsidRDefault="000D77A7" w:rsidP="00A557E0">
            <w:pPr>
              <w:pStyle w:val="Default"/>
              <w:jc w:val="center"/>
              <w:rPr>
                <w:sz w:val="20"/>
                <w:szCs w:val="20"/>
              </w:rPr>
            </w:pPr>
            <w:r>
              <w:rPr>
                <w:b/>
                <w:bCs/>
                <w:sz w:val="20"/>
                <w:szCs w:val="20"/>
              </w:rPr>
              <w:t>Consulta #3</w:t>
            </w:r>
          </w:p>
          <w:p w:rsidR="000D77A7" w:rsidRDefault="000D77A7" w:rsidP="00A557E0"/>
        </w:tc>
        <w:tc>
          <w:tcPr>
            <w:tcW w:w="2304"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físicas </w:t>
            </w:r>
          </w:p>
          <w:p w:rsidR="000D77A7" w:rsidRDefault="000D77A7" w:rsidP="00A557E0"/>
        </w:tc>
        <w:tc>
          <w:tcPr>
            <w:tcW w:w="2383"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lógicas </w:t>
            </w:r>
          </w:p>
          <w:p w:rsidR="000D77A7" w:rsidRDefault="000D77A7" w:rsidP="00A557E0"/>
        </w:tc>
        <w:tc>
          <w:tcPr>
            <w:tcW w:w="2416" w:type="dxa"/>
            <w:shd w:val="clear" w:color="auto" w:fill="76923C" w:themeFill="accent3" w:themeFillShade="BF"/>
          </w:tcPr>
          <w:p w:rsidR="000D77A7" w:rsidRDefault="000D77A7" w:rsidP="00A557E0">
            <w:pPr>
              <w:pStyle w:val="Default"/>
              <w:rPr>
                <w:sz w:val="20"/>
                <w:szCs w:val="20"/>
              </w:rPr>
            </w:pPr>
            <w:r>
              <w:rPr>
                <w:b/>
                <w:bCs/>
                <w:sz w:val="20"/>
                <w:szCs w:val="20"/>
              </w:rPr>
              <w:t xml:space="preserve">Tiempo de ejecución </w:t>
            </w:r>
          </w:p>
          <w:p w:rsidR="000D77A7" w:rsidRDefault="000D77A7" w:rsidP="00A557E0"/>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0D77A7" w:rsidRDefault="000D77A7" w:rsidP="00A557E0">
            <w:r>
              <w:t>2</w:t>
            </w:r>
          </w:p>
        </w:tc>
        <w:tc>
          <w:tcPr>
            <w:tcW w:w="2383" w:type="dxa"/>
          </w:tcPr>
          <w:p w:rsidR="000D77A7" w:rsidRDefault="000D77A7" w:rsidP="00A557E0">
            <w:r>
              <w:t>408</w:t>
            </w:r>
          </w:p>
        </w:tc>
        <w:tc>
          <w:tcPr>
            <w:tcW w:w="2416" w:type="dxa"/>
          </w:tcPr>
          <w:p w:rsidR="000D77A7" w:rsidRDefault="000D77A7" w:rsidP="00A557E0">
            <w:r>
              <w:t>1886 ms</w:t>
            </w:r>
          </w:p>
        </w:tc>
      </w:tr>
      <w:tr w:rsidR="000D77A7" w:rsidTr="00A557E0">
        <w:tc>
          <w:tcPr>
            <w:tcW w:w="1951"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2304" w:type="dxa"/>
          </w:tcPr>
          <w:p w:rsidR="000D77A7" w:rsidRDefault="000D77A7" w:rsidP="00A557E0">
            <w:r>
              <w:t>5</w:t>
            </w:r>
          </w:p>
        </w:tc>
        <w:tc>
          <w:tcPr>
            <w:tcW w:w="2383" w:type="dxa"/>
          </w:tcPr>
          <w:p w:rsidR="000D77A7" w:rsidRDefault="000D77A7" w:rsidP="00A557E0">
            <w:r>
              <w:t>46936</w:t>
            </w:r>
          </w:p>
        </w:tc>
        <w:tc>
          <w:tcPr>
            <w:tcW w:w="2416" w:type="dxa"/>
          </w:tcPr>
          <w:p w:rsidR="000D77A7" w:rsidRDefault="000D77A7" w:rsidP="00A557E0">
            <w:r>
              <w:t>1247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0D77A7" w:rsidRDefault="000D77A7" w:rsidP="00A557E0">
            <w:r>
              <w:t>5</w:t>
            </w:r>
          </w:p>
        </w:tc>
        <w:tc>
          <w:tcPr>
            <w:tcW w:w="2383" w:type="dxa"/>
          </w:tcPr>
          <w:p w:rsidR="000D77A7" w:rsidRDefault="000D77A7" w:rsidP="00A557E0">
            <w:r>
              <w:t>18827</w:t>
            </w:r>
          </w:p>
        </w:tc>
        <w:tc>
          <w:tcPr>
            <w:tcW w:w="2416" w:type="dxa"/>
          </w:tcPr>
          <w:p w:rsidR="000D77A7" w:rsidRDefault="000D77A7" w:rsidP="00A557E0">
            <w:r>
              <w:t>1041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0D77A7" w:rsidRDefault="000D77A7" w:rsidP="00A557E0">
            <w:r>
              <w:t>4</w:t>
            </w:r>
          </w:p>
        </w:tc>
        <w:tc>
          <w:tcPr>
            <w:tcW w:w="2383" w:type="dxa"/>
          </w:tcPr>
          <w:p w:rsidR="000D77A7" w:rsidRDefault="000D77A7" w:rsidP="00A557E0">
            <w:r>
              <w:t>64508</w:t>
            </w:r>
          </w:p>
        </w:tc>
        <w:tc>
          <w:tcPr>
            <w:tcW w:w="2416" w:type="dxa"/>
          </w:tcPr>
          <w:p w:rsidR="000D77A7" w:rsidRDefault="000D77A7" w:rsidP="00A557E0">
            <w:r>
              <w:t>1151 ms</w:t>
            </w:r>
          </w:p>
        </w:tc>
      </w:tr>
      <w:tr w:rsidR="000D77A7" w:rsidTr="00A557E0">
        <w:tc>
          <w:tcPr>
            <w:tcW w:w="1951" w:type="dxa"/>
          </w:tcPr>
          <w:p w:rsidR="000D77A7" w:rsidRDefault="000D77A7" w:rsidP="00A557E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0D77A7" w:rsidRDefault="000D77A7" w:rsidP="00A557E0">
            <w:r>
              <w:object w:dxaOrig="10965" w:dyaOrig="2505">
                <v:shape id="_x0000_i1041" type="#_x0000_t75" style="width:344.4pt;height:79pt" o:ole="">
                  <v:imagedata r:id="rId76" o:title=""/>
                </v:shape>
                <o:OLEObject Type="Embed" ProgID="PBrush" ShapeID="_x0000_i1041" DrawAspect="Content" ObjectID="_1478179759" r:id="rId77"/>
              </w:object>
            </w:r>
          </w:p>
        </w:tc>
      </w:tr>
      <w:tr w:rsidR="000D77A7" w:rsidTr="00A557E0">
        <w:tc>
          <w:tcPr>
            <w:tcW w:w="1951" w:type="dxa"/>
          </w:tcPr>
          <w:p w:rsidR="000D77A7" w:rsidRDefault="000D77A7" w:rsidP="00A557E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vAlign w:val="center"/>
          </w:tcPr>
          <w:p w:rsidR="000D77A7" w:rsidRDefault="000D77A7" w:rsidP="00A557E0">
            <w:pPr>
              <w:jc w:val="center"/>
            </w:pPr>
            <w:r>
              <w:object w:dxaOrig="4320" w:dyaOrig="1506">
                <v:shape id="_x0000_i1042" type="#_x0000_t75" style="width:347.1pt;height:120.9pt" o:ole="">
                  <v:imagedata r:id="rId78" o:title=""/>
                </v:shape>
                <o:OLEObject Type="Embed" ProgID="PBrush" ShapeID="_x0000_i1042" DrawAspect="Content" ObjectID="_1478179760" r:id="rId79"/>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(Low)</w:t>
            </w:r>
          </w:p>
        </w:tc>
        <w:tc>
          <w:tcPr>
            <w:tcW w:w="7103" w:type="dxa"/>
            <w:gridSpan w:val="3"/>
            <w:vAlign w:val="center"/>
          </w:tcPr>
          <w:p w:rsidR="000D77A7" w:rsidRDefault="000D77A7" w:rsidP="00A557E0">
            <w:pPr>
              <w:jc w:val="center"/>
            </w:pPr>
            <w:r>
              <w:object w:dxaOrig="16620" w:dyaOrig="4920">
                <v:shape id="_x0000_i1043" type="#_x0000_t75" style="width:351.4pt;height:104.25pt" o:ole="">
                  <v:imagedata r:id="rId80" o:title=""/>
                </v:shape>
                <o:OLEObject Type="Embed" ProgID="PBrush" ShapeID="_x0000_i1043" DrawAspect="Content" ObjectID="_1478179761" r:id="rId81"/>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vAlign w:val="center"/>
          </w:tcPr>
          <w:p w:rsidR="000D77A7" w:rsidRDefault="000D77A7" w:rsidP="00A557E0">
            <w:pPr>
              <w:jc w:val="center"/>
            </w:pPr>
            <w:r>
              <w:object w:dxaOrig="16620" w:dyaOrig="4935">
                <v:shape id="_x0000_i1044" type="#_x0000_t75" style="width:343.9pt;height:102.1pt" o:ole="">
                  <v:imagedata r:id="rId82" o:title=""/>
                </v:shape>
                <o:OLEObject Type="Embed" ProgID="PBrush" ShapeID="_x0000_i1044" DrawAspect="Content" ObjectID="_1478179762" r:id="rId83"/>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0D77A7" w:rsidRPr="007F0010" w:rsidRDefault="000D77A7" w:rsidP="00A557E0">
            <w:pPr>
              <w:rPr>
                <w:rFonts w:ascii="Courier New" w:hAnsi="Courier New" w:cs="Courier New"/>
                <w:noProof/>
                <w:color w:val="008000"/>
                <w:sz w:val="20"/>
                <w:szCs w:val="20"/>
              </w:rPr>
            </w:pPr>
          </w:p>
        </w:tc>
        <w:tc>
          <w:tcPr>
            <w:tcW w:w="7103" w:type="dxa"/>
            <w:gridSpan w:val="3"/>
          </w:tcPr>
          <w:p w:rsidR="000D77A7" w:rsidRPr="00086DC8" w:rsidRDefault="00350EEC" w:rsidP="00C25B8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 xml:space="preserve">Al forzar la utilizacion de un índice espacial el plan de ejecución, no precisamente mejora, en este caso, aumenta drásticamente las lecturas físicas y logicas de la consulta. En SQL Server los datos espaciales son almacenados bajo el modelo Euclideano, el ordenamiento de éste no permite que los indices logren optimizar la consulta de la manera esperada.  </w:t>
            </w:r>
            <w:r w:rsidR="00C85ED9">
              <w:rPr>
                <w:rFonts w:ascii="Courier New" w:hAnsi="Courier New" w:cs="Courier New"/>
                <w:noProof/>
                <w:sz w:val="16"/>
                <w:szCs w:val="16"/>
              </w:rPr>
              <w:t xml:space="preserve">Incluso aumentando la densidad del índice no se logra mucha mejora en </w:t>
            </w:r>
            <w:r w:rsidR="00C25B8C">
              <w:rPr>
                <w:rFonts w:ascii="Courier New" w:hAnsi="Courier New" w:cs="Courier New"/>
                <w:noProof/>
                <w:sz w:val="16"/>
                <w:szCs w:val="16"/>
              </w:rPr>
              <w:t>las lecturas físicas.</w:t>
            </w:r>
          </w:p>
        </w:tc>
      </w:tr>
    </w:tbl>
    <w:p w:rsidR="00AE43B7" w:rsidRPr="00BD1872" w:rsidRDefault="00AE43B7" w:rsidP="00AE43B7">
      <w:pPr>
        <w:pStyle w:val="Epgrafe"/>
        <w:jc w:val="center"/>
      </w:pPr>
      <w:r>
        <w:t>Tabla 6: cuadro comparativo de las variaciones de la consulta de análisis #3</w:t>
      </w:r>
    </w:p>
    <w:tbl>
      <w:tblPr>
        <w:tblStyle w:val="Tablaconcuadrcula"/>
        <w:tblW w:w="0" w:type="auto"/>
        <w:tblLook w:val="04A0"/>
      </w:tblPr>
      <w:tblGrid>
        <w:gridCol w:w="1668"/>
        <w:gridCol w:w="7386"/>
      </w:tblGrid>
      <w:tr w:rsidR="000D77A7" w:rsidRPr="004D3B71" w:rsidTr="00A557E0">
        <w:tc>
          <w:tcPr>
            <w:tcW w:w="1668" w:type="dxa"/>
            <w:shd w:val="clear" w:color="auto" w:fill="76923C" w:themeFill="accent3" w:themeFillShade="BF"/>
          </w:tcPr>
          <w:p w:rsidR="000D77A7" w:rsidRPr="004D3B71" w:rsidRDefault="000D77A7" w:rsidP="00A557E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0D77A7" w:rsidRPr="004D3B71" w:rsidRDefault="000D77A7" w:rsidP="00A557E0">
            <w:pPr>
              <w:pStyle w:val="Default"/>
              <w:jc w:val="center"/>
              <w:rPr>
                <w:b/>
                <w:bCs/>
                <w:sz w:val="20"/>
                <w:szCs w:val="20"/>
              </w:rPr>
            </w:pPr>
            <w:r w:rsidRPr="004D3B71">
              <w:rPr>
                <w:b/>
                <w:bCs/>
                <w:sz w:val="20"/>
                <w:szCs w:val="20"/>
              </w:rPr>
              <w:t>Estadísticas</w:t>
            </w:r>
          </w:p>
        </w:tc>
      </w:tr>
      <w:tr w:rsidR="000D77A7" w:rsidTr="00A557E0">
        <w:tc>
          <w:tcPr>
            <w:tcW w:w="1668"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54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400,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28, lecturas lógicas de LOB 44912, lecturas físicas de LOB 69, lecturas anticipadas de LOB 192.</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8,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5610,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1500 ms, tiempo transcurrido = 1886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tc>
      </w:tr>
      <w:tr w:rsidR="000D77A7" w:rsidTr="00A557E0">
        <w:tc>
          <w:tcPr>
            <w:tcW w:w="1668"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107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844,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8386,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23036, </w:t>
            </w:r>
            <w:r w:rsidRPr="00085380">
              <w:rPr>
                <w:rFonts w:ascii="Courier New" w:hAnsi="Courier New" w:cs="Courier New"/>
                <w:noProof/>
                <w:sz w:val="16"/>
                <w:szCs w:val="16"/>
                <w:highlight w:val="blue"/>
              </w:rPr>
              <w:t>lecturas lógicas</w:t>
            </w:r>
            <w:r>
              <w:rPr>
                <w:rFonts w:ascii="Courier New" w:hAnsi="Courier New" w:cs="Courier New"/>
                <w:noProof/>
                <w:sz w:val="16"/>
                <w:szCs w:val="16"/>
              </w:rPr>
              <w:t xml:space="preserve"> 46084,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3036,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734 ms, tiempo transcurrido = 1247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 ms, tiempo transcurrido = 84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764, </w:t>
            </w:r>
            <w:r w:rsidRPr="00F83501">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10026, lecturas físicas de LOB 59, lecturas anticipadas de LOB 48.</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9023,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18055,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D008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2234,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579 ms, tiempo transcurrido = 1041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55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782,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4, lecturas anticipadas 0, lecturas lógicas de LOB 7136,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31858,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63718,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2819,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718 ms, tiempo transcurrido = 1151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bl>
    <w:p w:rsidR="00AE43B7" w:rsidRDefault="00AE43B7" w:rsidP="00AE43B7">
      <w:pPr>
        <w:pStyle w:val="Epgrafe"/>
        <w:jc w:val="center"/>
      </w:pPr>
      <w:r>
        <w:lastRenderedPageBreak/>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Consulta#3</w:t>
            </w:r>
          </w:p>
        </w:tc>
        <w:tc>
          <w:tcPr>
            <w:tcW w:w="4735" w:type="dxa"/>
          </w:tcPr>
          <w:p w:rsidR="00FC0D7F" w:rsidRDefault="006D1AB0" w:rsidP="009A28DA">
            <w:pPr>
              <w:pStyle w:val="Default"/>
            </w:pPr>
            <w:r>
              <w:object w:dxaOrig="8205" w:dyaOrig="2865">
                <v:shape id="_x0000_i1045" type="#_x0000_t75" style="width:225.65pt;height:79pt" o:ole="">
                  <v:imagedata r:id="rId87" o:title=""/>
                </v:shape>
                <o:OLEObject Type="Embed" ProgID="PBrush" ShapeID="_x0000_i1045" DrawAspect="Content" ObjectID="_1478179763" r:id="rId88"/>
              </w:object>
            </w:r>
          </w:p>
        </w:tc>
        <w:tc>
          <w:tcPr>
            <w:tcW w:w="3686" w:type="dxa"/>
          </w:tcPr>
          <w:p w:rsidR="00FC0D7F" w:rsidRDefault="004E60FA" w:rsidP="009A28DA">
            <w:pPr>
              <w:pStyle w:val="Default"/>
            </w:pPr>
            <w:r>
              <w:object w:dxaOrig="9630" w:dyaOrig="3960">
                <v:shape id="_x0000_i1046" type="#_x0000_t75" style="width:173.55pt;height:71.45pt" o:ole="">
                  <v:imagedata r:id="rId89" o:title=""/>
                </v:shape>
                <o:OLEObject Type="Embed" ProgID="PBrush" ShapeID="_x0000_i1046" DrawAspect="Content" ObjectID="_1478179764" r:id="rId90"/>
              </w:object>
            </w:r>
          </w:p>
          <w:p w:rsidR="004E60FA" w:rsidRDefault="00D240CD" w:rsidP="009A28DA">
            <w:pPr>
              <w:pStyle w:val="Default"/>
            </w:pPr>
            <w:r>
              <w:object w:dxaOrig="6120" w:dyaOrig="4755">
                <v:shape id="_x0000_i1047" type="#_x0000_t75" style="width:173pt;height:134.35pt" o:ole="">
                  <v:imagedata r:id="rId91" o:title=""/>
                </v:shape>
                <o:OLEObject Type="Embed" ProgID="PBrush" ShapeID="_x0000_i1047" DrawAspect="Content" ObjectID="_1478179765" r:id="rId92"/>
              </w:object>
            </w:r>
          </w:p>
        </w:tc>
      </w:tr>
      <w:tr w:rsidR="00FC0D7F" w:rsidTr="00B54D31">
        <w:tc>
          <w:tcPr>
            <w:tcW w:w="1361" w:type="dxa"/>
          </w:tcPr>
          <w:p w:rsidR="00FC0D7F" w:rsidRDefault="00FC0D7F" w:rsidP="009A28DA">
            <w:pPr>
              <w:pStyle w:val="Default"/>
            </w:pPr>
            <w:r>
              <w:lastRenderedPageBreak/>
              <w:t>Consulta#4</w:t>
            </w:r>
          </w:p>
        </w:tc>
        <w:tc>
          <w:tcPr>
            <w:tcW w:w="4735" w:type="dxa"/>
          </w:tcPr>
          <w:p w:rsidR="00FC0D7F" w:rsidRDefault="00D240CD" w:rsidP="009A28DA">
            <w:pPr>
              <w:pStyle w:val="Default"/>
            </w:pPr>
            <w:r>
              <w:object w:dxaOrig="10890" w:dyaOrig="6690">
                <v:shape id="_x0000_i1048" type="#_x0000_t75" style="width:226.2pt;height:138.65pt" o:ole="">
                  <v:imagedata r:id="rId93" o:title=""/>
                </v:shape>
                <o:OLEObject Type="Embed" ProgID="PBrush" ShapeID="_x0000_i1048" DrawAspect="Content" ObjectID="_1478179766" r:id="rId94"/>
              </w:object>
            </w:r>
          </w:p>
        </w:tc>
        <w:tc>
          <w:tcPr>
            <w:tcW w:w="3686" w:type="dxa"/>
          </w:tcPr>
          <w:p w:rsidR="00FC0D7F" w:rsidRDefault="00D240CD" w:rsidP="009A28DA">
            <w:pPr>
              <w:pStyle w:val="Default"/>
            </w:pPr>
            <w:r>
              <w:object w:dxaOrig="4335" w:dyaOrig="3390">
                <v:shape id="_x0000_i1049" type="#_x0000_t75" style="width:173pt;height:135.95pt" o:ole="">
                  <v:imagedata r:id="rId95" o:title=""/>
                </v:shape>
                <o:OLEObject Type="Embed" ProgID="PBrush" ShapeID="_x0000_i1049" DrawAspect="Content" ObjectID="_1478179767" r:id="rId96"/>
              </w:object>
            </w:r>
          </w:p>
        </w:tc>
      </w:tr>
      <w:tr w:rsidR="00FC0D7F" w:rsidTr="00073697">
        <w:tc>
          <w:tcPr>
            <w:tcW w:w="1361" w:type="dxa"/>
          </w:tcPr>
          <w:p w:rsidR="00FC0D7F" w:rsidRDefault="00FC0D7F" w:rsidP="009A28DA">
            <w:pPr>
              <w:pStyle w:val="Default"/>
            </w:pPr>
            <w:r>
              <w:t>Consulta#5</w:t>
            </w:r>
          </w:p>
        </w:tc>
        <w:tc>
          <w:tcPr>
            <w:tcW w:w="4735" w:type="dxa"/>
            <w:vAlign w:val="center"/>
          </w:tcPr>
          <w:p w:rsidR="00FC0D7F" w:rsidRDefault="00073697" w:rsidP="00073697">
            <w:pPr>
              <w:pStyle w:val="Default"/>
              <w:jc w:val="center"/>
            </w:pPr>
            <w:r>
              <w:object w:dxaOrig="10290" w:dyaOrig="6375">
                <v:shape id="_x0000_i1050" type="#_x0000_t75" style="width:257.35pt;height:159.6pt" o:ole="">
                  <v:imagedata r:id="rId97" o:title=""/>
                </v:shape>
                <o:OLEObject Type="Embed" ProgID="PBrush" ShapeID="_x0000_i1050" DrawAspect="Content" ObjectID="_1478179768" r:id="rId98"/>
              </w:object>
            </w:r>
          </w:p>
        </w:tc>
        <w:tc>
          <w:tcPr>
            <w:tcW w:w="3686" w:type="dxa"/>
            <w:vAlign w:val="center"/>
          </w:tcPr>
          <w:p w:rsidR="00FC0D7F" w:rsidRDefault="00073697" w:rsidP="00073697">
            <w:pPr>
              <w:pStyle w:val="Default"/>
              <w:jc w:val="center"/>
            </w:pPr>
            <w:r>
              <w:object w:dxaOrig="5160" w:dyaOrig="1425">
                <v:shape id="_x0000_i1051" type="#_x0000_t75" style="width:173.55pt;height:47.8pt" o:ole="">
                  <v:imagedata r:id="rId99" o:title=""/>
                </v:shape>
                <o:OLEObject Type="Embed" ProgID="PBrush" ShapeID="_x0000_i1051" DrawAspect="Content" ObjectID="_1478179769" r:id="rId100"/>
              </w:object>
            </w:r>
          </w:p>
        </w:tc>
      </w:tr>
      <w:tr w:rsidR="00FC0D7F" w:rsidTr="00073697">
        <w:tc>
          <w:tcPr>
            <w:tcW w:w="1361" w:type="dxa"/>
          </w:tcPr>
          <w:p w:rsidR="00FC0D7F" w:rsidRDefault="00FC0D7F" w:rsidP="009A28DA">
            <w:pPr>
              <w:pStyle w:val="Default"/>
            </w:pPr>
            <w:r>
              <w:t>Consulta#6</w:t>
            </w:r>
          </w:p>
        </w:tc>
        <w:tc>
          <w:tcPr>
            <w:tcW w:w="4735" w:type="dxa"/>
            <w:vAlign w:val="center"/>
          </w:tcPr>
          <w:p w:rsidR="00FC0D7F" w:rsidRDefault="00073697" w:rsidP="00073697">
            <w:pPr>
              <w:pStyle w:val="Default"/>
              <w:jc w:val="center"/>
            </w:pPr>
            <w:r>
              <w:object w:dxaOrig="8025" w:dyaOrig="3795">
                <v:shape id="_x0000_i1052" type="#_x0000_t75" style="width:225.65pt;height:106.4pt" o:ole="">
                  <v:imagedata r:id="rId101" o:title=""/>
                </v:shape>
                <o:OLEObject Type="Embed" ProgID="PBrush" ShapeID="_x0000_i1052" DrawAspect="Content" ObjectID="_1478179770" r:id="rId102"/>
              </w:object>
            </w:r>
          </w:p>
        </w:tc>
        <w:tc>
          <w:tcPr>
            <w:tcW w:w="3686" w:type="dxa"/>
          </w:tcPr>
          <w:p w:rsidR="00FC0D7F" w:rsidRDefault="00073697" w:rsidP="00002CEE">
            <w:pPr>
              <w:pStyle w:val="Default"/>
              <w:keepNext/>
            </w:pPr>
            <w:r>
              <w:object w:dxaOrig="6450" w:dyaOrig="3675">
                <v:shape id="_x0000_i1053" type="#_x0000_t75" style="width:173pt;height:98.85pt" o:ole="">
                  <v:imagedata r:id="rId103" o:title=""/>
                </v:shape>
                <o:OLEObject Type="Embed" ProgID="PBrush" ShapeID="_x0000_i1053" DrawAspect="Content" ObjectID="_1478179771" r:id="rId104"/>
              </w:object>
            </w:r>
          </w:p>
          <w:p w:rsidR="00073697" w:rsidRDefault="00073697" w:rsidP="00002CEE">
            <w:pPr>
              <w:pStyle w:val="Default"/>
              <w:keepNext/>
            </w:pPr>
            <w:r>
              <w:object w:dxaOrig="10155" w:dyaOrig="3450">
                <v:shape id="_x0000_i1054" type="#_x0000_t75" style="width:173pt;height:58.55pt" o:ole="">
                  <v:imagedata r:id="rId105" o:title=""/>
                </v:shape>
                <o:OLEObject Type="Embed" ProgID="PBrush" ShapeID="_x0000_i1054" DrawAspect="Content" ObjectID="_1478179772" r:id="rId106"/>
              </w:object>
            </w:r>
          </w:p>
        </w:tc>
      </w:tr>
    </w:tbl>
    <w:p w:rsidR="00FC0D7F" w:rsidRDefault="00002CEE" w:rsidP="003C5E15">
      <w:pPr>
        <w:pStyle w:val="Epgrafe"/>
        <w:jc w:val="center"/>
      </w:pPr>
      <w:r>
        <w:t xml:space="preserve">Tabla </w:t>
      </w:r>
      <w:r w:rsidR="00F74749">
        <w:fldChar w:fldCharType="begin"/>
      </w:r>
      <w:r w:rsidR="00490A85">
        <w:instrText xml:space="preserve"> SEQ Tabla \* ARABIC </w:instrText>
      </w:r>
      <w:r w:rsidR="00F74749">
        <w:fldChar w:fldCharType="separate"/>
      </w:r>
      <w:r>
        <w:rPr>
          <w:noProof/>
        </w:rPr>
        <w:t>4</w:t>
      </w:r>
      <w:r w:rsidR="00F74749">
        <w:rPr>
          <w:noProof/>
        </w:rPr>
        <w:fldChar w:fldCharType="end"/>
      </w:r>
      <w:r>
        <w:t>: consultas espaciales para demostración</w:t>
      </w:r>
    </w:p>
    <w:p w:rsidR="00021F34" w:rsidRDefault="007D4E53" w:rsidP="00021F34">
      <w:pPr>
        <w:pStyle w:val="Default"/>
        <w:numPr>
          <w:ilvl w:val="0"/>
          <w:numId w:val="3"/>
        </w:numPr>
        <w:ind w:left="426" w:hanging="426"/>
      </w:pPr>
      <w:r>
        <w:lastRenderedPageBreak/>
        <w:t>Bibliografía</w:t>
      </w: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107" w:tgtFrame="_blank" w:history="1">
        <w:r>
          <w:rPr>
            <w:rStyle w:val="Hipervnculo"/>
          </w:rPr>
          <w:t>https://faculty.unlv.edu/jensen/html/FME/pdf/BeginningSpatialWithSQLServer2008.pdf</w:t>
        </w:r>
      </w:hyperlink>
    </w:p>
    <w:p w:rsidR="00D87F55" w:rsidRDefault="00D87F55" w:rsidP="00D87F55">
      <w:pPr>
        <w:pStyle w:val="Default"/>
        <w:numPr>
          <w:ilvl w:val="0"/>
          <w:numId w:val="6"/>
        </w:numPr>
        <w:rPr>
          <w:rStyle w:val="5yl5"/>
        </w:rPr>
      </w:pPr>
      <w:r w:rsidRPr="000D77A7">
        <w:rPr>
          <w:rStyle w:val="5yl5"/>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108" w:history="1">
        <w:r w:rsidR="00C35463" w:rsidRPr="006C66C1">
          <w:rPr>
            <w:rStyle w:val="Hipervnculo"/>
          </w:rPr>
          <w:t>http://msdn.microsoft.com/en-us/library/bb545450.aspx</w:t>
        </w:r>
      </w:hyperlink>
    </w:p>
    <w:p w:rsidR="003601D1" w:rsidRPr="00C35463" w:rsidRDefault="003601D1" w:rsidP="00F43902"/>
    <w:sectPr w:rsidR="003601D1" w:rsidRPr="00C35463" w:rsidSect="00B1354A">
      <w:footerReference w:type="default" r:id="rId10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6043" w:rsidRDefault="00FD6043" w:rsidP="007E52CF">
      <w:pPr>
        <w:spacing w:after="0" w:line="240" w:lineRule="auto"/>
      </w:pPr>
      <w:r>
        <w:separator/>
      </w:r>
    </w:p>
  </w:endnote>
  <w:endnote w:type="continuationSeparator" w:id="1">
    <w:p w:rsidR="00FD6043" w:rsidRDefault="00FD6043" w:rsidP="007E52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5111"/>
      <w:docPartObj>
        <w:docPartGallery w:val="Page Numbers (Bottom of Page)"/>
        <w:docPartUnique/>
      </w:docPartObj>
    </w:sdtPr>
    <w:sdtContent>
      <w:p w:rsidR="00D87F55" w:rsidRDefault="00F74749">
        <w:pPr>
          <w:pStyle w:val="Piedepgina"/>
          <w:jc w:val="right"/>
        </w:pPr>
        <w:r>
          <w:fldChar w:fldCharType="begin"/>
        </w:r>
        <w:r w:rsidR="00EC4FE7">
          <w:instrText xml:space="preserve"> PAGE   \* MERGEFORMAT </w:instrText>
        </w:r>
        <w:r>
          <w:fldChar w:fldCharType="separate"/>
        </w:r>
        <w:r w:rsidR="003C5E15">
          <w:rPr>
            <w:noProof/>
          </w:rPr>
          <w:t>31</w:t>
        </w:r>
        <w:r>
          <w:rPr>
            <w:noProof/>
          </w:rPr>
          <w:fldChar w:fldCharType="end"/>
        </w:r>
      </w:p>
    </w:sdtContent>
  </w:sdt>
  <w:p w:rsidR="00D87F55" w:rsidRDefault="00D87F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6043" w:rsidRDefault="00FD6043" w:rsidP="007E52CF">
      <w:pPr>
        <w:spacing w:after="0" w:line="240" w:lineRule="auto"/>
      </w:pPr>
      <w:r>
        <w:separator/>
      </w:r>
    </w:p>
  </w:footnote>
  <w:footnote w:type="continuationSeparator" w:id="1">
    <w:p w:rsidR="00FD6043" w:rsidRDefault="00FD6043" w:rsidP="007E52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702753"/>
    <w:rsid w:val="00002CEE"/>
    <w:rsid w:val="000076F8"/>
    <w:rsid w:val="0001151C"/>
    <w:rsid w:val="00021F34"/>
    <w:rsid w:val="000425AC"/>
    <w:rsid w:val="00047ABF"/>
    <w:rsid w:val="000568F5"/>
    <w:rsid w:val="0007319D"/>
    <w:rsid w:val="00073697"/>
    <w:rsid w:val="00086DC8"/>
    <w:rsid w:val="000A23E8"/>
    <w:rsid w:val="000C7EB1"/>
    <w:rsid w:val="000D77A7"/>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50EEC"/>
    <w:rsid w:val="003601D1"/>
    <w:rsid w:val="00363797"/>
    <w:rsid w:val="003C5E15"/>
    <w:rsid w:val="003C704F"/>
    <w:rsid w:val="003D7149"/>
    <w:rsid w:val="003E0D1B"/>
    <w:rsid w:val="003F01C5"/>
    <w:rsid w:val="003F572C"/>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5302D"/>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1B0"/>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5B8C"/>
    <w:rsid w:val="00C267BC"/>
    <w:rsid w:val="00C27710"/>
    <w:rsid w:val="00C35463"/>
    <w:rsid w:val="00C55B7F"/>
    <w:rsid w:val="00C70ECA"/>
    <w:rsid w:val="00C80768"/>
    <w:rsid w:val="00C85ED9"/>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E10044"/>
    <w:rsid w:val="00E2088C"/>
    <w:rsid w:val="00E3283C"/>
    <w:rsid w:val="00E36373"/>
    <w:rsid w:val="00E82488"/>
    <w:rsid w:val="00E86159"/>
    <w:rsid w:val="00EC4FE7"/>
    <w:rsid w:val="00ED3DE7"/>
    <w:rsid w:val="00F03ACD"/>
    <w:rsid w:val="00F43902"/>
    <w:rsid w:val="00F52D26"/>
    <w:rsid w:val="00F57C7C"/>
    <w:rsid w:val="00F65E8B"/>
    <w:rsid w:val="00F702FA"/>
    <w:rsid w:val="00F74749"/>
    <w:rsid w:val="00FC0D7F"/>
    <w:rsid w:val="00FD6043"/>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Epgrafe">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 w:type="character" w:customStyle="1" w:styleId="5yl5">
    <w:name w:val="_5yl5"/>
    <w:basedOn w:val="Fuentedeprrafopredeter"/>
    <w:rsid w:val="00021F34"/>
  </w:style>
  <w:style w:type="character" w:styleId="Hipervnculo">
    <w:name w:val="Hyperlink"/>
    <w:basedOn w:val="Fuentedeprrafopredeter"/>
    <w:uiPriority w:val="99"/>
    <w:unhideWhenUsed/>
    <w:rsid w:val="00021F34"/>
    <w:rPr>
      <w:color w:val="0000FF"/>
      <w:u w:val="single"/>
    </w:rPr>
  </w:style>
</w:styles>
</file>

<file path=word/webSettings.xml><?xml version="1.0" encoding="utf-8"?>
<w:webSettings xmlns:r="http://schemas.openxmlformats.org/officeDocument/2006/relationships" xmlns:w="http://schemas.openxmlformats.org/wordprocessingml/2006/main">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07" Type="http://schemas.openxmlformats.org/officeDocument/2006/relationships/hyperlink" Target="https://faculty.unlv.edu/jensen/html/FME/pdf/BeginningSpatialWithSQLServer2008.pdf" TargetMode="External"/><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10.bin"/><Relationship Id="rId66" Type="http://schemas.openxmlformats.org/officeDocument/2006/relationships/image" Target="media/image48.png"/><Relationship Id="rId74" Type="http://schemas.openxmlformats.org/officeDocument/2006/relationships/image" Target="media/image53.png"/><Relationship Id="rId79" Type="http://schemas.openxmlformats.org/officeDocument/2006/relationships/oleObject" Target="embeddings/oleObject18.bin"/><Relationship Id="rId87" Type="http://schemas.openxmlformats.org/officeDocument/2006/relationships/image" Target="media/image61.png"/><Relationship Id="rId102" Type="http://schemas.openxmlformats.org/officeDocument/2006/relationships/oleObject" Target="embeddings/oleObject28.bin"/><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57.png"/><Relationship Id="rId90" Type="http://schemas.openxmlformats.org/officeDocument/2006/relationships/oleObject" Target="embeddings/oleObject22.bin"/><Relationship Id="rId95" Type="http://schemas.openxmlformats.org/officeDocument/2006/relationships/image" Target="media/image65.png"/><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oleObject" Target="embeddings/oleObject13.bin"/><Relationship Id="rId77" Type="http://schemas.openxmlformats.org/officeDocument/2006/relationships/oleObject" Target="embeddings/oleObject17.bin"/><Relationship Id="rId100" Type="http://schemas.openxmlformats.org/officeDocument/2006/relationships/oleObject" Target="embeddings/oleObject27.bin"/><Relationship Id="rId105"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image" Target="media/image56.png"/><Relationship Id="rId85" Type="http://schemas.openxmlformats.org/officeDocument/2006/relationships/image" Target="media/image59.png"/><Relationship Id="rId93" Type="http://schemas.openxmlformats.org/officeDocument/2006/relationships/image" Target="media/image64.png"/><Relationship Id="rId98" Type="http://schemas.openxmlformats.org/officeDocument/2006/relationships/oleObject" Target="embeddings/oleObject26.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103" Type="http://schemas.openxmlformats.org/officeDocument/2006/relationships/image" Target="media/image69.png"/><Relationship Id="rId108" Type="http://schemas.openxmlformats.org/officeDocument/2006/relationships/hyperlink" Target="http://msdn.microsoft.com/en-us/library/bb545450.aspx" TargetMode="External"/><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oleObject" Target="embeddings/oleObject12.bin"/><Relationship Id="rId70" Type="http://schemas.openxmlformats.org/officeDocument/2006/relationships/image" Target="media/image51.png"/><Relationship Id="rId75"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oleObject" Target="embeddings/oleObject21.bin"/><Relationship Id="rId91" Type="http://schemas.openxmlformats.org/officeDocument/2006/relationships/image" Target="media/image63.png"/><Relationship Id="rId96" Type="http://schemas.openxmlformats.org/officeDocument/2006/relationships/oleObject" Target="embeddings/oleObject25.bin"/><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30.bin"/><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oleObject" Target="embeddings/oleObject11.bin"/><Relationship Id="rId65" Type="http://schemas.openxmlformats.org/officeDocument/2006/relationships/image" Target="media/image47.png"/><Relationship Id="rId73" Type="http://schemas.openxmlformats.org/officeDocument/2006/relationships/oleObject" Target="embeddings/oleObject15.bin"/><Relationship Id="rId78" Type="http://schemas.openxmlformats.org/officeDocument/2006/relationships/image" Target="media/image55.png"/><Relationship Id="rId81" Type="http://schemas.openxmlformats.org/officeDocument/2006/relationships/oleObject" Target="embeddings/oleObject19.bin"/><Relationship Id="rId86" Type="http://schemas.openxmlformats.org/officeDocument/2006/relationships/image" Target="media/image60.png"/><Relationship Id="rId94" Type="http://schemas.openxmlformats.org/officeDocument/2006/relationships/oleObject" Target="embeddings/oleObject24.bin"/><Relationship Id="rId99" Type="http://schemas.openxmlformats.org/officeDocument/2006/relationships/image" Target="media/image67.png"/><Relationship Id="rId101"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footer" Target="footer1.xm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4.png"/><Relationship Id="rId97" Type="http://schemas.openxmlformats.org/officeDocument/2006/relationships/image" Target="media/image66.png"/><Relationship Id="rId104" Type="http://schemas.openxmlformats.org/officeDocument/2006/relationships/oleObject" Target="embeddings/oleObject29.bin"/><Relationship Id="rId7" Type="http://schemas.openxmlformats.org/officeDocument/2006/relationships/image" Target="media/image1.png"/><Relationship Id="rId71" Type="http://schemas.openxmlformats.org/officeDocument/2006/relationships/oleObject" Target="embeddings/oleObject14.bin"/><Relationship Id="rId92" Type="http://schemas.openxmlformats.org/officeDocument/2006/relationships/oleObject" Target="embeddings/oleObject2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721</TotalTime>
  <Pages>32</Pages>
  <Words>5296</Words>
  <Characters>29128</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Iva</cp:lastModifiedBy>
  <cp:revision>138</cp:revision>
  <dcterms:created xsi:type="dcterms:W3CDTF">2014-11-16T22:31:00Z</dcterms:created>
  <dcterms:modified xsi:type="dcterms:W3CDTF">2014-11-22T22:42:00Z</dcterms:modified>
</cp:coreProperties>
</file>