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Elzbieta Malinowski Gajda</w:t>
      </w:r>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r>
        <w:rPr>
          <w:sz w:val="24"/>
        </w:rPr>
        <w:t>Ivannia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Epgrafe"/>
        <w:jc w:val="center"/>
      </w:pPr>
      <w:r>
        <w:t xml:space="preserve">Figura </w:t>
      </w:r>
      <w:r w:rsidR="00D3253D">
        <w:fldChar w:fldCharType="begin"/>
      </w:r>
      <w:r w:rsidR="00490A85">
        <w:instrText xml:space="preserve"> SEQ Figura \* ARABIC </w:instrText>
      </w:r>
      <w:r w:rsidR="00D3253D">
        <w:fldChar w:fldCharType="separate"/>
      </w:r>
      <w:r w:rsidR="00BD1872">
        <w:rPr>
          <w:noProof/>
        </w:rPr>
        <w:t>1</w:t>
      </w:r>
      <w:r w:rsidR="00D3253D">
        <w:rPr>
          <w:noProof/>
        </w:rPr>
        <w:fldChar w:fldCharType="end"/>
      </w:r>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Epgrafe"/>
        <w:jc w:val="center"/>
      </w:pPr>
      <w:r>
        <w:t xml:space="preserve">Figura </w:t>
      </w:r>
      <w:r w:rsidR="00D3253D">
        <w:fldChar w:fldCharType="begin"/>
      </w:r>
      <w:r w:rsidR="00490A85">
        <w:instrText xml:space="preserve"> SEQ Figura \* ARABIC </w:instrText>
      </w:r>
      <w:r w:rsidR="00D3253D">
        <w:fldChar w:fldCharType="separate"/>
      </w:r>
      <w:r w:rsidR="00BD1872">
        <w:rPr>
          <w:noProof/>
        </w:rPr>
        <w:t>2</w:t>
      </w:r>
      <w:r w:rsidR="00D3253D">
        <w:rPr>
          <w:noProof/>
        </w:rPr>
        <w:fldChar w:fldCharType="end"/>
      </w:r>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r w:rsidRPr="00273314">
        <w:rPr>
          <w:i/>
          <w:iCs/>
        </w:rPr>
        <w:t>trigger(s)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shape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r w:rsidRPr="00273314">
        <w:rPr>
          <w:i/>
          <w:iCs/>
        </w:rPr>
        <w:t>bounding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aconcuadrcula"/>
        <w:tblW w:w="0" w:type="auto"/>
        <w:tblLook w:val="04A0"/>
      </w:tblPr>
      <w:tblGrid>
        <w:gridCol w:w="1806"/>
        <w:gridCol w:w="7248"/>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aconcuadrcula"/>
              <w:tblW w:w="0" w:type="auto"/>
              <w:tblLook w:val="04A0"/>
            </w:tblPr>
            <w:tblGrid>
              <w:gridCol w:w="1625"/>
              <w:gridCol w:w="2844"/>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Archivo Shape:</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r>
                    <w:rPr>
                      <w:sz w:val="22"/>
                      <w:szCs w:val="22"/>
                    </w:rPr>
                    <w:t>nombre_prov</w:t>
                  </w:r>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r>
                    <w:rPr>
                      <w:sz w:val="22"/>
                      <w:szCs w:val="22"/>
                    </w:rPr>
                    <w:t>area_prov</w:t>
                  </w:r>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r>
                    <w:rPr>
                      <w:sz w:val="22"/>
                      <w:szCs w:val="22"/>
                    </w:rPr>
                    <w:t>geom</w:t>
                  </w:r>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POBLAR_BASE_FINAL.sql empezando en la línea </w:t>
            </w:r>
            <w:r w:rsidR="008F7B3A" w:rsidRPr="008F7B3A">
              <w:rPr>
                <w:color w:val="auto"/>
                <w:sz w:val="22"/>
                <w:szCs w:val="22"/>
              </w:rPr>
              <w:t>#359</w:t>
            </w:r>
            <w:r w:rsidRPr="008F7B3A">
              <w:rPr>
                <w:color w:val="auto"/>
                <w:sz w:val="22"/>
                <w:szCs w:val="22"/>
              </w:rPr>
              <w:t>.</w:t>
            </w:r>
          </w:p>
        </w:tc>
      </w:tr>
      <w:tr w:rsidR="00557553" w:rsidRPr="00C912BF" w:rsidTr="00643A51">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557553" w:rsidRPr="00C912BF" w:rsidRDefault="0007319D" w:rsidP="00643A51">
            <w:pPr>
              <w:pStyle w:val="Default"/>
              <w:jc w:val="center"/>
              <w:rPr>
                <w:sz w:val="22"/>
                <w:szCs w:val="22"/>
              </w:rPr>
            </w:pPr>
            <w:r>
              <w:object w:dxaOrig="9240"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58.45pt" o:ole="">
                  <v:imagedata r:id="rId13" o:title=""/>
                </v:shape>
                <o:OLEObject Type="Embed" ProgID="PBrush" ShapeID="_x0000_i1025" DrawAspect="Content" ObjectID="_1478176361" r:id="rId14"/>
              </w:objec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aconcuadrcula"/>
        <w:tblW w:w="0" w:type="auto"/>
        <w:tblLook w:val="04A0"/>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aconcuadrcula"/>
              <w:tblW w:w="0" w:type="auto"/>
              <w:tblLook w:val="04A0"/>
            </w:tblPr>
            <w:tblGrid>
              <w:gridCol w:w="1625"/>
              <w:gridCol w:w="2624"/>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Archivo Shape:</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r>
                    <w:rPr>
                      <w:sz w:val="22"/>
                      <w:szCs w:val="22"/>
                    </w:rPr>
                    <w:t>cod_can</w:t>
                  </w:r>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r>
                    <w:rPr>
                      <w:sz w:val="22"/>
                      <w:szCs w:val="22"/>
                    </w:rPr>
                    <w:t>cod_prov</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r>
                    <w:rPr>
                      <w:sz w:val="22"/>
                      <w:szCs w:val="22"/>
                    </w:rPr>
                    <w:t>nombre_can</w:t>
                  </w:r>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r>
                    <w:rPr>
                      <w:sz w:val="22"/>
                      <w:szCs w:val="22"/>
                    </w:rPr>
                    <w:t>area_can</w:t>
                  </w:r>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r>
                    <w:rPr>
                      <w:sz w:val="22"/>
                      <w:szCs w:val="22"/>
                    </w:rPr>
                    <w:lastRenderedPageBreak/>
                    <w:t>geom</w:t>
                  </w:r>
                </w:p>
              </w:tc>
              <w:tc>
                <w:tcPr>
                  <w:tcW w:w="1625" w:type="dxa"/>
                </w:tcPr>
                <w:p w:rsidR="00B54C3B" w:rsidRDefault="00B54C3B" w:rsidP="00620AB3">
                  <w:pPr>
                    <w:pStyle w:val="Default"/>
                    <w:rPr>
                      <w:sz w:val="22"/>
                      <w:szCs w:val="22"/>
                    </w:rPr>
                  </w:pPr>
                  <w:r>
                    <w:rPr>
                      <w:sz w:val="22"/>
                      <w:szCs w:val="22"/>
                    </w:rPr>
                    <w:t>SIN NOMBRE</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483666">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483666">
              <w:rPr>
                <w:color w:val="auto"/>
                <w:sz w:val="22"/>
                <w:szCs w:val="22"/>
              </w:rPr>
              <w:t>#</w:t>
            </w:r>
            <w:r w:rsidR="00483666">
              <w:rPr>
                <w:color w:val="auto"/>
                <w:sz w:val="22"/>
                <w:szCs w:val="22"/>
              </w:rPr>
              <w:t>375</w:t>
            </w:r>
            <w:r w:rsidRPr="00483666">
              <w:rPr>
                <w:color w:val="auto"/>
                <w:sz w:val="22"/>
                <w:szCs w:val="22"/>
              </w:rPr>
              <w:t>.</w:t>
            </w:r>
          </w:p>
        </w:tc>
      </w:tr>
      <w:tr w:rsidR="00B54C3B" w:rsidRPr="00C912BF" w:rsidTr="00643A51">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B54C3B" w:rsidRPr="00C912BF" w:rsidRDefault="00643A51" w:rsidP="00643A51">
            <w:pPr>
              <w:pStyle w:val="Default"/>
              <w:jc w:val="center"/>
              <w:rPr>
                <w:sz w:val="22"/>
                <w:szCs w:val="22"/>
              </w:rPr>
            </w:pPr>
            <w:r>
              <w:object w:dxaOrig="9270" w:dyaOrig="1485">
                <v:shape id="_x0000_i1026" type="#_x0000_t75" style="width:348.3pt;height:55.65pt" o:ole="">
                  <v:imagedata r:id="rId18" o:title=""/>
                </v:shape>
                <o:OLEObject Type="Embed" ProgID="PBrush" ShapeID="_x0000_i1026" DrawAspect="Content" ObjectID="_1478176362" r:id="rId19"/>
              </w:objec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tblPr>
      <w:tblGrid>
        <w:gridCol w:w="1748"/>
        <w:gridCol w:w="7306"/>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aconcuadrcula"/>
              <w:tblW w:w="0" w:type="auto"/>
              <w:tblLook w:val="04A0"/>
            </w:tblPr>
            <w:tblGrid>
              <w:gridCol w:w="1432"/>
              <w:gridCol w:w="2637"/>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Archivo Shape:</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r>
                    <w:rPr>
                      <w:sz w:val="22"/>
                      <w:szCs w:val="22"/>
                    </w:rPr>
                    <w:t>cod_dis</w:t>
                  </w:r>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r>
                    <w:rPr>
                      <w:sz w:val="22"/>
                      <w:szCs w:val="22"/>
                    </w:rPr>
                    <w:t>cod_can</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r>
                    <w:rPr>
                      <w:sz w:val="22"/>
                      <w:szCs w:val="22"/>
                    </w:rPr>
                    <w:t>nombre_dis</w:t>
                  </w:r>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r>
                    <w:rPr>
                      <w:sz w:val="22"/>
                      <w:szCs w:val="22"/>
                    </w:rPr>
                    <w:lastRenderedPageBreak/>
                    <w:t>area_dis</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r>
                    <w:rPr>
                      <w:sz w:val="22"/>
                      <w:szCs w:val="22"/>
                    </w:rPr>
                    <w:t>nacimientoT</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nacimientoH</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nacimientoM</w:t>
                  </w:r>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r>
                    <w:rPr>
                      <w:sz w:val="22"/>
                      <w:szCs w:val="22"/>
                    </w:rPr>
                    <w:t>geom</w:t>
                  </w:r>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103C05">
            <w:pPr>
              <w:pStyle w:val="Default"/>
              <w:rPr>
                <w:sz w:val="22"/>
                <w:szCs w:val="22"/>
              </w:rPr>
            </w:pPr>
            <w:r>
              <w:rPr>
                <w:sz w:val="22"/>
                <w:szCs w:val="22"/>
              </w:rPr>
              <w:t xml:space="preserve">Se encuentra el archivo POBLAR_BASE_FINAL.sql empezando en la </w:t>
            </w:r>
            <w:r w:rsidRPr="00B54C3B">
              <w:rPr>
                <w:color w:val="auto"/>
                <w:sz w:val="22"/>
                <w:szCs w:val="22"/>
              </w:rPr>
              <w:t xml:space="preserve">línea </w:t>
            </w:r>
            <w:r w:rsidRPr="00103C05">
              <w:rPr>
                <w:color w:val="auto"/>
                <w:sz w:val="22"/>
                <w:szCs w:val="22"/>
              </w:rPr>
              <w:t>#</w:t>
            </w:r>
            <w:r w:rsidR="00103C05">
              <w:rPr>
                <w:color w:val="auto"/>
                <w:sz w:val="22"/>
                <w:szCs w:val="22"/>
              </w:rPr>
              <w:t>393</w:t>
            </w:r>
            <w:r w:rsidRPr="00B54C3B">
              <w:rPr>
                <w:color w:val="auto"/>
                <w:sz w:val="22"/>
                <w:szCs w:val="22"/>
              </w:rPr>
              <w:t>.</w:t>
            </w:r>
          </w:p>
        </w:tc>
      </w:tr>
      <w:tr w:rsidR="00877DCF" w:rsidRPr="00C912BF" w:rsidTr="00643A51">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877DCF" w:rsidRPr="00C912BF" w:rsidRDefault="00643A51" w:rsidP="00643A51">
            <w:pPr>
              <w:pStyle w:val="Default"/>
              <w:rPr>
                <w:sz w:val="22"/>
                <w:szCs w:val="22"/>
              </w:rPr>
            </w:pPr>
            <w:r>
              <w:object w:dxaOrig="9240" w:dyaOrig="1500">
                <v:shape id="_x0000_i1027" type="#_x0000_t75" style="width:362.35pt;height:59.4pt" o:ole="">
                  <v:imagedata r:id="rId23" o:title=""/>
                </v:shape>
                <o:OLEObject Type="Embed" ProgID="PBrush" ShapeID="_x0000_i1027" DrawAspect="Content" ObjectID="_1478176363" r:id="rId24"/>
              </w:objec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aconcuadrcula"/>
        <w:tblW w:w="0" w:type="auto"/>
        <w:tblLook w:val="04A0"/>
      </w:tblPr>
      <w:tblGrid>
        <w:gridCol w:w="1769"/>
        <w:gridCol w:w="7285"/>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aconcuadrcula"/>
              <w:tblW w:w="0" w:type="auto"/>
              <w:tblLook w:val="04A0"/>
            </w:tblPr>
            <w:tblGrid>
              <w:gridCol w:w="1329"/>
              <w:gridCol w:w="3418"/>
              <w:gridCol w:w="1731"/>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region</w:t>
                  </w:r>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sidRPr="00ED3DE7">
                    <w:rPr>
                      <w:sz w:val="22"/>
                      <w:szCs w:val="22"/>
                    </w:rPr>
                    <w:t>RelacionAreasSaludRegiones</w:t>
                  </w:r>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r>
                    <w:rPr>
                      <w:sz w:val="22"/>
                      <w:szCs w:val="22"/>
                    </w:rPr>
                    <w:t>nombre_re</w:t>
                  </w:r>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r>
                    <w:rPr>
                      <w:sz w:val="22"/>
                      <w:szCs w:val="22"/>
                    </w:rPr>
                    <w:t>geom</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la unión de geometrías desde la tabla de areas_salud.</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C70ECA">
            <w:pPr>
              <w:pStyle w:val="Default"/>
              <w:rPr>
                <w:sz w:val="22"/>
                <w:szCs w:val="22"/>
              </w:rPr>
            </w:pPr>
            <w:r>
              <w:rPr>
                <w:sz w:val="22"/>
                <w:szCs w:val="22"/>
              </w:rPr>
              <w:t xml:space="preserve">Se encuentra el archivo POBLAR_BASE_FINAL.sql empezando en la línea </w:t>
            </w:r>
            <w:r w:rsidRPr="00C70ECA">
              <w:rPr>
                <w:color w:val="auto"/>
                <w:sz w:val="22"/>
                <w:szCs w:val="22"/>
              </w:rPr>
              <w:t>#</w:t>
            </w:r>
            <w:r w:rsidR="00C70ECA">
              <w:rPr>
                <w:color w:val="auto"/>
                <w:sz w:val="22"/>
                <w:szCs w:val="22"/>
              </w:rPr>
              <w:t>10627</w:t>
            </w:r>
            <w:r w:rsidRPr="00B54C3B">
              <w:rPr>
                <w:color w:val="auto"/>
                <w:sz w:val="22"/>
                <w:szCs w:val="22"/>
              </w:rPr>
              <w:t>.</w:t>
            </w:r>
          </w:p>
        </w:tc>
      </w:tr>
      <w:tr w:rsidR="00ED3DE7" w:rsidRPr="00C912BF" w:rsidTr="00643A51">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vAlign w:val="center"/>
          </w:tcPr>
          <w:p w:rsidR="00ED3DE7" w:rsidRPr="00C912BF" w:rsidRDefault="00643A51" w:rsidP="00643A51">
            <w:pPr>
              <w:pStyle w:val="Default"/>
              <w:jc w:val="center"/>
              <w:rPr>
                <w:sz w:val="22"/>
                <w:szCs w:val="22"/>
              </w:rPr>
            </w:pPr>
            <w:r>
              <w:object w:dxaOrig="9270" w:dyaOrig="1560">
                <v:shape id="_x0000_i1028" type="#_x0000_t75" style="width:356.75pt;height:59.85pt" o:ole="">
                  <v:imagedata r:id="rId26" o:title=""/>
                </v:shape>
                <o:OLEObject Type="Embed" ProgID="PBrush" ShapeID="_x0000_i1028" DrawAspect="Content" ObjectID="_1478176364" r:id="rId27"/>
              </w:objec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tblPr>
      <w:tblGrid>
        <w:gridCol w:w="1560"/>
        <w:gridCol w:w="7494"/>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Descripción de las correspondenci</w:t>
            </w:r>
            <w:r w:rsidRPr="00C912BF">
              <w:rPr>
                <w:sz w:val="22"/>
                <w:szCs w:val="22"/>
              </w:rPr>
              <w:lastRenderedPageBreak/>
              <w:t xml:space="preserve">as y transformaciones </w:t>
            </w:r>
          </w:p>
          <w:p w:rsidR="007C55CA" w:rsidRPr="00C912BF" w:rsidRDefault="007C55CA" w:rsidP="003E0D1B">
            <w:pPr>
              <w:pStyle w:val="Default"/>
              <w:rPr>
                <w:sz w:val="22"/>
                <w:szCs w:val="22"/>
              </w:rPr>
            </w:pPr>
          </w:p>
        </w:tc>
        <w:tc>
          <w:tcPr>
            <w:tcW w:w="4489" w:type="dxa"/>
          </w:tcPr>
          <w:tbl>
            <w:tblPr>
              <w:tblStyle w:val="Tablaconcuadrcula"/>
              <w:tblW w:w="0" w:type="auto"/>
              <w:tblLook w:val="04A0"/>
            </w:tblPr>
            <w:tblGrid>
              <w:gridCol w:w="1660"/>
              <w:gridCol w:w="2194"/>
              <w:gridCol w:w="1901"/>
              <w:gridCol w:w="1513"/>
            </w:tblGrid>
            <w:tr w:rsidR="001259C8" w:rsidTr="001259C8">
              <w:tc>
                <w:tcPr>
                  <w:tcW w:w="1903" w:type="dxa"/>
                </w:tcPr>
                <w:p w:rsidR="002A1B2C" w:rsidRDefault="002A1B2C" w:rsidP="001259C8">
                  <w:pPr>
                    <w:pStyle w:val="Default"/>
                    <w:rPr>
                      <w:sz w:val="22"/>
                      <w:szCs w:val="22"/>
                    </w:rPr>
                  </w:pPr>
                  <w:r w:rsidRPr="00C912BF">
                    <w:rPr>
                      <w:b/>
                      <w:sz w:val="22"/>
                      <w:szCs w:val="22"/>
                    </w:rPr>
                    <w:lastRenderedPageBreak/>
                    <w:t>Nombre de la tabla:</w:t>
                  </w:r>
                  <w:r w:rsidR="001259C8">
                    <w:rPr>
                      <w:sz w:val="22"/>
                      <w:szCs w:val="22"/>
                    </w:rPr>
                    <w:t>areas_sal</w:t>
                  </w:r>
                  <w:r w:rsidR="001259C8">
                    <w:rPr>
                      <w:sz w:val="22"/>
                      <w:szCs w:val="22"/>
                    </w:rPr>
                    <w:lastRenderedPageBreak/>
                    <w:t>ud</w:t>
                  </w:r>
                </w:p>
              </w:tc>
              <w:tc>
                <w:tcPr>
                  <w:tcW w:w="1878" w:type="dxa"/>
                </w:tcPr>
                <w:p w:rsidR="002A1B2C" w:rsidRDefault="002A1B2C" w:rsidP="002A1B2C">
                  <w:pPr>
                    <w:pStyle w:val="Default"/>
                    <w:rPr>
                      <w:sz w:val="22"/>
                      <w:szCs w:val="22"/>
                    </w:rPr>
                  </w:pPr>
                  <w:r w:rsidRPr="00C912BF">
                    <w:rPr>
                      <w:b/>
                      <w:sz w:val="22"/>
                      <w:szCs w:val="22"/>
                    </w:rPr>
                    <w:lastRenderedPageBreak/>
                    <w:t xml:space="preserve">Archivo </w:t>
                  </w:r>
                  <w:r>
                    <w:rPr>
                      <w:b/>
                      <w:sz w:val="22"/>
                      <w:szCs w:val="22"/>
                    </w:rPr>
                    <w:t>Shape</w:t>
                  </w:r>
                  <w:r w:rsidRPr="00C912BF">
                    <w:rPr>
                      <w:b/>
                      <w:sz w:val="22"/>
                      <w:szCs w:val="22"/>
                    </w:rPr>
                    <w:t>:</w:t>
                  </w:r>
                  <w:r w:rsidR="001259C8" w:rsidRPr="001259C8">
                    <w:rPr>
                      <w:sz w:val="22"/>
                      <w:szCs w:val="22"/>
                    </w:rPr>
                    <w:t>AreaSalud_crt</w:t>
                  </w:r>
                  <w:r w:rsidR="001259C8" w:rsidRPr="001259C8">
                    <w:rPr>
                      <w:sz w:val="22"/>
                      <w:szCs w:val="22"/>
                    </w:rPr>
                    <w:lastRenderedPageBreak/>
                    <w:t>m05</w:t>
                  </w:r>
                </w:p>
              </w:tc>
              <w:tc>
                <w:tcPr>
                  <w:tcW w:w="1597" w:type="dxa"/>
                </w:tcPr>
                <w:p w:rsidR="002A1B2C" w:rsidRPr="006364AC" w:rsidRDefault="002A1B2C" w:rsidP="003E0D1B">
                  <w:pPr>
                    <w:pStyle w:val="Default"/>
                    <w:rPr>
                      <w:sz w:val="22"/>
                      <w:szCs w:val="22"/>
                    </w:rPr>
                  </w:pPr>
                  <w:r w:rsidRPr="006364AC">
                    <w:rPr>
                      <w:b/>
                      <w:sz w:val="22"/>
                      <w:szCs w:val="22"/>
                    </w:rPr>
                    <w:lastRenderedPageBreak/>
                    <w:t>Archivo Excel:</w:t>
                  </w:r>
                  <w:r w:rsidR="001259C8" w:rsidRPr="006364AC">
                    <w:rPr>
                      <w:sz w:val="22"/>
                      <w:szCs w:val="22"/>
                    </w:rPr>
                    <w:t>InfoAreasS</w:t>
                  </w:r>
                  <w:r w:rsidR="001259C8" w:rsidRPr="006364AC">
                    <w:rPr>
                      <w:sz w:val="22"/>
                      <w:szCs w:val="22"/>
                    </w:rPr>
                    <w:lastRenderedPageBreak/>
                    <w:t>alud</w:t>
                  </w:r>
                </w:p>
              </w:tc>
              <w:tc>
                <w:tcPr>
                  <w:tcW w:w="1353" w:type="dxa"/>
                </w:tcPr>
                <w:p w:rsidR="002A1B2C" w:rsidRDefault="002A1B2C" w:rsidP="003E0D1B">
                  <w:pPr>
                    <w:pStyle w:val="Default"/>
                    <w:rPr>
                      <w:sz w:val="22"/>
                      <w:szCs w:val="22"/>
                    </w:rPr>
                  </w:pPr>
                  <w:r>
                    <w:rPr>
                      <w:sz w:val="22"/>
                      <w:szCs w:val="22"/>
                    </w:rPr>
                    <w:lastRenderedPageBreak/>
                    <w:t>Descripción:</w:t>
                  </w:r>
                </w:p>
              </w:tc>
            </w:tr>
            <w:tr w:rsidR="001259C8" w:rsidTr="001259C8">
              <w:tc>
                <w:tcPr>
                  <w:tcW w:w="1903" w:type="dxa"/>
                </w:tcPr>
                <w:p w:rsidR="002A1B2C" w:rsidRDefault="002A1B2C" w:rsidP="003E0D1B">
                  <w:pPr>
                    <w:pStyle w:val="Default"/>
                    <w:rPr>
                      <w:sz w:val="22"/>
                      <w:szCs w:val="22"/>
                    </w:rPr>
                  </w:pPr>
                  <w:r>
                    <w:rPr>
                      <w:sz w:val="22"/>
                      <w:szCs w:val="22"/>
                    </w:rPr>
                    <w:lastRenderedPageBreak/>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r>
                    <w:rPr>
                      <w:sz w:val="22"/>
                      <w:szCs w:val="22"/>
                    </w:rPr>
                    <w:t>nombre_</w:t>
                  </w:r>
                  <w:r w:rsidR="001259C8">
                    <w:rPr>
                      <w:sz w:val="22"/>
                      <w:szCs w:val="22"/>
                    </w:rPr>
                    <w:t>as</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del área de salud</w:t>
                  </w:r>
                  <w:r>
                    <w:rPr>
                      <w:sz w:val="22"/>
                      <w:szCs w:val="22"/>
                    </w:rPr>
                    <w:t>.</w:t>
                  </w:r>
                </w:p>
              </w:tc>
            </w:tr>
            <w:tr w:rsidR="001259C8" w:rsidTr="001259C8">
              <w:tc>
                <w:tcPr>
                  <w:tcW w:w="1903" w:type="dxa"/>
                </w:tcPr>
                <w:p w:rsidR="002A1B2C" w:rsidRDefault="001259C8" w:rsidP="003E0D1B">
                  <w:pPr>
                    <w:pStyle w:val="Default"/>
                    <w:rPr>
                      <w:sz w:val="22"/>
                      <w:szCs w:val="22"/>
                    </w:rPr>
                  </w:pPr>
                  <w:r>
                    <w:rPr>
                      <w:sz w:val="22"/>
                      <w:szCs w:val="22"/>
                    </w:rPr>
                    <w:t>id_region</w:t>
                  </w:r>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p>
              </w:tc>
            </w:tr>
            <w:tr w:rsidR="001259C8" w:rsidTr="001259C8">
              <w:tc>
                <w:tcPr>
                  <w:tcW w:w="1903" w:type="dxa"/>
                </w:tcPr>
                <w:p w:rsidR="001259C8" w:rsidRDefault="001259C8" w:rsidP="003E0D1B">
                  <w:pPr>
                    <w:pStyle w:val="Default"/>
                    <w:rPr>
                      <w:sz w:val="22"/>
                      <w:szCs w:val="22"/>
                    </w:rPr>
                  </w:pPr>
                  <w:r>
                    <w:rPr>
                      <w:sz w:val="22"/>
                      <w:szCs w:val="22"/>
                    </w:rPr>
                    <w:t>total_consultas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Total consultas en el Area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r>
                    <w:rPr>
                      <w:sz w:val="22"/>
                      <w:szCs w:val="22"/>
                    </w:rPr>
                    <w:t>consultas_urgencia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consultas_hora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r>
                    <w:rPr>
                      <w:sz w:val="22"/>
                      <w:szCs w:val="22"/>
                    </w:rPr>
                    <w:t>consultas_dia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r>
                    <w:rPr>
                      <w:sz w:val="22"/>
                      <w:szCs w:val="22"/>
                    </w:rPr>
                    <w:t>area</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r>
                    <w:rPr>
                      <w:sz w:val="22"/>
                      <w:szCs w:val="22"/>
                    </w:rPr>
                    <w:t>cant_ebais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Promedio de la cantidad de ebais pertenecientes a  esa área de salud.</w:t>
                  </w:r>
                </w:p>
              </w:tc>
            </w:tr>
            <w:tr w:rsidR="001259C8" w:rsidTr="001259C8">
              <w:tc>
                <w:tcPr>
                  <w:tcW w:w="1903" w:type="dxa"/>
                </w:tcPr>
                <w:p w:rsidR="001259C8" w:rsidRDefault="001259C8" w:rsidP="003E0D1B">
                  <w:pPr>
                    <w:pStyle w:val="Default"/>
                    <w:rPr>
                      <w:sz w:val="22"/>
                      <w:szCs w:val="22"/>
                    </w:rPr>
                  </w:pPr>
                  <w:r>
                    <w:rPr>
                      <w:sz w:val="22"/>
                      <w:szCs w:val="22"/>
                    </w:rPr>
                    <w:t>habitantes_ebais</w:t>
                  </w:r>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Promedio de la cantidad de habitantes que atienden los ebais en esa área de salud.</w:t>
                  </w:r>
                </w:p>
              </w:tc>
            </w:tr>
            <w:tr w:rsidR="001259C8" w:rsidTr="001259C8">
              <w:tc>
                <w:tcPr>
                  <w:tcW w:w="1903" w:type="dxa"/>
                </w:tcPr>
                <w:p w:rsidR="001259C8" w:rsidRDefault="001259C8" w:rsidP="003E0D1B">
                  <w:pPr>
                    <w:pStyle w:val="Default"/>
                    <w:rPr>
                      <w:sz w:val="22"/>
                      <w:szCs w:val="22"/>
                    </w:rPr>
                  </w:pPr>
                  <w:r>
                    <w:rPr>
                      <w:sz w:val="22"/>
                      <w:szCs w:val="22"/>
                    </w:rPr>
                    <w:t>geom</w:t>
                  </w:r>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w:t>
            </w:r>
            <w:r w:rsidRPr="00C912BF">
              <w:rPr>
                <w:sz w:val="22"/>
                <w:szCs w:val="22"/>
              </w:rPr>
              <w:lastRenderedPageBreak/>
              <w:t xml:space="preserve">inserción con transformaciones, limpieza y correcciones de geometrías </w:t>
            </w:r>
          </w:p>
        </w:tc>
        <w:tc>
          <w:tcPr>
            <w:tcW w:w="4489" w:type="dxa"/>
          </w:tcPr>
          <w:p w:rsidR="007C55CA" w:rsidRPr="00C912BF" w:rsidRDefault="007C55CA" w:rsidP="005D6427">
            <w:pPr>
              <w:pStyle w:val="Default"/>
              <w:rPr>
                <w:sz w:val="22"/>
                <w:szCs w:val="22"/>
              </w:rPr>
            </w:pPr>
            <w:r>
              <w:rPr>
                <w:sz w:val="22"/>
                <w:szCs w:val="22"/>
              </w:rPr>
              <w:lastRenderedPageBreak/>
              <w:t xml:space="preserve">Se encuentra el archivo POBLAR_BASE_FINAL.sql empezando en la línea </w:t>
            </w:r>
            <w:r w:rsidRPr="005D6427">
              <w:rPr>
                <w:color w:val="auto"/>
                <w:sz w:val="22"/>
                <w:szCs w:val="22"/>
              </w:rPr>
              <w:lastRenderedPageBreak/>
              <w:t>#</w:t>
            </w:r>
            <w:r w:rsidR="005D6427">
              <w:rPr>
                <w:color w:val="auto"/>
                <w:sz w:val="22"/>
                <w:szCs w:val="22"/>
              </w:rPr>
              <w:t>10277</w:t>
            </w:r>
            <w:r w:rsidRPr="00B54C3B">
              <w:rPr>
                <w:color w:val="auto"/>
                <w:sz w:val="22"/>
                <w:szCs w:val="22"/>
              </w:rPr>
              <w:t>.</w:t>
            </w:r>
          </w:p>
        </w:tc>
      </w:tr>
      <w:tr w:rsidR="001259C8" w:rsidRPr="00C912BF" w:rsidTr="009817A9">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creación de índices (incluyendo la verificación de bounding box) o la especificación de parámetros usados </w:t>
            </w:r>
          </w:p>
        </w:tc>
        <w:tc>
          <w:tcPr>
            <w:tcW w:w="4489" w:type="dxa"/>
            <w:vAlign w:val="center"/>
          </w:tcPr>
          <w:p w:rsidR="007C55CA" w:rsidRPr="00C912BF" w:rsidRDefault="009817A9" w:rsidP="009817A9">
            <w:pPr>
              <w:pStyle w:val="Default"/>
              <w:jc w:val="center"/>
              <w:rPr>
                <w:sz w:val="22"/>
                <w:szCs w:val="22"/>
              </w:rPr>
            </w:pPr>
            <w:r>
              <w:object w:dxaOrig="9240" w:dyaOrig="1560">
                <v:shape id="_x0000_i1029" type="#_x0000_t75" style="width:353.45pt;height:59.4pt" o:ole="">
                  <v:imagedata r:id="rId29" o:title=""/>
                </v:shape>
                <o:OLEObject Type="Embed" ProgID="PBrush" ShapeID="_x0000_i1029" DrawAspect="Content" ObjectID="_1478176365" r:id="rId30"/>
              </w:objec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aconcuadrcula"/>
        <w:tblW w:w="0" w:type="auto"/>
        <w:tblLook w:val="04A0"/>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CF23B1" w:rsidP="003E0D1B">
            <w:pPr>
              <w:pStyle w:val="Default"/>
              <w:rPr>
                <w:sz w:val="22"/>
                <w:szCs w:val="22"/>
              </w:rPr>
            </w:pPr>
            <w:r>
              <w:object w:dxaOrig="6165" w:dyaOrig="2100">
                <v:shape id="_x0000_i1030" type="#_x0000_t75" style="width:308.1pt;height:105.2pt" o:ole="">
                  <v:imagedata r:id="rId31" o:title=""/>
                </v:shape>
                <o:OLEObject Type="Embed" ProgID="PBrush" ShapeID="_x0000_i1030" DrawAspect="Content" ObjectID="_1478176366" r:id="rId32"/>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aconcuadrcula"/>
              <w:tblW w:w="0" w:type="auto"/>
              <w:tblLook w:val="04A0"/>
            </w:tblPr>
            <w:tblGrid>
              <w:gridCol w:w="2245"/>
              <w:gridCol w:w="2863"/>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sidR="002857AC">
                    <w:rPr>
                      <w:sz w:val="22"/>
                      <w:szCs w:val="22"/>
                    </w:rPr>
                    <w:t>centros_medicos</w:t>
                  </w:r>
                </w:p>
              </w:tc>
              <w:tc>
                <w:tcPr>
                  <w:tcW w:w="1625" w:type="dxa"/>
                </w:tcPr>
                <w:p w:rsidR="002C1414" w:rsidRDefault="002C1414" w:rsidP="003E0D1B">
                  <w:pPr>
                    <w:pStyle w:val="Default"/>
                    <w:rPr>
                      <w:sz w:val="22"/>
                      <w:szCs w:val="22"/>
                    </w:rPr>
                  </w:pPr>
                  <w:r w:rsidRPr="00C912BF">
                    <w:rPr>
                      <w:b/>
                      <w:sz w:val="22"/>
                      <w:szCs w:val="22"/>
                    </w:rPr>
                    <w:t>Archivo Shape:</w:t>
                  </w:r>
                  <w:r w:rsidR="001D64BF" w:rsidRPr="001D64BF">
                    <w:rPr>
                      <w:sz w:val="22"/>
                      <w:szCs w:val="22"/>
                    </w:rPr>
                    <w:t>hospitales2008crtm05, clinicas2008crtm05</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r>
                    <w:rPr>
                      <w:sz w:val="22"/>
                      <w:szCs w:val="22"/>
                    </w:rPr>
                    <w:t>id_as</w:t>
                  </w:r>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r>
                    <w:rPr>
                      <w:sz w:val="22"/>
                      <w:szCs w:val="22"/>
                    </w:rPr>
                    <w:t>geom</w:t>
                  </w:r>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047ABF">
            <w:pPr>
              <w:pStyle w:val="Default"/>
              <w:rPr>
                <w:sz w:val="22"/>
                <w:szCs w:val="22"/>
              </w:rPr>
            </w:pPr>
            <w:r>
              <w:rPr>
                <w:sz w:val="22"/>
                <w:szCs w:val="22"/>
              </w:rPr>
              <w:t xml:space="preserve">Se encuentra el archivo POBLAR_BASE_FINAL.sql empezando en la línea </w:t>
            </w:r>
            <w:r w:rsidRPr="00047ABF">
              <w:rPr>
                <w:color w:val="auto"/>
                <w:sz w:val="22"/>
                <w:szCs w:val="22"/>
              </w:rPr>
              <w:t>#</w:t>
            </w:r>
            <w:r w:rsidR="00047ABF">
              <w:rPr>
                <w:color w:val="auto"/>
                <w:sz w:val="22"/>
                <w:szCs w:val="22"/>
              </w:rPr>
              <w:t>1876</w:t>
            </w:r>
            <w:r w:rsidRPr="00B54C3B">
              <w:rPr>
                <w:color w:val="auto"/>
                <w:sz w:val="22"/>
                <w:szCs w:val="22"/>
              </w:rPr>
              <w:t>.</w:t>
            </w:r>
          </w:p>
        </w:tc>
      </w:tr>
      <w:tr w:rsidR="002C1414" w:rsidRPr="00C912BF" w:rsidTr="007D0150">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2C1414" w:rsidRPr="00C912BF" w:rsidRDefault="007D0150" w:rsidP="007D0150">
            <w:pPr>
              <w:pStyle w:val="Default"/>
              <w:jc w:val="center"/>
              <w:rPr>
                <w:sz w:val="22"/>
                <w:szCs w:val="22"/>
              </w:rPr>
            </w:pPr>
            <w:r>
              <w:object w:dxaOrig="9240" w:dyaOrig="1515">
                <v:shape id="_x0000_i1031" type="#_x0000_t75" style="width:352.5pt;height:57.5pt" o:ole="">
                  <v:imagedata r:id="rId35" o:title=""/>
                </v:shape>
                <o:OLEObject Type="Embed" ProgID="PBrush" ShapeID="_x0000_i1031" DrawAspect="Content" ObjectID="_1478176367" r:id="rId36"/>
              </w:objec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aconcuadrcula"/>
        <w:tblW w:w="0" w:type="auto"/>
        <w:tblLook w:val="04A0"/>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POBLAR_BASE_FINAL.sql empezando en la línea </w:t>
            </w:r>
            <w:r w:rsidR="00522A21" w:rsidRPr="00047ABF">
              <w:rPr>
                <w:color w:val="auto"/>
                <w:sz w:val="22"/>
                <w:szCs w:val="22"/>
              </w:rPr>
              <w:t>#</w:t>
            </w:r>
            <w:r w:rsidR="00522A21">
              <w:rPr>
                <w:color w:val="auto"/>
                <w:sz w:val="22"/>
                <w:szCs w:val="22"/>
              </w:rPr>
              <w:t xml:space="preserve">1876. </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aconcuadrcula"/>
        <w:tblW w:w="0" w:type="auto"/>
        <w:tblLook w:val="04A0"/>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tblPr>
            <w:tblGrid>
              <w:gridCol w:w="1625"/>
              <w:gridCol w:w="2600"/>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Archivo Shape:</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r>
                    <w:rPr>
                      <w:sz w:val="22"/>
                      <w:szCs w:val="22"/>
                    </w:rPr>
                    <w:t>id_cm</w:t>
                  </w:r>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#1895.</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bounding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aconcuadrcula"/>
        <w:tblW w:w="0" w:type="auto"/>
        <w:tblLook w:val="04A0"/>
      </w:tblPr>
      <w:tblGrid>
        <w:gridCol w:w="1763"/>
        <w:gridCol w:w="7291"/>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aconcuadrcula"/>
              <w:tblW w:w="0" w:type="auto"/>
              <w:tblLook w:val="04A0"/>
            </w:tblPr>
            <w:tblGrid>
              <w:gridCol w:w="1891"/>
              <w:gridCol w:w="2795"/>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riesgos_inun</w:t>
                  </w:r>
                </w:p>
              </w:tc>
              <w:tc>
                <w:tcPr>
                  <w:tcW w:w="1625" w:type="dxa"/>
                </w:tcPr>
                <w:p w:rsidR="00C25684" w:rsidRDefault="00C25684" w:rsidP="003E0D1B">
                  <w:pPr>
                    <w:pStyle w:val="Default"/>
                    <w:rPr>
                      <w:sz w:val="22"/>
                      <w:szCs w:val="22"/>
                    </w:rPr>
                  </w:pPr>
                  <w:r w:rsidRPr="00C912BF">
                    <w:rPr>
                      <w:b/>
                      <w:sz w:val="22"/>
                      <w:szCs w:val="22"/>
                    </w:rPr>
                    <w:t>Archivo Shape:</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Indentificador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r>
                    <w:rPr>
                      <w:sz w:val="22"/>
                      <w:szCs w:val="22"/>
                    </w:rPr>
                    <w:t>clasificacion</w:t>
                  </w:r>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r>
                    <w:rPr>
                      <w:sz w:val="22"/>
                      <w:szCs w:val="22"/>
                    </w:rPr>
                    <w:t>geom</w:t>
                  </w:r>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522A21">
            <w:pPr>
              <w:pStyle w:val="Default"/>
              <w:rPr>
                <w:sz w:val="22"/>
                <w:szCs w:val="22"/>
              </w:rPr>
            </w:pPr>
            <w:r>
              <w:rPr>
                <w:sz w:val="22"/>
                <w:szCs w:val="22"/>
              </w:rPr>
              <w:t xml:space="preserve">Se encuentra el archivo POBLAR_BASE_FINAL.sql empezando en la línea </w:t>
            </w:r>
            <w:r w:rsidR="00522A21">
              <w:rPr>
                <w:color w:val="auto"/>
                <w:sz w:val="22"/>
                <w:szCs w:val="22"/>
              </w:rPr>
              <w:t>#1959</w:t>
            </w:r>
            <w:r w:rsidRPr="00B54C3B">
              <w:rPr>
                <w:color w:val="auto"/>
                <w:sz w:val="22"/>
                <w:szCs w:val="22"/>
              </w:rPr>
              <w:t>.</w:t>
            </w:r>
          </w:p>
        </w:tc>
      </w:tr>
      <w:tr w:rsidR="00C25684" w:rsidRPr="00C912BF" w:rsidTr="00AA125E">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bounding box) o la especificación de parámetros </w:t>
            </w:r>
            <w:r w:rsidRPr="00C912BF">
              <w:rPr>
                <w:sz w:val="22"/>
                <w:szCs w:val="22"/>
              </w:rPr>
              <w:lastRenderedPageBreak/>
              <w:t xml:space="preserve">usados </w:t>
            </w:r>
          </w:p>
        </w:tc>
        <w:tc>
          <w:tcPr>
            <w:tcW w:w="4489" w:type="dxa"/>
            <w:vAlign w:val="center"/>
          </w:tcPr>
          <w:p w:rsidR="00C25684" w:rsidRPr="00C912BF" w:rsidRDefault="00AA125E" w:rsidP="00AA125E">
            <w:pPr>
              <w:pStyle w:val="Default"/>
              <w:jc w:val="center"/>
              <w:rPr>
                <w:sz w:val="22"/>
                <w:szCs w:val="22"/>
              </w:rPr>
            </w:pPr>
            <w:r>
              <w:object w:dxaOrig="9285" w:dyaOrig="1515">
                <v:shape id="_x0000_i1032" type="#_x0000_t75" style="width:358.6pt;height:58.45pt" o:ole="">
                  <v:imagedata r:id="rId40" o:title=""/>
                </v:shape>
                <o:OLEObject Type="Embed" ProgID="PBrush" ShapeID="_x0000_i1032" DrawAspect="Content" ObjectID="_1478176368" r:id="rId41"/>
              </w:objec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lastRenderedPageBreak/>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aconcuadrcula"/>
        <w:tblW w:w="0" w:type="auto"/>
        <w:tblLook w:val="04A0"/>
      </w:tblPr>
      <w:tblGrid>
        <w:gridCol w:w="1758"/>
        <w:gridCol w:w="7296"/>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aconcuadrcula"/>
              <w:tblW w:w="0" w:type="auto"/>
              <w:tblLook w:val="04A0"/>
            </w:tblPr>
            <w:tblGrid>
              <w:gridCol w:w="1976"/>
              <w:gridCol w:w="2783"/>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riesgos_in</w:t>
                  </w:r>
                  <w:r w:rsidR="008E17FA">
                    <w:rPr>
                      <w:sz w:val="22"/>
                      <w:szCs w:val="22"/>
                    </w:rPr>
                    <w:t>cen</w:t>
                  </w:r>
                </w:p>
              </w:tc>
              <w:tc>
                <w:tcPr>
                  <w:tcW w:w="2147" w:type="dxa"/>
                </w:tcPr>
                <w:p w:rsidR="003E0D1B" w:rsidRDefault="003E0D1B" w:rsidP="003E0D1B">
                  <w:pPr>
                    <w:pStyle w:val="Default"/>
                    <w:rPr>
                      <w:sz w:val="22"/>
                      <w:szCs w:val="22"/>
                    </w:rPr>
                  </w:pPr>
                  <w:r w:rsidRPr="00C912BF">
                    <w:rPr>
                      <w:b/>
                      <w:sz w:val="22"/>
                      <w:szCs w:val="22"/>
                    </w:rPr>
                    <w:t>Archivo Shape:</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r>
                    <w:rPr>
                      <w:sz w:val="22"/>
                      <w:szCs w:val="22"/>
                    </w:rPr>
                    <w:t xml:space="preserve">Indentificador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r>
                    <w:rPr>
                      <w:sz w:val="22"/>
                      <w:szCs w:val="22"/>
                    </w:rPr>
                    <w:t>messec</w:t>
                  </w:r>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r>
                    <w:rPr>
                      <w:sz w:val="22"/>
                      <w:szCs w:val="22"/>
                    </w:rPr>
                    <w:t>clasificacion</w:t>
                  </w:r>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r>
                    <w:rPr>
                      <w:sz w:val="22"/>
                      <w:szCs w:val="22"/>
                    </w:rPr>
                    <w:t>area</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r>
                    <w:rPr>
                      <w:sz w:val="22"/>
                      <w:szCs w:val="22"/>
                    </w:rPr>
                    <w:t>geom</w:t>
                  </w:r>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AF47E1">
            <w:pPr>
              <w:pStyle w:val="Default"/>
              <w:rPr>
                <w:sz w:val="22"/>
                <w:szCs w:val="22"/>
              </w:rPr>
            </w:pPr>
            <w:r>
              <w:rPr>
                <w:sz w:val="22"/>
                <w:szCs w:val="22"/>
              </w:rPr>
              <w:t xml:space="preserve">Se encuentra el archivo POBLAR_BASE_FINAL.sql empezando en la línea </w:t>
            </w:r>
            <w:r w:rsidR="00AF47E1">
              <w:rPr>
                <w:color w:val="auto"/>
                <w:sz w:val="22"/>
                <w:szCs w:val="22"/>
              </w:rPr>
              <w:t>#1917</w:t>
            </w:r>
            <w:r w:rsidRPr="00B54C3B">
              <w:rPr>
                <w:color w:val="auto"/>
                <w:sz w:val="22"/>
                <w:szCs w:val="22"/>
              </w:rPr>
              <w:t>.</w:t>
            </w:r>
          </w:p>
        </w:tc>
      </w:tr>
      <w:tr w:rsidR="003E0D1B" w:rsidRPr="00C912BF" w:rsidTr="001C5767">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bounding box) o la especificación </w:t>
            </w:r>
            <w:r w:rsidRPr="00C912BF">
              <w:rPr>
                <w:sz w:val="22"/>
                <w:szCs w:val="22"/>
              </w:rPr>
              <w:lastRenderedPageBreak/>
              <w:t xml:space="preserve">de parámetros usados </w:t>
            </w:r>
          </w:p>
        </w:tc>
        <w:tc>
          <w:tcPr>
            <w:tcW w:w="4489" w:type="dxa"/>
            <w:vAlign w:val="center"/>
          </w:tcPr>
          <w:p w:rsidR="003E0D1B" w:rsidRPr="00C912BF" w:rsidRDefault="001C5767" w:rsidP="001C5767">
            <w:pPr>
              <w:pStyle w:val="Default"/>
              <w:jc w:val="center"/>
              <w:rPr>
                <w:sz w:val="22"/>
                <w:szCs w:val="22"/>
              </w:rPr>
            </w:pPr>
            <w:r>
              <w:object w:dxaOrig="9225" w:dyaOrig="1515">
                <v:shape id="_x0000_i1033" type="#_x0000_t75" style="width:5in;height:59.4pt" o:ole="">
                  <v:imagedata r:id="rId43" o:title=""/>
                </v:shape>
                <o:OLEObject Type="Embed" ProgID="PBrush" ShapeID="_x0000_i1033" DrawAspect="Content" ObjectID="_1478176369" r:id="rId44"/>
              </w:objec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aconcuadrcula"/>
        <w:tblW w:w="0" w:type="auto"/>
        <w:tblLook w:val="04A0"/>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aconcuadrcula"/>
              <w:tblW w:w="0" w:type="auto"/>
              <w:tblLook w:val="04A0"/>
            </w:tblPr>
            <w:tblGrid>
              <w:gridCol w:w="1817"/>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sidR="002D3E2C">
                    <w:rPr>
                      <w:sz w:val="22"/>
                      <w:szCs w:val="22"/>
                    </w:rPr>
                    <w:t>centro_inun</w:t>
                  </w:r>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r>
                    <w:rPr>
                      <w:sz w:val="22"/>
                      <w:szCs w:val="22"/>
                    </w:rPr>
                    <w:t>id_cm</w:t>
                  </w:r>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r>
                    <w:rPr>
                      <w:sz w:val="22"/>
                      <w:szCs w:val="22"/>
                    </w:rPr>
                    <w:t>Id_riesInun</w:t>
                  </w:r>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9C554E">
            <w:pPr>
              <w:pStyle w:val="Default"/>
              <w:rPr>
                <w:sz w:val="22"/>
                <w:szCs w:val="22"/>
              </w:rPr>
            </w:pPr>
            <w:r>
              <w:rPr>
                <w:sz w:val="22"/>
                <w:szCs w:val="22"/>
              </w:rPr>
              <w:t>Se encuentra el archivo POBLAR_BASE_FINAL.sql empezando en la línea</w:t>
            </w:r>
            <w:r w:rsidR="009C554E">
              <w:rPr>
                <w:color w:val="auto"/>
                <w:sz w:val="22"/>
                <w:szCs w:val="22"/>
              </w:rPr>
              <w:t>#1959</w:t>
            </w:r>
            <w:r w:rsidR="009C554E"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aconcuadrcula"/>
        <w:tblW w:w="0" w:type="auto"/>
        <w:tblLook w:val="04A0"/>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aconcuadrcula"/>
              <w:tblW w:w="0" w:type="auto"/>
              <w:tblLook w:val="04A0"/>
            </w:tblPr>
            <w:tblGrid>
              <w:gridCol w:w="1903"/>
              <w:gridCol w:w="1731"/>
            </w:tblGrid>
            <w:tr w:rsidR="00D83BAD" w:rsidTr="004A0EAB">
              <w:tc>
                <w:tcPr>
                  <w:tcW w:w="1625" w:type="dxa"/>
                </w:tcPr>
                <w:p w:rsidR="00D83BAD" w:rsidRDefault="00D83BAD" w:rsidP="002D3E2C">
                  <w:pPr>
                    <w:pStyle w:val="Default"/>
                    <w:rPr>
                      <w:sz w:val="22"/>
                      <w:szCs w:val="22"/>
                    </w:rPr>
                  </w:pPr>
                  <w:r w:rsidRPr="00C912BF">
                    <w:rPr>
                      <w:b/>
                      <w:sz w:val="22"/>
                      <w:szCs w:val="22"/>
                    </w:rPr>
                    <w:t>Nombre de la tabla:</w:t>
                  </w:r>
                  <w:r w:rsidR="002D3E2C">
                    <w:rPr>
                      <w:sz w:val="22"/>
                      <w:szCs w:val="22"/>
                    </w:rPr>
                    <w:t>centro_incen</w:t>
                  </w:r>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r>
                    <w:rPr>
                      <w:sz w:val="22"/>
                      <w:szCs w:val="22"/>
                    </w:rPr>
                    <w:t>id_cm</w:t>
                  </w:r>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r>
                    <w:rPr>
                      <w:sz w:val="22"/>
                      <w:szCs w:val="22"/>
                    </w:rPr>
                    <w:t>Id_riesIncen</w:t>
                  </w:r>
                </w:p>
              </w:tc>
              <w:tc>
                <w:tcPr>
                  <w:tcW w:w="1731" w:type="dxa"/>
                </w:tcPr>
                <w:p w:rsidR="00D83BAD" w:rsidRDefault="00D83BAD" w:rsidP="00D83BAD">
                  <w:pPr>
                    <w:pStyle w:val="Default"/>
                    <w:rPr>
                      <w:sz w:val="22"/>
                      <w:szCs w:val="22"/>
                    </w:rPr>
                  </w:pPr>
                  <w:r>
                    <w:rPr>
                      <w:sz w:val="22"/>
                      <w:szCs w:val="22"/>
                    </w:rPr>
                    <w:t xml:space="preserve">Llave foránea al riesgo de </w:t>
                  </w:r>
                  <w:r>
                    <w:rPr>
                      <w:sz w:val="22"/>
                      <w:szCs w:val="22"/>
                    </w:rPr>
                    <w:lastRenderedPageBreak/>
                    <w:t>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D83BAD" w:rsidRPr="00C912BF" w:rsidRDefault="00D83BAD" w:rsidP="009C554E">
            <w:pPr>
              <w:pStyle w:val="Default"/>
              <w:rPr>
                <w:sz w:val="22"/>
                <w:szCs w:val="22"/>
              </w:rPr>
            </w:pPr>
            <w:r>
              <w:rPr>
                <w:sz w:val="22"/>
                <w:szCs w:val="22"/>
              </w:rPr>
              <w:t xml:space="preserve">Se encuentra el archivo POBLAR_BASE_FINAL.sql empezando en la línea </w:t>
            </w:r>
            <w:r w:rsidR="009C554E">
              <w:rPr>
                <w:color w:val="auto"/>
                <w:sz w:val="22"/>
                <w:szCs w:val="22"/>
              </w:rPr>
              <w:t>#1917</w:t>
            </w:r>
            <w:r w:rsidR="009C554E"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creación de índices (incluyendo la verificación de bounding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aconcuadrcula"/>
        <w:tblW w:w="0" w:type="auto"/>
        <w:tblLook w:val="04A0"/>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aconcuadrcula"/>
              <w:tblW w:w="0" w:type="auto"/>
              <w:tblLook w:val="04A0"/>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sidRPr="002D3E2C">
                    <w:rPr>
                      <w:sz w:val="22"/>
                      <w:szCs w:val="22"/>
                    </w:rPr>
                    <w:t>Población total por cond.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r>
                    <w:rPr>
                      <w:sz w:val="22"/>
                      <w:szCs w:val="22"/>
                    </w:rPr>
                    <w:t>cod_dis</w:t>
                  </w:r>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r>
                    <w:rPr>
                      <w:sz w:val="22"/>
                      <w:szCs w:val="22"/>
                    </w:rPr>
                    <w:t>tipo_seguro</w:t>
                  </w:r>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r>
                    <w:rPr>
                      <w:sz w:val="22"/>
                      <w:szCs w:val="22"/>
                    </w:rPr>
                    <w:t>cantidad_asegurados</w:t>
                  </w:r>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D3E2C" w:rsidRPr="00C912BF" w:rsidRDefault="002D3E2C" w:rsidP="00CC2A74">
            <w:pPr>
              <w:pStyle w:val="Default"/>
              <w:rPr>
                <w:sz w:val="22"/>
                <w:szCs w:val="22"/>
              </w:rPr>
            </w:pPr>
            <w:r>
              <w:rPr>
                <w:sz w:val="22"/>
                <w:szCs w:val="22"/>
              </w:rPr>
              <w:t xml:space="preserve">Se encuentra el archivo POBLAR_BASE_FINAL.sql empezando en la línea </w:t>
            </w:r>
            <w:r w:rsidR="00CC2A74">
              <w:rPr>
                <w:color w:val="auto"/>
                <w:sz w:val="22"/>
                <w:szCs w:val="22"/>
              </w:rPr>
              <w:t>#2000</w:t>
            </w:r>
            <w:bookmarkStart w:id="0" w:name="_GoBack"/>
            <w:bookmarkEnd w:id="0"/>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creación de índices (incluyendo la verificación de bounding </w:t>
            </w:r>
            <w:r w:rsidRPr="00C912BF">
              <w:rPr>
                <w:sz w:val="22"/>
                <w:szCs w:val="22"/>
              </w:rPr>
              <w:lastRenderedPageBreak/>
              <w:t xml:space="preserve">box) o la especificación de parámetros usados </w:t>
            </w:r>
          </w:p>
        </w:tc>
        <w:tc>
          <w:tcPr>
            <w:tcW w:w="4489" w:type="dxa"/>
          </w:tcPr>
          <w:p w:rsidR="002D3E2C" w:rsidRPr="00C912BF" w:rsidRDefault="002D3E2C" w:rsidP="004A0EAB">
            <w:pPr>
              <w:pStyle w:val="Default"/>
              <w:rPr>
                <w:sz w:val="22"/>
                <w:szCs w:val="22"/>
              </w:rPr>
            </w:pPr>
            <w:r>
              <w:rPr>
                <w:sz w:val="22"/>
                <w:szCs w:val="22"/>
              </w:rPr>
              <w:lastRenderedPageBreak/>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lastRenderedPageBreak/>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C27710" w:rsidRPr="009C0EF0" w:rsidRDefault="00C27710" w:rsidP="00557553">
      <w:pPr>
        <w:rPr>
          <w:rFonts w:ascii="Times New Roman" w:hAnsi="Times New Roman" w:cs="Times New Roman"/>
          <w:b/>
          <w:color w:val="000000"/>
        </w:rPr>
      </w:pPr>
      <w:r w:rsidRPr="009C0EF0">
        <w:rPr>
          <w:rFonts w:ascii="Times New Roman" w:hAnsi="Times New Roman" w:cs="Times New Roman"/>
          <w:b/>
          <w:color w:val="000000"/>
        </w:rPr>
        <w:t xml:space="preserve">Evaluación del </w:t>
      </w:r>
      <w:r w:rsidRPr="002F033B">
        <w:rPr>
          <w:rFonts w:ascii="Times New Roman" w:hAnsi="Times New Roman" w:cs="Times New Roman"/>
          <w:b/>
          <w:i/>
          <w:color w:val="000000"/>
        </w:rPr>
        <w:t>Bounding Box</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la hora de crear los índices espaciales es requerido especificar las referencias (coordenadas) para crear el </w:t>
      </w:r>
      <w:r w:rsidRPr="006E60A6">
        <w:rPr>
          <w:rFonts w:ascii="Times New Roman" w:hAnsi="Times New Roman" w:cs="Times New Roman"/>
          <w:i/>
        </w:rPr>
        <w:t>Bounding Box</w:t>
      </w:r>
      <w:r w:rsidRPr="006E60A6">
        <w:rPr>
          <w:rFonts w:ascii="Times New Roman" w:hAnsi="Times New Roman" w:cs="Times New Roman"/>
        </w:rPr>
        <w:t xml:space="preserve"> de la geometría asociada a los índices. El cálculo de estas referencias es explicado a continuación.</w:t>
      </w:r>
    </w:p>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En el caso de nuestro proyecto, el Bounding Box para los índices espaciales fue calculado sobre la unión de las geometrías de todas las regiones, mediante la función </w:t>
      </w:r>
      <w:r w:rsidRPr="006E60A6">
        <w:rPr>
          <w:rFonts w:ascii="Times New Roman" w:hAnsi="Times New Roman" w:cs="Times New Roman"/>
          <w:noProof/>
          <w:color w:val="008080"/>
          <w:sz w:val="20"/>
          <w:szCs w:val="20"/>
        </w:rPr>
        <w:t>STEnvelope</w:t>
      </w:r>
      <w:r w:rsidRPr="006E60A6">
        <w:rPr>
          <w:rFonts w:ascii="Times New Roman" w:hAnsi="Times New Roman" w:cs="Times New Roman"/>
          <w:noProof/>
          <w:color w:val="808080"/>
          <w:sz w:val="20"/>
          <w:szCs w:val="20"/>
        </w:rPr>
        <w:t>()</w:t>
      </w:r>
      <w:r w:rsidRPr="006E60A6">
        <w:rPr>
          <w:rFonts w:ascii="Times New Roman" w:hAnsi="Times New Roman" w:cs="Times New Roman"/>
        </w:rPr>
        <w:t xml:space="preserve">; se realizó de esta manera dado que esta unión comprende el área (terrestre) de todo el país. Luego de conocer el Bounding Box, para obtener el valor de las referencias basta con recurrir a un método que represente la geometría como texto; utilizamos la función </w:t>
      </w:r>
      <w:r w:rsidRPr="006E60A6">
        <w:rPr>
          <w:rFonts w:ascii="Times New Roman" w:hAnsi="Times New Roman" w:cs="Times New Roman"/>
          <w:noProof/>
          <w:color w:val="008080"/>
          <w:sz w:val="20"/>
          <w:szCs w:val="20"/>
        </w:rPr>
        <w:t>STAsText</w:t>
      </w:r>
      <w:r w:rsidRPr="006E60A6">
        <w:rPr>
          <w:rFonts w:ascii="Times New Roman" w:hAnsi="Times New Roman" w:cs="Times New Roman"/>
          <w:noProof/>
          <w:color w:val="808080"/>
          <w:sz w:val="20"/>
          <w:szCs w:val="20"/>
        </w:rPr>
        <w:t xml:space="preserve">(), </w:t>
      </w:r>
      <w:r w:rsidRPr="006E60A6">
        <w:rPr>
          <w:rFonts w:ascii="Times New Roman" w:hAnsi="Times New Roman" w:cs="Times New Roman"/>
        </w:rPr>
        <w:t>obteniendo como respuesta una hilera que corresponde a las coordenadas de la geometría en formato WKT. La implementación de este proceso se muestra a seguir.</w:t>
      </w:r>
    </w:p>
    <w:p w:rsidR="006E60A6" w:rsidRDefault="006E60A6" w:rsidP="006E60A6">
      <w:pPr>
        <w:jc w:val="both"/>
      </w:pPr>
    </w:p>
    <w:p w:rsidR="00CC45D8" w:rsidRDefault="006E60A6" w:rsidP="00CC45D8">
      <w:pPr>
        <w:keepNext/>
        <w:jc w:val="center"/>
      </w:pPr>
      <w:r>
        <w:rPr>
          <w:noProof/>
        </w:rPr>
        <w:drawing>
          <wp:inline distT="0" distB="0" distL="0" distR="0">
            <wp:extent cx="419100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1743075"/>
                    </a:xfrm>
                    <a:prstGeom prst="rect">
                      <a:avLst/>
                    </a:prstGeom>
                    <a:noFill/>
                    <a:ln>
                      <a:noFill/>
                    </a:ln>
                  </pic:spPr>
                </pic:pic>
              </a:graphicData>
            </a:graphic>
          </wp:inline>
        </w:drawing>
      </w:r>
    </w:p>
    <w:p w:rsidR="006E60A6" w:rsidRDefault="00CC45D8" w:rsidP="00CC45D8">
      <w:pPr>
        <w:pStyle w:val="Epgrafe"/>
        <w:jc w:val="center"/>
      </w:pPr>
      <w:r>
        <w:t>Figura 3: Obtenci</w:t>
      </w:r>
      <w:r>
        <w:rPr>
          <w:rFonts w:hint="eastAsia"/>
        </w:rPr>
        <w:t>ó</w:t>
      </w:r>
      <w:r>
        <w:t xml:space="preserve">n de las Referencias </w:t>
      </w:r>
    </w:p>
    <w:p w:rsidR="000A23E8" w:rsidRDefault="000A23E8" w:rsidP="006E60A6">
      <w:pPr>
        <w:jc w:val="both"/>
        <w:rPr>
          <w:rFonts w:ascii="Times New Roman" w:hAnsi="Times New Roman" w:cs="Times New Roman"/>
        </w:rPr>
      </w:pPr>
    </w:p>
    <w:p w:rsidR="006E60A6" w:rsidRDefault="006E60A6" w:rsidP="006E60A6">
      <w:pPr>
        <w:jc w:val="both"/>
        <w:rPr>
          <w:rFonts w:ascii="Times New Roman" w:hAnsi="Times New Roman" w:cs="Times New Roman"/>
        </w:rPr>
      </w:pPr>
      <w:r w:rsidRPr="006E60A6">
        <w:rPr>
          <w:rFonts w:ascii="Times New Roman" w:hAnsi="Times New Roman" w:cs="Times New Roman"/>
        </w:rPr>
        <w:t xml:space="preserve">El resultado de esta consulta, que corresponde a las referencias del </w:t>
      </w:r>
      <w:r w:rsidRPr="006E60A6">
        <w:rPr>
          <w:rFonts w:ascii="Times New Roman" w:hAnsi="Times New Roman" w:cs="Times New Roman"/>
          <w:i/>
        </w:rPr>
        <w:t>Bounding Box</w:t>
      </w:r>
      <w:r w:rsidRPr="006E60A6">
        <w:rPr>
          <w:rFonts w:ascii="Times New Roman" w:hAnsi="Times New Roman" w:cs="Times New Roman"/>
        </w:rPr>
        <w:t xml:space="preserve"> deseado, debe ser analizado para encontrar los valores menores y mayores de los ejes de las coordenadas. La siguiente imagen muestra, cómo lo realizamos.</w:t>
      </w:r>
    </w:p>
    <w:p w:rsidR="006E60A6" w:rsidRPr="006E60A6" w:rsidRDefault="006E60A6" w:rsidP="006E60A6">
      <w:pPr>
        <w:jc w:val="both"/>
        <w:rPr>
          <w:rFonts w:ascii="Times New Roman" w:hAnsi="Times New Roman" w:cs="Times New Roman"/>
        </w:rPr>
      </w:pPr>
    </w:p>
    <w:p w:rsidR="006E60A6" w:rsidRDefault="006E60A6" w:rsidP="006E60A6">
      <w:pPr>
        <w:jc w:val="center"/>
      </w:pPr>
      <w:r>
        <w:rPr>
          <w:noProof/>
        </w:rPr>
        <w:drawing>
          <wp:inline distT="0" distB="0" distL="0" distR="0">
            <wp:extent cx="5610225" cy="771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771525"/>
                    </a:xfrm>
                    <a:prstGeom prst="rect">
                      <a:avLst/>
                    </a:prstGeom>
                    <a:noFill/>
                    <a:ln>
                      <a:noFill/>
                    </a:ln>
                  </pic:spPr>
                </pic:pic>
              </a:graphicData>
            </a:graphic>
          </wp:inline>
        </w:drawing>
      </w:r>
    </w:p>
    <w:p w:rsidR="000A23E8" w:rsidRDefault="000A23E8" w:rsidP="000A23E8">
      <w:pPr>
        <w:pStyle w:val="Epgrafe"/>
        <w:jc w:val="center"/>
      </w:pPr>
      <w:r>
        <w:t>Figura 4: Obtenci</w:t>
      </w:r>
      <w:r>
        <w:rPr>
          <w:rFonts w:hint="eastAsia"/>
        </w:rPr>
        <w:t>ó</w:t>
      </w:r>
      <w:r>
        <w:t>n de Valores</w:t>
      </w:r>
    </w:p>
    <w:p w:rsidR="006E60A6" w:rsidRDefault="006E60A6" w:rsidP="006E60A6"/>
    <w:p w:rsidR="006E60A6" w:rsidRPr="006E60A6" w:rsidRDefault="006E60A6" w:rsidP="006E60A6">
      <w:pPr>
        <w:jc w:val="both"/>
        <w:rPr>
          <w:rFonts w:ascii="Times New Roman" w:hAnsi="Times New Roman" w:cs="Times New Roman"/>
        </w:rPr>
      </w:pPr>
      <w:r w:rsidRPr="006E60A6">
        <w:rPr>
          <w:rFonts w:ascii="Times New Roman" w:hAnsi="Times New Roman" w:cs="Times New Roman"/>
        </w:rPr>
        <w:t xml:space="preserve">A nivel visual, sobre la vista de datos espaciales proporcionada por </w:t>
      </w:r>
      <w:r w:rsidRPr="006E60A6">
        <w:rPr>
          <w:rFonts w:ascii="Times New Roman" w:hAnsi="Times New Roman" w:cs="Times New Roman"/>
          <w:i/>
        </w:rPr>
        <w:t>SQL Server</w:t>
      </w:r>
      <w:r w:rsidRPr="006E60A6">
        <w:rPr>
          <w:rFonts w:ascii="Times New Roman" w:hAnsi="Times New Roman" w:cs="Times New Roman"/>
        </w:rPr>
        <w:t>, podemos apreciar la veracidad de estos valores; las imágenes a continuación lo muestran.</w:t>
      </w:r>
    </w:p>
    <w:p w:rsidR="006E60A6" w:rsidRDefault="006E60A6" w:rsidP="006E60A6">
      <w:pPr>
        <w:jc w:val="center"/>
      </w:pPr>
      <w:r>
        <w:rPr>
          <w:noProof/>
        </w:rPr>
        <w:drawing>
          <wp:inline distT="0" distB="0" distL="0" distR="0">
            <wp:extent cx="5965087" cy="3362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80971" cy="3371279"/>
                    </a:xfrm>
                    <a:prstGeom prst="rect">
                      <a:avLst/>
                    </a:prstGeom>
                    <a:noFill/>
                    <a:ln>
                      <a:noFill/>
                    </a:ln>
                  </pic:spPr>
                </pic:pic>
              </a:graphicData>
            </a:graphic>
          </wp:inline>
        </w:drawing>
      </w:r>
    </w:p>
    <w:p w:rsidR="006E60A6" w:rsidRPr="00CF3A13" w:rsidRDefault="000A23E8" w:rsidP="00CF3A13">
      <w:pPr>
        <w:pStyle w:val="Epgrafe"/>
        <w:jc w:val="center"/>
      </w:pPr>
      <w:r>
        <w:t>Figura 5: x-min</w:t>
      </w: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3070098"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4761" cy="3014471"/>
                    </a:xfrm>
                    <a:prstGeom prst="rect">
                      <a:avLst/>
                    </a:prstGeom>
                    <a:noFill/>
                    <a:ln>
                      <a:noFill/>
                    </a:ln>
                  </pic:spPr>
                </pic:pic>
              </a:graphicData>
            </a:graphic>
          </wp:inline>
        </w:drawing>
      </w:r>
    </w:p>
    <w:p w:rsidR="00CF3A13" w:rsidRDefault="00CF3A13" w:rsidP="00CF3A13">
      <w:pPr>
        <w:pStyle w:val="Epgrafe"/>
        <w:jc w:val="center"/>
      </w:pPr>
      <w:r>
        <w:t>Figura 6: x-max</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2266950" cy="399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387" b="1323"/>
                    <a:stretch/>
                  </pic:blipFill>
                  <pic:spPr bwMode="auto">
                    <a:xfrm>
                      <a:off x="0" y="0"/>
                      <a:ext cx="2266950" cy="3990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3A13" w:rsidRDefault="00CF3A13" w:rsidP="00CF3A13">
      <w:pPr>
        <w:pStyle w:val="Epgrafe"/>
        <w:jc w:val="center"/>
      </w:pPr>
      <w:r>
        <w:t>Figura 7: y-min</w:t>
      </w:r>
    </w:p>
    <w:p w:rsidR="006E60A6" w:rsidRPr="002F033B" w:rsidRDefault="006E60A6" w:rsidP="006E60A6">
      <w:pPr>
        <w:spacing w:after="0" w:line="240" w:lineRule="auto"/>
        <w:jc w:val="center"/>
        <w:rPr>
          <w:rFonts w:ascii="Times New Roman" w:hAnsi="Times New Roman" w:cs="Times New Roman"/>
          <w:sz w:val="16"/>
        </w:rPr>
      </w:pPr>
    </w:p>
    <w:p w:rsidR="006E60A6" w:rsidRPr="002F033B" w:rsidRDefault="006E60A6" w:rsidP="006E60A6">
      <w:pPr>
        <w:jc w:val="center"/>
        <w:rPr>
          <w:rFonts w:ascii="Times New Roman" w:hAnsi="Times New Roman" w:cs="Times New Roman"/>
        </w:rPr>
      </w:pPr>
    </w:p>
    <w:p w:rsidR="006E60A6" w:rsidRPr="002F033B" w:rsidRDefault="006E60A6" w:rsidP="006E60A6">
      <w:pPr>
        <w:jc w:val="center"/>
        <w:rPr>
          <w:rFonts w:ascii="Times New Roman" w:hAnsi="Times New Roman" w:cs="Times New Roman"/>
        </w:rPr>
      </w:pPr>
      <w:r w:rsidRPr="002F033B">
        <w:rPr>
          <w:rFonts w:ascii="Times New Roman" w:hAnsi="Times New Roman" w:cs="Times New Roman"/>
          <w:noProof/>
        </w:rPr>
        <w:drawing>
          <wp:inline distT="0" distB="0" distL="0" distR="0">
            <wp:extent cx="561022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3105150"/>
                    </a:xfrm>
                    <a:prstGeom prst="rect">
                      <a:avLst/>
                    </a:prstGeom>
                    <a:noFill/>
                    <a:ln>
                      <a:noFill/>
                    </a:ln>
                  </pic:spPr>
                </pic:pic>
              </a:graphicData>
            </a:graphic>
          </wp:inline>
        </w:drawing>
      </w:r>
    </w:p>
    <w:p w:rsidR="00CF3A13" w:rsidRDefault="00CF3A13" w:rsidP="00CF3A13">
      <w:pPr>
        <w:pStyle w:val="Epgrafe"/>
        <w:jc w:val="center"/>
      </w:pPr>
      <w:r>
        <w:lastRenderedPageBreak/>
        <w:t>Figura 8: y-max</w:t>
      </w:r>
    </w:p>
    <w:p w:rsidR="009C0EF0" w:rsidRDefault="009C0EF0" w:rsidP="00557553"/>
    <w:p w:rsidR="00E82488" w:rsidRDefault="00E82488" w:rsidP="00E82488">
      <w:pPr>
        <w:pStyle w:val="Default"/>
        <w:numPr>
          <w:ilvl w:val="0"/>
          <w:numId w:val="3"/>
        </w:numPr>
        <w:ind w:left="426" w:hanging="426"/>
      </w:pPr>
      <w:r w:rsidRPr="00E82488">
        <w:t xml:space="preserve">Código y los resultados de cada una de las consultas elaboradas para análisis. </w:t>
      </w:r>
    </w:p>
    <w:p w:rsidR="00871208" w:rsidRDefault="00871208" w:rsidP="00871208">
      <w:pPr>
        <w:pStyle w:val="Default"/>
      </w:pPr>
    </w:p>
    <w:tbl>
      <w:tblPr>
        <w:tblStyle w:val="Tablaconcuadrcula"/>
        <w:tblW w:w="9356" w:type="dxa"/>
        <w:tblInd w:w="-176" w:type="dxa"/>
        <w:tblLayout w:type="fixed"/>
        <w:tblLook w:val="04A0"/>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 id="_x0000_i1034" type="#_x0000_t75" style="width:145.4pt;height:117.8pt" o:ole="">
                  <v:imagedata r:id="rId57" o:title=""/>
                </v:shape>
                <o:OLEObject Type="Embed" ProgID="PBrush" ShapeID="_x0000_i1034" DrawAspect="Content" ObjectID="_1478176370" r:id="rId58"/>
              </w:object>
            </w:r>
          </w:p>
        </w:tc>
      </w:tr>
      <w:tr w:rsidR="00871208" w:rsidTr="000568F5">
        <w:tc>
          <w:tcPr>
            <w:tcW w:w="1361" w:type="dxa"/>
          </w:tcPr>
          <w:p w:rsidR="00871208" w:rsidRDefault="00871208" w:rsidP="00871208">
            <w:pPr>
              <w:pStyle w:val="Default"/>
            </w:pPr>
            <w:r>
              <w:t>Consulta#3</w:t>
            </w:r>
          </w:p>
        </w:tc>
        <w:tc>
          <w:tcPr>
            <w:tcW w:w="4735" w:type="dxa"/>
          </w:tcPr>
          <w:p w:rsidR="00871208" w:rsidRDefault="004A0EAB" w:rsidP="00871208">
            <w:pPr>
              <w:pStyle w:val="Default"/>
            </w:pPr>
            <w:r>
              <w:rPr>
                <w:noProof/>
              </w:rPr>
              <w:drawing>
                <wp:inline distT="0" distB="0" distL="0" distR="0">
                  <wp:extent cx="2864750" cy="9144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2864750" cy="914400"/>
                          </a:xfrm>
                          <a:prstGeom prst="rect">
                            <a:avLst/>
                          </a:prstGeom>
                          <a:noFill/>
                          <a:ln w="9525">
                            <a:noFill/>
                            <a:miter lim="800000"/>
                            <a:headEnd/>
                            <a:tailEnd/>
                          </a:ln>
                        </pic:spPr>
                      </pic:pic>
                    </a:graphicData>
                  </a:graphic>
                </wp:inline>
              </w:drawing>
            </w:r>
          </w:p>
        </w:tc>
        <w:tc>
          <w:tcPr>
            <w:tcW w:w="3260" w:type="dxa"/>
          </w:tcPr>
          <w:p w:rsidR="00871208" w:rsidRDefault="000568F5" w:rsidP="0045101F">
            <w:pPr>
              <w:pStyle w:val="Default"/>
              <w:keepNext/>
            </w:pPr>
            <w:r>
              <w:object w:dxaOrig="8685" w:dyaOrig="3960">
                <v:shape id="_x0000_i1035" type="#_x0000_t75" style="width:152.4pt;height:68.75pt" o:ole="">
                  <v:imagedata r:id="rId60" o:title=""/>
                </v:shape>
                <o:OLEObject Type="Embed" ProgID="PBrush" ShapeID="_x0000_i1035" DrawAspect="Content" ObjectID="_1478176371" r:id="rId61"/>
              </w:object>
            </w:r>
          </w:p>
          <w:p w:rsidR="000568F5" w:rsidRDefault="000568F5" w:rsidP="0045101F">
            <w:pPr>
              <w:pStyle w:val="Default"/>
              <w:keepNext/>
            </w:pPr>
          </w:p>
          <w:p w:rsidR="000568F5" w:rsidRDefault="001A0B66" w:rsidP="0045101F">
            <w:pPr>
              <w:pStyle w:val="Default"/>
              <w:keepNext/>
            </w:pPr>
            <w:r>
              <w:object w:dxaOrig="5370" w:dyaOrig="3180">
                <v:shape id="_x0000_i1036" type="#_x0000_t75" style="width:152.4pt;height:89.75pt" o:ole="">
                  <v:imagedata r:id="rId62" o:title=""/>
                </v:shape>
                <o:OLEObject Type="Embed" ProgID="PBrush" ShapeID="_x0000_i1036" DrawAspect="Content" ObjectID="_1478176372" r:id="rId63"/>
              </w:object>
            </w:r>
          </w:p>
        </w:tc>
      </w:tr>
    </w:tbl>
    <w:p w:rsidR="00871208" w:rsidRDefault="0045101F" w:rsidP="0045101F">
      <w:pPr>
        <w:pStyle w:val="Epgrafe"/>
        <w:jc w:val="center"/>
      </w:pPr>
      <w:r>
        <w:t xml:space="preserve">Tabla </w:t>
      </w:r>
      <w:r w:rsidR="00D3253D">
        <w:fldChar w:fldCharType="begin"/>
      </w:r>
      <w:r w:rsidR="00490A85">
        <w:instrText xml:space="preserve"> SEQ Tabla \* ARABIC </w:instrText>
      </w:r>
      <w:r w:rsidR="00D3253D">
        <w:fldChar w:fldCharType="separate"/>
      </w:r>
      <w:r w:rsidR="00002CEE">
        <w:rPr>
          <w:noProof/>
        </w:rPr>
        <w:t>1</w:t>
      </w:r>
      <w:r w:rsidR="00D3253D">
        <w:rPr>
          <w:noProof/>
        </w:rPr>
        <w:fldChar w:fldCharType="end"/>
      </w:r>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 xml:space="preserve">(no descripción) de los resultados de cada experimento tomando en cuenta tanto los datos de la tabla comparativa </w:t>
      </w:r>
      <w:r w:rsidRPr="00E82488">
        <w:rPr>
          <w:sz w:val="23"/>
          <w:szCs w:val="23"/>
        </w:rPr>
        <w:lastRenderedPageBreak/>
        <w:t>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t xml:space="preserve">Consulta </w:t>
      </w:r>
    </w:p>
    <w:p w:rsidR="00B9392C" w:rsidRDefault="00B9392C" w:rsidP="00B9392C">
      <w:pPr>
        <w:pStyle w:val="Default"/>
        <w:numPr>
          <w:ilvl w:val="0"/>
          <w:numId w:val="5"/>
        </w:numPr>
        <w:rPr>
          <w:sz w:val="23"/>
          <w:szCs w:val="23"/>
        </w:rPr>
      </w:pPr>
      <w:r>
        <w:rPr>
          <w:sz w:val="23"/>
          <w:szCs w:val="23"/>
        </w:rPr>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aconcuadrcula"/>
        <w:tblW w:w="0" w:type="auto"/>
        <w:tblLayout w:type="fixed"/>
        <w:tblLook w:val="04A0"/>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2304" w:type="dxa"/>
          </w:tcPr>
          <w:p w:rsidR="000425AC" w:rsidRDefault="00917439" w:rsidP="00557553">
            <w:r>
              <w:t>8</w:t>
            </w:r>
          </w:p>
        </w:tc>
        <w:tc>
          <w:tcPr>
            <w:tcW w:w="2383" w:type="dxa"/>
          </w:tcPr>
          <w:p w:rsidR="000425AC" w:rsidRPr="00155CE0" w:rsidRDefault="00917439" w:rsidP="00557553">
            <w:r>
              <w:t>66</w:t>
            </w:r>
          </w:p>
        </w:tc>
        <w:tc>
          <w:tcPr>
            <w:tcW w:w="2416" w:type="dxa"/>
          </w:tcPr>
          <w:p w:rsidR="000425AC" w:rsidRPr="00155CE0" w:rsidRDefault="00D26910" w:rsidP="00557553">
            <w:r>
              <w:t>142 ms</w:t>
            </w:r>
          </w:p>
        </w:tc>
      </w:tr>
      <w:tr w:rsidR="000425AC" w:rsidTr="00214449">
        <w:tc>
          <w:tcPr>
            <w:tcW w:w="1951" w:type="dxa"/>
          </w:tcPr>
          <w:p w:rsidR="000425AC" w:rsidRPr="007F0010" w:rsidRDefault="000425AC"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2304" w:type="dxa"/>
          </w:tcPr>
          <w:p w:rsidR="000425AC" w:rsidRDefault="00917439" w:rsidP="00557553">
            <w:r>
              <w:t>10</w:t>
            </w:r>
          </w:p>
        </w:tc>
        <w:tc>
          <w:tcPr>
            <w:tcW w:w="2383" w:type="dxa"/>
          </w:tcPr>
          <w:p w:rsidR="000425AC" w:rsidRPr="00155CE0" w:rsidRDefault="00917439" w:rsidP="00557553">
            <w:r>
              <w:t>220</w:t>
            </w:r>
          </w:p>
        </w:tc>
        <w:tc>
          <w:tcPr>
            <w:tcW w:w="2416" w:type="dxa"/>
          </w:tcPr>
          <w:p w:rsidR="000425AC" w:rsidRPr="00155CE0" w:rsidRDefault="00D26910" w:rsidP="00557553">
            <w:r>
              <w:t>150 ms</w:t>
            </w:r>
          </w:p>
        </w:tc>
      </w:tr>
      <w:tr w:rsidR="00B9392C" w:rsidTr="00214449">
        <w:tc>
          <w:tcPr>
            <w:tcW w:w="1951" w:type="dxa"/>
          </w:tcPr>
          <w:p w:rsidR="00B9392C" w:rsidRPr="007F0010" w:rsidRDefault="000425AC" w:rsidP="007F001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2304" w:type="dxa"/>
          </w:tcPr>
          <w:p w:rsidR="00B9392C" w:rsidRDefault="00917439" w:rsidP="00557553">
            <w:r>
              <w:t>4</w:t>
            </w:r>
          </w:p>
        </w:tc>
        <w:tc>
          <w:tcPr>
            <w:tcW w:w="2383" w:type="dxa"/>
          </w:tcPr>
          <w:p w:rsidR="00B9392C" w:rsidRDefault="00917439" w:rsidP="00557553">
            <w:r>
              <w:t>172</w:t>
            </w:r>
          </w:p>
        </w:tc>
        <w:tc>
          <w:tcPr>
            <w:tcW w:w="2416" w:type="dxa"/>
          </w:tcPr>
          <w:p w:rsidR="00B9392C" w:rsidRDefault="00D26910" w:rsidP="00557553">
            <w:r>
              <w:t>148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917439" w:rsidP="00557553">
            <w:r>
              <w:t>10</w:t>
            </w:r>
          </w:p>
        </w:tc>
        <w:tc>
          <w:tcPr>
            <w:tcW w:w="2383" w:type="dxa"/>
          </w:tcPr>
          <w:p w:rsidR="007F0010" w:rsidRDefault="00917439" w:rsidP="00557553">
            <w:r>
              <w:t>220</w:t>
            </w:r>
          </w:p>
        </w:tc>
        <w:tc>
          <w:tcPr>
            <w:tcW w:w="2416" w:type="dxa"/>
          </w:tcPr>
          <w:p w:rsidR="007F0010" w:rsidRDefault="00D26910" w:rsidP="00557553">
            <w:r>
              <w:t>149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917439" w:rsidP="00557553">
            <w:r>
              <w:t>-</w:t>
            </w:r>
          </w:p>
        </w:tc>
        <w:tc>
          <w:tcPr>
            <w:tcW w:w="2383" w:type="dxa"/>
          </w:tcPr>
          <w:p w:rsidR="007F0010" w:rsidRDefault="00917439" w:rsidP="00557553">
            <w:r>
              <w:t>-</w:t>
            </w:r>
          </w:p>
        </w:tc>
        <w:tc>
          <w:tcPr>
            <w:tcW w:w="2416" w:type="dxa"/>
          </w:tcPr>
          <w:p w:rsidR="007F0010" w:rsidRDefault="00917439" w:rsidP="00557553">
            <w:r>
              <w:t>-</w:t>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índice sobre nombre_dis</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343025"/>
                  <wp:effectExtent l="19050" t="0" r="9525" b="0"/>
                  <wp:docPr id="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srcRect/>
                          <a:stretch>
                            <a:fillRect/>
                          </a:stretch>
                        </pic:blipFill>
                        <pic:spPr bwMode="auto">
                          <a:xfrm>
                            <a:off x="0" y="0"/>
                            <a:ext cx="4371975" cy="134302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sidR="000425AC">
              <w:rPr>
                <w:rFonts w:ascii="Courier New" w:hAnsi="Courier New" w:cs="Courier New"/>
                <w:noProof/>
                <w:color w:val="008000"/>
                <w:sz w:val="20"/>
                <w:szCs w:val="20"/>
              </w:rPr>
              <w:t xml:space="preserve"> </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r w:rsidR="000425AC">
              <w:rPr>
                <w:rFonts w:ascii="Courier New" w:hAnsi="Courier New" w:cs="Courier New"/>
                <w:noProof/>
                <w:color w:val="008000"/>
                <w:sz w:val="20"/>
                <w:szCs w:val="20"/>
              </w:rPr>
              <w:t xml:space="preserve"> con OR</w:t>
            </w:r>
          </w:p>
          <w:p w:rsidR="00B9392C" w:rsidRDefault="00B9392C" w:rsidP="00557553"/>
        </w:tc>
        <w:tc>
          <w:tcPr>
            <w:tcW w:w="7103" w:type="dxa"/>
            <w:gridSpan w:val="3"/>
          </w:tcPr>
          <w:p w:rsidR="00B9392C" w:rsidRDefault="000425AC" w:rsidP="00557553">
            <w:r>
              <w:rPr>
                <w:noProof/>
              </w:rPr>
              <w:drawing>
                <wp:inline distT="0" distB="0" distL="0" distR="0">
                  <wp:extent cx="4371975" cy="1114425"/>
                  <wp:effectExtent l="19050" t="0" r="9525"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srcRect/>
                          <a:stretch>
                            <a:fillRect/>
                          </a:stretch>
                        </pic:blipFill>
                        <pic:spPr bwMode="auto">
                          <a:xfrm>
                            <a:off x="0" y="0"/>
                            <a:ext cx="4371975" cy="1114425"/>
                          </a:xfrm>
                          <a:prstGeom prst="rect">
                            <a:avLst/>
                          </a:prstGeom>
                          <a:noFill/>
                          <a:ln w="9525">
                            <a:noFill/>
                            <a:miter lim="800000"/>
                            <a:headEnd/>
                            <a:tailEnd/>
                          </a:ln>
                        </pic:spPr>
                      </pic:pic>
                    </a:graphicData>
                  </a:graphic>
                </wp:inline>
              </w:drawing>
            </w:r>
          </w:p>
        </w:tc>
      </w:tr>
      <w:tr w:rsidR="000425AC" w:rsidTr="00214449">
        <w:tc>
          <w:tcPr>
            <w:tcW w:w="1951" w:type="dxa"/>
          </w:tcPr>
          <w:p w:rsidR="000425AC" w:rsidRPr="007F0010" w:rsidRDefault="000425AC" w:rsidP="000425A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modificada con IN</w:t>
            </w:r>
          </w:p>
          <w:p w:rsidR="000425AC" w:rsidRPr="007F0010" w:rsidRDefault="000425AC" w:rsidP="00B9392C">
            <w:pPr>
              <w:pStyle w:val="Default"/>
              <w:rPr>
                <w:rFonts w:ascii="Courier New" w:hAnsi="Courier New" w:cs="Courier New"/>
                <w:noProof/>
                <w:color w:val="008000"/>
                <w:sz w:val="20"/>
                <w:szCs w:val="20"/>
              </w:rPr>
            </w:pPr>
          </w:p>
        </w:tc>
        <w:tc>
          <w:tcPr>
            <w:tcW w:w="7103" w:type="dxa"/>
            <w:gridSpan w:val="3"/>
          </w:tcPr>
          <w:p w:rsidR="000425AC" w:rsidRDefault="000425AC" w:rsidP="00557553">
            <w:pPr>
              <w:rPr>
                <w:noProof/>
              </w:rPr>
            </w:pPr>
            <w:r>
              <w:rPr>
                <w:noProof/>
              </w:rPr>
              <w:drawing>
                <wp:inline distT="0" distB="0" distL="0" distR="0">
                  <wp:extent cx="4371975" cy="1066800"/>
                  <wp:effectExtent l="19050" t="0" r="9525"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srcRect/>
                          <a:stretch>
                            <a:fillRect/>
                          </a:stretch>
                        </pic:blipFill>
                        <pic:spPr bwMode="auto">
                          <a:xfrm>
                            <a:off x="0" y="0"/>
                            <a:ext cx="4371975" cy="106680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0425AC" w:rsidP="00681166">
            <w:r>
              <w:rPr>
                <w:noProof/>
              </w:rPr>
              <w:drawing>
                <wp:inline distT="0" distB="0" distL="0" distR="0">
                  <wp:extent cx="4371975" cy="1057275"/>
                  <wp:effectExtent l="19050" t="0" r="952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srcRect/>
                          <a:stretch>
                            <a:fillRect/>
                          </a:stretch>
                        </pic:blipFill>
                        <pic:spPr bwMode="auto">
                          <a:xfrm>
                            <a:off x="0" y="0"/>
                            <a:ext cx="4371975" cy="10572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97173E" w:rsidP="00681166">
            <w:r>
              <w:rPr>
                <w:noProof/>
              </w:rPr>
              <w:drawing>
                <wp:inline distT="0" distB="0" distL="0" distR="0">
                  <wp:extent cx="4371975" cy="428625"/>
                  <wp:effectExtent l="19050" t="0" r="9525" b="0"/>
                  <wp:docPr id="4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97173E" w:rsidP="00681166">
            <w:r w:rsidRPr="0097173E">
              <w:drawing>
                <wp:inline distT="0" distB="0" distL="0" distR="0">
                  <wp:extent cx="4371975" cy="428625"/>
                  <wp:effectExtent l="19050" t="0" r="9525" b="0"/>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srcRect/>
                          <a:stretch>
                            <a:fillRect/>
                          </a:stretch>
                        </pic:blipFill>
                        <pic:spPr bwMode="auto">
                          <a:xfrm>
                            <a:off x="0" y="0"/>
                            <a:ext cx="4376881" cy="429106"/>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6041DE" w:rsidRDefault="006041DE" w:rsidP="006041DE">
            <w:pPr>
              <w:keepNext/>
              <w:jc w:val="both"/>
            </w:pPr>
            <w:r>
              <w:t>La variación se hizo sobre la consulta normal con OR y sin índice.</w:t>
            </w:r>
          </w:p>
          <w:p w:rsidR="00B9392C" w:rsidRDefault="006041DE" w:rsidP="006041DE">
            <w:pPr>
              <w:keepNext/>
              <w:jc w:val="both"/>
            </w:pPr>
            <w:r>
              <w:t xml:space="preserve">   Comparando la consulta normal con índice sobre la normal sin índice, observamos que el índice hizo que se redujera en gran medida la cantidad de lecturas lógicas, más no así, la cantidad de lecturas físicas, que permanece similar a la consulta normal. Con respecto al costo, mientras que con el uso de índice fue de 100, al quitar el índice fue de 99, esto nos indica que la diferencia entre usar este índice no agrupado es más que todo en cuanto a nivel de lecturas lógicas y que al menos para esta consulta, no es tan determinante, pues hasta los tiempos de ejecución son casi iguales.</w:t>
            </w:r>
          </w:p>
          <w:p w:rsidR="006041DE" w:rsidRDefault="006041DE" w:rsidP="0030117E">
            <w:pPr>
              <w:keepNext/>
              <w:jc w:val="both"/>
            </w:pPr>
            <w:r>
              <w:t xml:space="preserve">   Ahora, tomando en cuenta el forzado de la consulta normal a utilizar el IN en lugar de OR, observamos que </w:t>
            </w:r>
            <w:r w:rsidR="0030117E">
              <w:t>los tiempos de ejecución son básicamente los mismos, sin embargo, las lecturas físicas se reducen a menos de la mitad si se utiliza IN en lugar de OR, lo cual indica que es mucho más eficiente la consulta si utilizamos IN, dado que los costos son idénticos.</w:t>
            </w:r>
          </w:p>
          <w:p w:rsidR="0030117E" w:rsidRDefault="0030117E" w:rsidP="0030117E">
            <w:pPr>
              <w:keepNext/>
              <w:jc w:val="both"/>
            </w:pPr>
            <w:r>
              <w:t xml:space="preserve">   Para finalizar, la consulta forzando a la utilización del algoritmo nested loop join es el default utilizado cuando se ejecuta la consulta normal con OR y sin índice, por lo tanto, los planes son idénticos. Con respecto a los otros dos algoritmos de join, el merge y el hash, no fue posible forzar la consulta a su utilización.  </w:t>
            </w:r>
          </w:p>
        </w:tc>
      </w:tr>
    </w:tbl>
    <w:p w:rsidR="00BD1872" w:rsidRPr="00BD1872" w:rsidRDefault="0045101F" w:rsidP="0045101F">
      <w:pPr>
        <w:pStyle w:val="Epgrafe"/>
        <w:jc w:val="center"/>
      </w:pPr>
      <w:r>
        <w:t xml:space="preserve">Tabla </w:t>
      </w:r>
      <w:r w:rsidR="00D3253D">
        <w:fldChar w:fldCharType="begin"/>
      </w:r>
      <w:r w:rsidR="00490A85">
        <w:instrText xml:space="preserve"> SEQ Tabla \* ARABIC </w:instrText>
      </w:r>
      <w:r w:rsidR="00D3253D">
        <w:fldChar w:fldCharType="separate"/>
      </w:r>
      <w:r w:rsidR="00002CEE">
        <w:rPr>
          <w:noProof/>
        </w:rPr>
        <w:t>2</w:t>
      </w:r>
      <w:r w:rsidR="00D3253D">
        <w:rPr>
          <w:noProof/>
        </w:rPr>
        <w:fldChar w:fldCharType="end"/>
      </w:r>
      <w:r>
        <w:t>: cuadro comparativo de las variaciones de la consulta de análisis #1</w:t>
      </w:r>
    </w:p>
    <w:tbl>
      <w:tblPr>
        <w:tblStyle w:val="Tablaconcuadrcula"/>
        <w:tblW w:w="0" w:type="auto"/>
        <w:tblLook w:val="04A0"/>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índice sobre nombre_dis</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135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3,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12,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142 ms.</w:t>
            </w:r>
          </w:p>
        </w:tc>
      </w:tr>
      <w:tr w:rsidR="001253F0" w:rsidTr="00155CE0">
        <w:tc>
          <w:tcPr>
            <w:tcW w:w="1668" w:type="dxa"/>
          </w:tcPr>
          <w:p w:rsidR="001253F0" w:rsidRPr="007F0010" w:rsidRDefault="00917439"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con OR</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84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917439" w:rsidP="00917439">
            <w:r>
              <w:rPr>
                <w:rFonts w:ascii="Courier New" w:hAnsi="Courier New" w:cs="Courier New"/>
                <w:noProof/>
                <w:sz w:val="16"/>
                <w:szCs w:val="16"/>
              </w:rPr>
              <w:t xml:space="preserve">   Tiempo de CPU = 0 ms, tiempo transcurrido = 150 ms.</w:t>
            </w:r>
          </w:p>
        </w:tc>
      </w:tr>
      <w:tr w:rsidR="00917439" w:rsidTr="00155CE0">
        <w:tc>
          <w:tcPr>
            <w:tcW w:w="1668" w:type="dxa"/>
          </w:tcPr>
          <w:p w:rsidR="00917439" w:rsidRPr="007F0010" w:rsidRDefault="00917439" w:rsidP="00681166">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lastRenderedPageBreak/>
              <w:t>(3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148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lastRenderedPageBreak/>
              <w:t>Con nested loop join</w:t>
            </w:r>
          </w:p>
        </w:tc>
        <w:tc>
          <w:tcPr>
            <w:tcW w:w="7386" w:type="dxa"/>
          </w:tcPr>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127 ms.</w:t>
            </w:r>
          </w:p>
          <w:p w:rsidR="00917439" w:rsidRDefault="00917439" w:rsidP="00917439">
            <w:pPr>
              <w:autoSpaceDE w:val="0"/>
              <w:autoSpaceDN w:val="0"/>
              <w:adjustRightInd w:val="0"/>
              <w:rPr>
                <w:rFonts w:ascii="Courier New" w:hAnsi="Courier New" w:cs="Courier New"/>
                <w:noProof/>
                <w:sz w:val="16"/>
                <w:szCs w:val="16"/>
              </w:rPr>
            </w:pPr>
          </w:p>
          <w:p w:rsidR="00917439" w:rsidRPr="00917439" w:rsidRDefault="00917439" w:rsidP="00917439">
            <w:pPr>
              <w:autoSpaceDE w:val="0"/>
              <w:autoSpaceDN w:val="0"/>
              <w:adjustRightInd w:val="0"/>
              <w:rPr>
                <w:rFonts w:ascii="Courier New" w:hAnsi="Courier New" w:cs="Courier New"/>
                <w:noProof/>
                <w:sz w:val="16"/>
                <w:szCs w:val="16"/>
                <w:lang w:val="en-US"/>
              </w:rPr>
            </w:pPr>
            <w:r w:rsidRPr="00917439">
              <w:rPr>
                <w:rFonts w:ascii="Courier New" w:hAnsi="Courier New" w:cs="Courier New"/>
                <w:noProof/>
                <w:sz w:val="16"/>
                <w:szCs w:val="16"/>
                <w:lang w:val="en-US"/>
              </w:rPr>
              <w:t>(165 row(s) affected)</w:t>
            </w:r>
          </w:p>
          <w:p w:rsidR="00917439" w:rsidRDefault="00917439" w:rsidP="00917439">
            <w:pPr>
              <w:autoSpaceDE w:val="0"/>
              <w:autoSpaceDN w:val="0"/>
              <w:adjustRightInd w:val="0"/>
              <w:rPr>
                <w:rFonts w:ascii="Courier New" w:hAnsi="Courier New" w:cs="Courier New"/>
                <w:noProof/>
                <w:sz w:val="16"/>
                <w:szCs w:val="16"/>
              </w:rPr>
            </w:pPr>
            <w:r w:rsidRPr="00917439">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54,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22,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917439">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917439">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917439" w:rsidRDefault="00917439" w:rsidP="00917439">
            <w:pPr>
              <w:autoSpaceDE w:val="0"/>
              <w:autoSpaceDN w:val="0"/>
              <w:adjustRightInd w:val="0"/>
              <w:rPr>
                <w:rFonts w:ascii="Courier New" w:hAnsi="Courier New" w:cs="Courier New"/>
                <w:noProof/>
                <w:sz w:val="16"/>
                <w:szCs w:val="16"/>
              </w:rPr>
            </w:pP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17439" w:rsidRDefault="00917439" w:rsidP="00917439">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149 ms.</w:t>
            </w:r>
          </w:p>
          <w:p w:rsidR="001253F0" w:rsidRDefault="001253F0" w:rsidP="003F01C5"/>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917439" w:rsidP="003F01C5">
            <w:r w:rsidRPr="00917439">
              <w:rPr>
                <w:rFonts w:ascii="Courier New" w:hAnsi="Courier New" w:cs="Courier New"/>
                <w:noProof/>
                <w:sz w:val="16"/>
                <w:szCs w:val="16"/>
              </w:rPr>
              <w:t>No se muestra.</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917439" w:rsidP="003F01C5">
            <w:r w:rsidRPr="00917439">
              <w:rPr>
                <w:rFonts w:ascii="Courier New" w:hAnsi="Courier New" w:cs="Courier New"/>
                <w:noProof/>
                <w:sz w:val="16"/>
                <w:szCs w:val="16"/>
              </w:rPr>
              <w:t>No se muestra.</w:t>
            </w:r>
          </w:p>
        </w:tc>
      </w:tr>
    </w:tbl>
    <w:p w:rsidR="00F43902" w:rsidRDefault="0045101F" w:rsidP="0045101F">
      <w:pPr>
        <w:pStyle w:val="Epgrafe"/>
        <w:jc w:val="center"/>
      </w:pPr>
      <w:r>
        <w:t xml:space="preserve">Tabla </w:t>
      </w:r>
      <w:r w:rsidR="00D3253D">
        <w:fldChar w:fldCharType="begin"/>
      </w:r>
      <w:r w:rsidR="00490A85">
        <w:instrText xml:space="preserve"> SEQ Tabla \* ARABIC </w:instrText>
      </w:r>
      <w:r w:rsidR="00D3253D">
        <w:fldChar w:fldCharType="separate"/>
      </w:r>
      <w:r w:rsidR="00002CEE">
        <w:rPr>
          <w:noProof/>
        </w:rPr>
        <w:t>3</w:t>
      </w:r>
      <w:r w:rsidR="00D3253D">
        <w:rPr>
          <w:noProof/>
        </w:rPr>
        <w:fldChar w:fldCharType="end"/>
      </w:r>
      <w:r>
        <w:t>: estadísticas de la consulta de análisis #1 y sus variaciones</w:t>
      </w:r>
    </w:p>
    <w:p w:rsidR="009A28DA" w:rsidRDefault="009A28DA" w:rsidP="009A28DA"/>
    <w:tbl>
      <w:tblPr>
        <w:tblStyle w:val="Tablaconcuadrcula"/>
        <w:tblW w:w="0" w:type="auto"/>
        <w:tblLayout w:type="fixed"/>
        <w:tblLook w:val="04A0"/>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37" type="#_x0000_t75" style="width:344.1pt;height:140.25pt" o:ole="">
                  <v:imagedata r:id="rId69" o:title=""/>
                </v:shape>
                <o:OLEObject Type="Embed" ProgID="PBrush" ShapeID="_x0000_i1037" DrawAspect="Content" ObjectID="_1478176373" r:id="rId70"/>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38" type="#_x0000_t75" style="width:346.45pt;height:121.55pt" o:ole="">
                  <v:imagedata r:id="rId71" o:title=""/>
                </v:shape>
                <o:OLEObject Type="Embed" ProgID="PBrush" ShapeID="_x0000_i1038" DrawAspect="Content" ObjectID="_1478176374" r:id="rId72"/>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135597" w:rsidRDefault="00BF47F2" w:rsidP="009A28DA">
            <w:r>
              <w:object w:dxaOrig="4320" w:dyaOrig="1378">
                <v:shape id="_x0000_i1039" type="#_x0000_t75" style="width:334.75pt;height:106.6pt" o:ole="">
                  <v:imagedata r:id="rId73" o:title=""/>
                </v:shape>
                <o:OLEObject Type="Embed" ProgID="PBrush" ShapeID="_x0000_i1039" DrawAspect="Content" ObjectID="_1478176375" r:id="rId74"/>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135597" w:rsidRDefault="00113DFB" w:rsidP="009A28DA">
            <w:r>
              <w:object w:dxaOrig="4320" w:dyaOrig="1384">
                <v:shape id="_x0000_i1040" type="#_x0000_t75" style="width:338.95pt;height:108pt" o:ole="">
                  <v:imagedata r:id="rId75" o:title=""/>
                </v:shape>
                <o:OLEObject Type="Embed" ProgID="PBrush" ShapeID="_x0000_i1040" DrawAspect="Content" ObjectID="_1478176376" r:id="rId76"/>
              </w:object>
            </w:r>
          </w:p>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9A28DA">
            <w:pPr>
              <w:rPr>
                <w:rFonts w:ascii="Courier New" w:hAnsi="Courier New" w:cs="Courier New"/>
                <w:noProof/>
                <w:color w:val="008000"/>
                <w:sz w:val="20"/>
                <w:szCs w:val="20"/>
              </w:rPr>
            </w:pPr>
          </w:p>
        </w:tc>
        <w:tc>
          <w:tcPr>
            <w:tcW w:w="7103" w:type="dxa"/>
            <w:gridSpan w:val="3"/>
          </w:tcPr>
          <w:p w:rsidR="009A28DA" w:rsidRPr="00086DC8" w:rsidRDefault="009A28DA" w:rsidP="00086DC8">
            <w:pPr>
              <w:autoSpaceDE w:val="0"/>
              <w:autoSpaceDN w:val="0"/>
              <w:adjustRightInd w:val="0"/>
              <w:rPr>
                <w:rFonts w:ascii="Courier New" w:hAnsi="Courier New" w:cs="Courier New"/>
                <w:noProof/>
                <w:sz w:val="16"/>
                <w:szCs w:val="16"/>
              </w:rPr>
            </w:pPr>
          </w:p>
        </w:tc>
      </w:tr>
    </w:tbl>
    <w:p w:rsidR="009A28DA" w:rsidRPr="00BD1872" w:rsidRDefault="009A28DA" w:rsidP="009A28DA">
      <w:pPr>
        <w:pStyle w:val="Epgrafe"/>
        <w:jc w:val="center"/>
      </w:pPr>
      <w:r>
        <w:t>Tabla 4: cuadro comparativo de las variaciones de la consulta de análisis #2</w:t>
      </w:r>
    </w:p>
    <w:tbl>
      <w:tblPr>
        <w:tblStyle w:val="Tablaconcuadrcula"/>
        <w:tblW w:w="0" w:type="auto"/>
        <w:tblLook w:val="04A0"/>
      </w:tblPr>
      <w:tblGrid>
        <w:gridCol w:w="1668"/>
        <w:gridCol w:w="7386"/>
      </w:tblGrid>
      <w:tr w:rsidR="000F2CE8" w:rsidRPr="004D3B71" w:rsidTr="0007319D">
        <w:tc>
          <w:tcPr>
            <w:tcW w:w="1668" w:type="dxa"/>
            <w:shd w:val="clear" w:color="auto" w:fill="76923C" w:themeFill="accent3" w:themeFillShade="BF"/>
          </w:tcPr>
          <w:p w:rsidR="000F2CE8" w:rsidRPr="004D3B71" w:rsidRDefault="000F2CE8" w:rsidP="0007319D">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07319D">
            <w:pPr>
              <w:pStyle w:val="Default"/>
              <w:jc w:val="center"/>
              <w:rPr>
                <w:b/>
                <w:bCs/>
                <w:sz w:val="20"/>
                <w:szCs w:val="20"/>
              </w:rPr>
            </w:pPr>
            <w:r w:rsidRPr="004D3B71">
              <w:rPr>
                <w:b/>
                <w:bCs/>
                <w:sz w:val="20"/>
                <w:szCs w:val="20"/>
              </w:rPr>
              <w:t>Estadísticas</w:t>
            </w:r>
          </w:p>
        </w:tc>
      </w:tr>
      <w:tr w:rsidR="000F2CE8" w:rsidTr="0007319D">
        <w:tc>
          <w:tcPr>
            <w:tcW w:w="1668" w:type="dxa"/>
          </w:tcPr>
          <w:p w:rsidR="000F2CE8" w:rsidRPr="007F0010" w:rsidRDefault="000F2CE8"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07319D">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Con 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 xml:space="preserve">lecturas </w:t>
            </w:r>
            <w:r w:rsidRPr="00A343A9">
              <w:rPr>
                <w:rFonts w:ascii="Courier New" w:hAnsi="Courier New" w:cs="Courier New"/>
                <w:noProof/>
                <w:sz w:val="16"/>
                <w:szCs w:val="16"/>
                <w:highlight w:val="yellow"/>
              </w:rPr>
              <w:lastRenderedPageBreak/>
              <w:t>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07319D">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w:t>
            </w:r>
            <w:r>
              <w:rPr>
                <w:rFonts w:ascii="Courier New" w:hAnsi="Courier New" w:cs="Courier New"/>
                <w:noProof/>
                <w:sz w:val="16"/>
                <w:szCs w:val="16"/>
              </w:rPr>
              <w:lastRenderedPageBreak/>
              <w:t>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Epgrafe"/>
        <w:jc w:val="center"/>
      </w:pPr>
      <w:r>
        <w:lastRenderedPageBreak/>
        <w:t>Tabla 5: estadísticas de la consulta de análisis #2 y sus variaciones</w:t>
      </w:r>
    </w:p>
    <w:p w:rsidR="009A28DA" w:rsidRDefault="009A28DA" w:rsidP="009A28DA"/>
    <w:p w:rsidR="00AE43B7" w:rsidRDefault="00AE43B7" w:rsidP="00AE43B7"/>
    <w:tbl>
      <w:tblPr>
        <w:tblStyle w:val="Tablaconcuadrcula"/>
        <w:tblW w:w="0" w:type="auto"/>
        <w:tblLayout w:type="fixed"/>
        <w:tblLook w:val="04A0"/>
      </w:tblPr>
      <w:tblGrid>
        <w:gridCol w:w="1951"/>
        <w:gridCol w:w="2304"/>
        <w:gridCol w:w="2383"/>
        <w:gridCol w:w="2416"/>
      </w:tblGrid>
      <w:tr w:rsidR="00AE43B7" w:rsidTr="0007319D">
        <w:tc>
          <w:tcPr>
            <w:tcW w:w="1951" w:type="dxa"/>
            <w:shd w:val="clear" w:color="auto" w:fill="76923C" w:themeFill="accent3" w:themeFillShade="BF"/>
          </w:tcPr>
          <w:p w:rsidR="00AE43B7" w:rsidRDefault="00597690" w:rsidP="0007319D">
            <w:pPr>
              <w:pStyle w:val="Default"/>
              <w:jc w:val="center"/>
              <w:rPr>
                <w:sz w:val="20"/>
                <w:szCs w:val="20"/>
              </w:rPr>
            </w:pPr>
            <w:r>
              <w:rPr>
                <w:b/>
                <w:bCs/>
                <w:sz w:val="20"/>
                <w:szCs w:val="20"/>
              </w:rPr>
              <w:t>Consulta #3</w:t>
            </w:r>
          </w:p>
          <w:p w:rsidR="00AE43B7" w:rsidRDefault="00AE43B7" w:rsidP="0007319D"/>
        </w:tc>
        <w:tc>
          <w:tcPr>
            <w:tcW w:w="2304" w:type="dxa"/>
            <w:shd w:val="clear" w:color="auto" w:fill="76923C" w:themeFill="accent3" w:themeFillShade="BF"/>
          </w:tcPr>
          <w:p w:rsidR="00AE43B7" w:rsidRDefault="00AE43B7" w:rsidP="0007319D">
            <w:pPr>
              <w:pStyle w:val="Default"/>
              <w:rPr>
                <w:sz w:val="20"/>
                <w:szCs w:val="20"/>
              </w:rPr>
            </w:pPr>
            <w:r>
              <w:rPr>
                <w:b/>
                <w:bCs/>
                <w:sz w:val="20"/>
                <w:szCs w:val="20"/>
              </w:rPr>
              <w:t xml:space="preserve">Lecturas físicas </w:t>
            </w:r>
          </w:p>
          <w:p w:rsidR="00AE43B7" w:rsidRDefault="00AE43B7" w:rsidP="0007319D"/>
        </w:tc>
        <w:tc>
          <w:tcPr>
            <w:tcW w:w="2383" w:type="dxa"/>
            <w:shd w:val="clear" w:color="auto" w:fill="76923C" w:themeFill="accent3" w:themeFillShade="BF"/>
          </w:tcPr>
          <w:p w:rsidR="00AE43B7" w:rsidRDefault="00AE43B7" w:rsidP="0007319D">
            <w:pPr>
              <w:pStyle w:val="Default"/>
              <w:rPr>
                <w:sz w:val="20"/>
                <w:szCs w:val="20"/>
              </w:rPr>
            </w:pPr>
            <w:r>
              <w:rPr>
                <w:b/>
                <w:bCs/>
                <w:sz w:val="20"/>
                <w:szCs w:val="20"/>
              </w:rPr>
              <w:t xml:space="preserve">Lecturas lógicas </w:t>
            </w:r>
          </w:p>
          <w:p w:rsidR="00AE43B7" w:rsidRDefault="00AE43B7" w:rsidP="0007319D"/>
        </w:tc>
        <w:tc>
          <w:tcPr>
            <w:tcW w:w="2416" w:type="dxa"/>
            <w:shd w:val="clear" w:color="auto" w:fill="76923C" w:themeFill="accent3" w:themeFillShade="BF"/>
          </w:tcPr>
          <w:p w:rsidR="00AE43B7" w:rsidRDefault="00AE43B7" w:rsidP="0007319D">
            <w:pPr>
              <w:pStyle w:val="Default"/>
              <w:rPr>
                <w:sz w:val="20"/>
                <w:szCs w:val="20"/>
              </w:rPr>
            </w:pPr>
            <w:r>
              <w:rPr>
                <w:b/>
                <w:bCs/>
                <w:sz w:val="20"/>
                <w:szCs w:val="20"/>
              </w:rPr>
              <w:t xml:space="preserve">Tiempo de ejecución </w:t>
            </w:r>
          </w:p>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p>
        </w:tc>
        <w:tc>
          <w:tcPr>
            <w:tcW w:w="2304" w:type="dxa"/>
          </w:tcPr>
          <w:p w:rsidR="00AE43B7" w:rsidRDefault="00F65E8B" w:rsidP="0007319D">
            <w:r>
              <w:t>1</w:t>
            </w:r>
          </w:p>
        </w:tc>
        <w:tc>
          <w:tcPr>
            <w:tcW w:w="2383" w:type="dxa"/>
          </w:tcPr>
          <w:p w:rsidR="00AE43B7" w:rsidRDefault="00F65E8B" w:rsidP="0007319D">
            <w:r>
              <w:t>83</w:t>
            </w:r>
          </w:p>
        </w:tc>
        <w:tc>
          <w:tcPr>
            <w:tcW w:w="2416" w:type="dxa"/>
          </w:tcPr>
          <w:p w:rsidR="00AE43B7" w:rsidRDefault="00F65E8B" w:rsidP="0007319D">
            <w:r>
              <w:t>4091</w:t>
            </w:r>
          </w:p>
        </w:tc>
      </w:tr>
      <w:tr w:rsidR="00AE43B7" w:rsidTr="0007319D">
        <w:tc>
          <w:tcPr>
            <w:tcW w:w="1951" w:type="dxa"/>
          </w:tcPr>
          <w:p w:rsidR="00AE43B7" w:rsidRDefault="00AE43B7" w:rsidP="0007319D">
            <w:pPr>
              <w:pStyle w:val="Default"/>
              <w:rPr>
                <w:sz w:val="20"/>
                <w:szCs w:val="20"/>
              </w:rPr>
            </w:pPr>
            <w:r>
              <w:rPr>
                <w:rFonts w:ascii="Courier New" w:hAnsi="Courier New" w:cs="Courier New"/>
                <w:noProof/>
                <w:color w:val="008000"/>
                <w:sz w:val="20"/>
                <w:szCs w:val="20"/>
              </w:rPr>
              <w:t>Con indice (Medium)</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AE43B7" w:rsidRDefault="00AE43B7" w:rsidP="0007319D"/>
        </w:tc>
        <w:tc>
          <w:tcPr>
            <w:tcW w:w="2383" w:type="dxa"/>
          </w:tcPr>
          <w:p w:rsidR="00AE43B7" w:rsidRDefault="00AE43B7" w:rsidP="0007319D"/>
        </w:tc>
        <w:tc>
          <w:tcPr>
            <w:tcW w:w="2416" w:type="dxa"/>
          </w:tcPr>
          <w:p w:rsidR="00AE43B7" w:rsidRDefault="00AE43B7" w:rsidP="0007319D"/>
        </w:tc>
      </w:tr>
      <w:tr w:rsidR="00AE43B7" w:rsidTr="0007319D">
        <w:tc>
          <w:tcPr>
            <w:tcW w:w="1951" w:type="dxa"/>
          </w:tcPr>
          <w:p w:rsidR="00AE43B7" w:rsidRDefault="00AE43B7" w:rsidP="0007319D">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AE43B7" w:rsidRDefault="00116C4D" w:rsidP="0007319D">
            <w:r>
              <w:object w:dxaOrig="16590" w:dyaOrig="3855">
                <v:shape id="_x0000_i1041" type="#_x0000_t75" style="width:344.1pt;height:80.4pt" o:ole="">
                  <v:imagedata r:id="rId77" o:title=""/>
                </v:shape>
                <o:OLEObject Type="Embed" ProgID="PBrush" ShapeID="_x0000_i1041" DrawAspect="Content" ObjectID="_1478176377" r:id="rId78"/>
              </w:object>
            </w:r>
          </w:p>
        </w:tc>
      </w:tr>
      <w:tr w:rsidR="00AE43B7" w:rsidTr="0007319D">
        <w:tc>
          <w:tcPr>
            <w:tcW w:w="1951" w:type="dxa"/>
          </w:tcPr>
          <w:p w:rsidR="00AE43B7" w:rsidRDefault="00AE43B7" w:rsidP="0007319D">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AE43B7" w:rsidRDefault="00AE43B7" w:rsidP="0007319D"/>
        </w:tc>
      </w:tr>
      <w:tr w:rsidR="00AE43B7" w:rsidTr="0007319D">
        <w:tc>
          <w:tcPr>
            <w:tcW w:w="1951"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AE43B7" w:rsidRPr="007F0010" w:rsidRDefault="00AE43B7" w:rsidP="0007319D">
            <w:pPr>
              <w:rPr>
                <w:rFonts w:ascii="Courier New" w:hAnsi="Courier New" w:cs="Courier New"/>
                <w:noProof/>
                <w:color w:val="008000"/>
                <w:sz w:val="20"/>
                <w:szCs w:val="20"/>
              </w:rPr>
            </w:pPr>
          </w:p>
        </w:tc>
        <w:tc>
          <w:tcPr>
            <w:tcW w:w="7103" w:type="dxa"/>
            <w:gridSpan w:val="3"/>
          </w:tcPr>
          <w:p w:rsidR="00AE43B7" w:rsidRPr="00086DC8" w:rsidRDefault="00AE43B7" w:rsidP="0007319D">
            <w:pPr>
              <w:autoSpaceDE w:val="0"/>
              <w:autoSpaceDN w:val="0"/>
              <w:adjustRightInd w:val="0"/>
              <w:rPr>
                <w:rFonts w:ascii="Courier New" w:hAnsi="Courier New" w:cs="Courier New"/>
                <w:noProof/>
                <w:sz w:val="16"/>
                <w:szCs w:val="16"/>
              </w:rPr>
            </w:pPr>
          </w:p>
        </w:tc>
      </w:tr>
    </w:tbl>
    <w:p w:rsidR="00AE43B7" w:rsidRPr="00BD1872" w:rsidRDefault="00AE43B7" w:rsidP="00AE43B7">
      <w:pPr>
        <w:pStyle w:val="Epgrafe"/>
        <w:jc w:val="center"/>
      </w:pPr>
      <w:r>
        <w:t>Tabla 6: cuadro comparativo de las variaciones de la consulta de análisis #3</w:t>
      </w:r>
    </w:p>
    <w:tbl>
      <w:tblPr>
        <w:tblStyle w:val="Tablaconcuadrcula"/>
        <w:tblW w:w="0" w:type="auto"/>
        <w:tblLook w:val="04A0"/>
      </w:tblPr>
      <w:tblGrid>
        <w:gridCol w:w="1668"/>
        <w:gridCol w:w="7386"/>
      </w:tblGrid>
      <w:tr w:rsidR="00AE43B7" w:rsidRPr="004D3B71" w:rsidTr="0007319D">
        <w:tc>
          <w:tcPr>
            <w:tcW w:w="1668" w:type="dxa"/>
            <w:shd w:val="clear" w:color="auto" w:fill="76923C" w:themeFill="accent3" w:themeFillShade="BF"/>
          </w:tcPr>
          <w:p w:rsidR="00AE43B7" w:rsidRPr="004D3B71" w:rsidRDefault="00AE43B7" w:rsidP="0007319D">
            <w:pPr>
              <w:pStyle w:val="Default"/>
              <w:jc w:val="center"/>
              <w:rPr>
                <w:b/>
                <w:bCs/>
                <w:sz w:val="20"/>
                <w:szCs w:val="20"/>
              </w:rPr>
            </w:pPr>
            <w:r>
              <w:rPr>
                <w:b/>
                <w:bCs/>
                <w:sz w:val="20"/>
                <w:szCs w:val="20"/>
              </w:rPr>
              <w:t>Consulta #3</w:t>
            </w:r>
          </w:p>
        </w:tc>
        <w:tc>
          <w:tcPr>
            <w:tcW w:w="7386" w:type="dxa"/>
            <w:shd w:val="clear" w:color="auto" w:fill="76923C" w:themeFill="accent3" w:themeFillShade="BF"/>
          </w:tcPr>
          <w:p w:rsidR="00AE43B7" w:rsidRPr="004D3B71" w:rsidRDefault="00AE43B7" w:rsidP="0007319D">
            <w:pPr>
              <w:pStyle w:val="Default"/>
              <w:jc w:val="center"/>
              <w:rPr>
                <w:b/>
                <w:bCs/>
                <w:sz w:val="20"/>
                <w:szCs w:val="20"/>
              </w:rPr>
            </w:pPr>
            <w:r w:rsidRPr="004D3B71">
              <w:rPr>
                <w:b/>
                <w:bCs/>
                <w:sz w:val="20"/>
                <w:szCs w:val="20"/>
              </w:rPr>
              <w:t>Estadísticas</w:t>
            </w:r>
          </w:p>
        </w:tc>
      </w:tr>
      <w:tr w:rsidR="00AE43B7" w:rsidTr="0007319D">
        <w:tc>
          <w:tcPr>
            <w:tcW w:w="1668" w:type="dxa"/>
          </w:tcPr>
          <w:p w:rsidR="00AE43B7" w:rsidRPr="007F0010" w:rsidRDefault="00AE43B7" w:rsidP="0007319D">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Normal</w:t>
            </w:r>
          </w:p>
        </w:tc>
        <w:tc>
          <w:tcPr>
            <w:tcW w:w="7386" w:type="dxa"/>
          </w:tcPr>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76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2719 ms, tiempo transcurrido = 4091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AE43B7" w:rsidRDefault="00116C4D" w:rsidP="00116C4D">
            <w:r>
              <w:rPr>
                <w:rFonts w:ascii="Courier New" w:hAnsi="Courier New" w:cs="Courier New"/>
                <w:noProof/>
                <w:sz w:val="16"/>
                <w:szCs w:val="16"/>
              </w:rPr>
              <w:t xml:space="preserve">   Tiempo de CPU = 0 ms, tiempo transcurrido = 0 ms.</w:t>
            </w:r>
          </w:p>
        </w:tc>
      </w:tr>
      <w:tr w:rsidR="00AE43B7" w:rsidTr="0007319D">
        <w:tc>
          <w:tcPr>
            <w:tcW w:w="1668" w:type="dxa"/>
          </w:tcPr>
          <w:p w:rsidR="00AE43B7" w:rsidRDefault="00AE43B7" w:rsidP="0007319D">
            <w:pPr>
              <w:pStyle w:val="Default"/>
              <w:rPr>
                <w:sz w:val="20"/>
                <w:szCs w:val="20"/>
              </w:rPr>
            </w:pPr>
            <w:r>
              <w:rPr>
                <w:rFonts w:ascii="Courier New" w:hAnsi="Courier New" w:cs="Courier New"/>
                <w:noProof/>
                <w:color w:val="008000"/>
                <w:sz w:val="20"/>
                <w:szCs w:val="20"/>
              </w:rPr>
              <w:t>Con Indice (Medium)</w:t>
            </w:r>
          </w:p>
        </w:tc>
        <w:tc>
          <w:tcPr>
            <w:tcW w:w="7386" w:type="dxa"/>
          </w:tcPr>
          <w:p w:rsidR="00AE43B7" w:rsidRDefault="00AE43B7" w:rsidP="0007319D"/>
        </w:tc>
      </w:tr>
      <w:tr w:rsidR="00AE43B7" w:rsidTr="0007319D">
        <w:tc>
          <w:tcPr>
            <w:tcW w:w="1668"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7386" w:type="dxa"/>
          </w:tcPr>
          <w:p w:rsidR="00AE43B7" w:rsidRDefault="00AE43B7" w:rsidP="0007319D">
            <w:pPr>
              <w:autoSpaceDE w:val="0"/>
              <w:autoSpaceDN w:val="0"/>
              <w:adjustRightInd w:val="0"/>
              <w:rPr>
                <w:rFonts w:ascii="Courier New" w:hAnsi="Courier New" w:cs="Courier New"/>
                <w:noProof/>
                <w:sz w:val="16"/>
                <w:szCs w:val="16"/>
              </w:rPr>
            </w:pPr>
          </w:p>
        </w:tc>
      </w:tr>
      <w:tr w:rsidR="00AE43B7" w:rsidTr="0007319D">
        <w:tc>
          <w:tcPr>
            <w:tcW w:w="1668" w:type="dxa"/>
          </w:tcPr>
          <w:p w:rsidR="00AE43B7" w:rsidRDefault="00AE43B7" w:rsidP="0007319D">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AE43B7" w:rsidRDefault="00AE43B7" w:rsidP="0007319D">
            <w:pPr>
              <w:autoSpaceDE w:val="0"/>
              <w:autoSpaceDN w:val="0"/>
              <w:adjustRightInd w:val="0"/>
              <w:rPr>
                <w:rFonts w:ascii="Courier New" w:hAnsi="Courier New" w:cs="Courier New"/>
                <w:noProof/>
                <w:sz w:val="16"/>
                <w:szCs w:val="16"/>
              </w:rPr>
            </w:pPr>
          </w:p>
        </w:tc>
      </w:tr>
    </w:tbl>
    <w:p w:rsidR="00AE43B7" w:rsidRDefault="00AE43B7" w:rsidP="00AE43B7">
      <w:pPr>
        <w:pStyle w:val="Epgrafe"/>
        <w:jc w:val="center"/>
      </w:pPr>
      <w:r>
        <w:t>Tabla 7: estadísticas de la consulta de análisis #3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aconcuadrcula"/>
        <w:tblW w:w="9782" w:type="dxa"/>
        <w:tblInd w:w="-176" w:type="dxa"/>
        <w:tblLayout w:type="fixed"/>
        <w:tblLook w:val="04A0"/>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lastRenderedPageBreak/>
              <w:t>Consulta#3</w:t>
            </w:r>
          </w:p>
        </w:tc>
        <w:tc>
          <w:tcPr>
            <w:tcW w:w="4735" w:type="dxa"/>
          </w:tcPr>
          <w:p w:rsidR="00FC0D7F" w:rsidRDefault="006D1AB0" w:rsidP="009A28DA">
            <w:pPr>
              <w:pStyle w:val="Default"/>
            </w:pPr>
            <w:r>
              <w:object w:dxaOrig="8205" w:dyaOrig="2865">
                <v:shape id="_x0000_i1042" type="#_x0000_t75" style="width:225.8pt;height:79pt" o:ole="">
                  <v:imagedata r:id="rId82" o:title=""/>
                </v:shape>
                <o:OLEObject Type="Embed" ProgID="PBrush" ShapeID="_x0000_i1042" DrawAspect="Content" ObjectID="_1478176378" r:id="rId83"/>
              </w:object>
            </w:r>
          </w:p>
        </w:tc>
        <w:tc>
          <w:tcPr>
            <w:tcW w:w="3686" w:type="dxa"/>
          </w:tcPr>
          <w:p w:rsidR="00FC0D7F" w:rsidRDefault="004E60FA" w:rsidP="009A28DA">
            <w:pPr>
              <w:pStyle w:val="Default"/>
            </w:pPr>
            <w:r>
              <w:object w:dxaOrig="9630" w:dyaOrig="3960">
                <v:shape id="_x0000_i1043" type="#_x0000_t75" style="width:173.45pt;height:71.05pt" o:ole="">
                  <v:imagedata r:id="rId84" o:title=""/>
                </v:shape>
                <o:OLEObject Type="Embed" ProgID="PBrush" ShapeID="_x0000_i1043" DrawAspect="Content" ObjectID="_1478176379" r:id="rId85"/>
              </w:object>
            </w:r>
          </w:p>
          <w:p w:rsidR="004E60FA" w:rsidRDefault="00D240CD" w:rsidP="009A28DA">
            <w:pPr>
              <w:pStyle w:val="Default"/>
            </w:pPr>
            <w:r>
              <w:object w:dxaOrig="6120" w:dyaOrig="4755">
                <v:shape id="_x0000_i1044" type="#_x0000_t75" style="width:173pt;height:134.2pt" o:ole="">
                  <v:imagedata r:id="rId86" o:title=""/>
                </v:shape>
                <o:OLEObject Type="Embed" ProgID="PBrush" ShapeID="_x0000_i1044" DrawAspect="Content" ObjectID="_1478176380" r:id="rId87"/>
              </w:object>
            </w:r>
          </w:p>
        </w:tc>
      </w:tr>
      <w:tr w:rsidR="00FC0D7F" w:rsidTr="00B54D31">
        <w:tc>
          <w:tcPr>
            <w:tcW w:w="1361" w:type="dxa"/>
          </w:tcPr>
          <w:p w:rsidR="00FC0D7F" w:rsidRDefault="00FC0D7F" w:rsidP="009A28DA">
            <w:pPr>
              <w:pStyle w:val="Default"/>
            </w:pPr>
            <w:r>
              <w:t>Consulta#4</w:t>
            </w:r>
          </w:p>
        </w:tc>
        <w:tc>
          <w:tcPr>
            <w:tcW w:w="4735" w:type="dxa"/>
          </w:tcPr>
          <w:p w:rsidR="00FC0D7F" w:rsidRDefault="00D240CD" w:rsidP="009A28DA">
            <w:pPr>
              <w:pStyle w:val="Default"/>
            </w:pPr>
            <w:r>
              <w:object w:dxaOrig="10890" w:dyaOrig="6690">
                <v:shape id="_x0000_i1045" type="#_x0000_t75" style="width:225.8pt;height:138.85pt" o:ole="">
                  <v:imagedata r:id="rId88" o:title=""/>
                </v:shape>
                <o:OLEObject Type="Embed" ProgID="PBrush" ShapeID="_x0000_i1045" DrawAspect="Content" ObjectID="_1478176381" r:id="rId89"/>
              </w:object>
            </w:r>
          </w:p>
        </w:tc>
        <w:tc>
          <w:tcPr>
            <w:tcW w:w="3686" w:type="dxa"/>
          </w:tcPr>
          <w:p w:rsidR="00FC0D7F" w:rsidRDefault="00D240CD" w:rsidP="009A28DA">
            <w:pPr>
              <w:pStyle w:val="Default"/>
            </w:pPr>
            <w:r>
              <w:object w:dxaOrig="4335" w:dyaOrig="3390">
                <v:shape id="_x0000_i1046" type="#_x0000_t75" style="width:173pt;height:135.6pt" o:ole="">
                  <v:imagedata r:id="rId90" o:title=""/>
                </v:shape>
                <o:OLEObject Type="Embed" ProgID="PBrush" ShapeID="_x0000_i1046" DrawAspect="Content" ObjectID="_1478176382" r:id="rId91"/>
              </w:object>
            </w:r>
          </w:p>
        </w:tc>
      </w:tr>
      <w:tr w:rsidR="00FC0D7F" w:rsidTr="00B54D31">
        <w:tc>
          <w:tcPr>
            <w:tcW w:w="1361" w:type="dxa"/>
          </w:tcPr>
          <w:p w:rsidR="00FC0D7F" w:rsidRDefault="00FC0D7F" w:rsidP="009A28DA">
            <w:pPr>
              <w:pStyle w:val="Default"/>
            </w:pPr>
            <w:r>
              <w:t>Consulta#5</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Consulta#6</w:t>
            </w:r>
          </w:p>
        </w:tc>
        <w:tc>
          <w:tcPr>
            <w:tcW w:w="4735" w:type="dxa"/>
          </w:tcPr>
          <w:p w:rsidR="00FC0D7F" w:rsidRDefault="00FC0D7F" w:rsidP="009A28DA">
            <w:pPr>
              <w:pStyle w:val="Default"/>
            </w:pPr>
          </w:p>
        </w:tc>
        <w:tc>
          <w:tcPr>
            <w:tcW w:w="3686" w:type="dxa"/>
          </w:tcPr>
          <w:p w:rsidR="00FC0D7F" w:rsidRDefault="00FC0D7F" w:rsidP="00002CEE">
            <w:pPr>
              <w:pStyle w:val="Default"/>
              <w:keepNext/>
            </w:pPr>
          </w:p>
        </w:tc>
      </w:tr>
    </w:tbl>
    <w:p w:rsidR="003F01C5" w:rsidRDefault="00002CEE" w:rsidP="00002CEE">
      <w:pPr>
        <w:pStyle w:val="Epgrafe"/>
        <w:jc w:val="center"/>
      </w:pPr>
      <w:r>
        <w:t xml:space="preserve">Tabla </w:t>
      </w:r>
      <w:r w:rsidR="00D3253D">
        <w:fldChar w:fldCharType="begin"/>
      </w:r>
      <w:r w:rsidR="00490A85">
        <w:instrText xml:space="preserve"> SEQ Tabla \* ARABIC </w:instrText>
      </w:r>
      <w:r w:rsidR="00D3253D">
        <w:fldChar w:fldCharType="separate"/>
      </w:r>
      <w:r>
        <w:rPr>
          <w:noProof/>
        </w:rPr>
        <w:t>4</w:t>
      </w:r>
      <w:r w:rsidR="00D3253D">
        <w:rPr>
          <w:noProof/>
        </w:rPr>
        <w:fldChar w:fldCharType="end"/>
      </w:r>
      <w:r>
        <w:t>: consultas espaciales para demostración</w:t>
      </w:r>
    </w:p>
    <w:p w:rsidR="00FC0D7F" w:rsidRDefault="00FC0D7F" w:rsidP="00FC0D7F">
      <w:pPr>
        <w:pStyle w:val="Default"/>
        <w:numPr>
          <w:ilvl w:val="0"/>
          <w:numId w:val="3"/>
        </w:numPr>
        <w:ind w:left="426" w:hanging="426"/>
      </w:pPr>
      <w:r w:rsidRPr="00E82488">
        <w:t xml:space="preserve">Código </w:t>
      </w:r>
      <w:r>
        <w:t>de algunas consultas extra elaboradas.</w:t>
      </w:r>
    </w:p>
    <w:p w:rsidR="00FC0D7F" w:rsidRDefault="00FC0D7F" w:rsidP="00F43902"/>
    <w:p w:rsidR="00021F34" w:rsidRDefault="007D4E53" w:rsidP="00021F34">
      <w:pPr>
        <w:pStyle w:val="Default"/>
        <w:numPr>
          <w:ilvl w:val="0"/>
          <w:numId w:val="3"/>
        </w:numPr>
        <w:ind w:left="426" w:hanging="426"/>
      </w:pPr>
      <w:r>
        <w:t>Bibliografía</w:t>
      </w:r>
    </w:p>
    <w:p w:rsidR="00021F34" w:rsidRDefault="00021F34" w:rsidP="00021F34">
      <w:pPr>
        <w:pStyle w:val="Prrafodelista"/>
      </w:pPr>
    </w:p>
    <w:p w:rsidR="00021F34" w:rsidRDefault="00021F34" w:rsidP="00D87F55">
      <w:pPr>
        <w:pStyle w:val="Default"/>
        <w:numPr>
          <w:ilvl w:val="0"/>
          <w:numId w:val="6"/>
        </w:numPr>
        <w:rPr>
          <w:rStyle w:val="5yl5"/>
        </w:rPr>
      </w:pPr>
      <w:r w:rsidRPr="00021F34">
        <w:rPr>
          <w:rStyle w:val="5yl5"/>
          <w:lang w:val="en-US"/>
        </w:rPr>
        <w:t xml:space="preserve">Aitchison, A. (2009). Beginning Spatial with SQL Server 2008. </w:t>
      </w:r>
      <w:r>
        <w:rPr>
          <w:rStyle w:val="5yl5"/>
        </w:rPr>
        <w:t xml:space="preserve">Recuperado de </w:t>
      </w:r>
      <w:hyperlink r:id="rId92" w:tgtFrame="_blank" w:history="1">
        <w:r>
          <w:rPr>
            <w:rStyle w:val="Hipervnculo"/>
          </w:rPr>
          <w:t>https://faculty.unlv.edu/jensen/html/FME/pdf/BeginningSpatialWithSQLServer2008.pdf</w:t>
        </w:r>
      </w:hyperlink>
    </w:p>
    <w:p w:rsidR="00D87F55" w:rsidRDefault="00D87F55" w:rsidP="00D87F55">
      <w:pPr>
        <w:pStyle w:val="Default"/>
        <w:numPr>
          <w:ilvl w:val="0"/>
          <w:numId w:val="6"/>
        </w:numPr>
        <w:rPr>
          <w:rStyle w:val="5yl5"/>
        </w:rPr>
      </w:pPr>
      <w:r w:rsidRPr="00D87F55">
        <w:rPr>
          <w:rStyle w:val="5yl5"/>
          <w:lang w:val="en-US"/>
        </w:rPr>
        <w:t xml:space="preserve">Microsoft. </w:t>
      </w:r>
      <w:r w:rsidRPr="00C35463">
        <w:rPr>
          <w:rStyle w:val="5yl5"/>
        </w:rPr>
        <w:t xml:space="preserve">Microsoft SQL Server. </w:t>
      </w:r>
      <w:r w:rsidR="00C35463" w:rsidRPr="00C35463">
        <w:rPr>
          <w:rStyle w:val="5yl5"/>
        </w:rPr>
        <w:t>Recuperado d</w:t>
      </w:r>
      <w:r w:rsidR="00C35463">
        <w:rPr>
          <w:rStyle w:val="5yl5"/>
        </w:rPr>
        <w:t xml:space="preserve">e </w:t>
      </w:r>
      <w:hyperlink r:id="rId93" w:history="1">
        <w:r w:rsidR="00C35463" w:rsidRPr="006C66C1">
          <w:rPr>
            <w:rStyle w:val="Hipervnculo"/>
          </w:rPr>
          <w:t>http://msdn.microsoft.com/en-us/library/bb545450.aspx</w:t>
        </w:r>
      </w:hyperlink>
    </w:p>
    <w:p w:rsidR="00C35463" w:rsidRPr="00C35463" w:rsidRDefault="00C35463" w:rsidP="00C35463">
      <w:pPr>
        <w:pStyle w:val="Default"/>
        <w:ind w:left="720"/>
      </w:pPr>
    </w:p>
    <w:p w:rsidR="00021F34" w:rsidRPr="00C35463" w:rsidRDefault="00021F34" w:rsidP="00F43902"/>
    <w:p w:rsidR="003601D1" w:rsidRPr="00C35463" w:rsidRDefault="003601D1" w:rsidP="00F43902"/>
    <w:sectPr w:rsidR="003601D1" w:rsidRPr="00C35463" w:rsidSect="00B1354A">
      <w:footerReference w:type="default" r:id="rId9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2A56" w:rsidRDefault="00D72A56" w:rsidP="007E52CF">
      <w:pPr>
        <w:spacing w:after="0" w:line="240" w:lineRule="auto"/>
      </w:pPr>
      <w:r>
        <w:separator/>
      </w:r>
    </w:p>
  </w:endnote>
  <w:endnote w:type="continuationSeparator" w:id="1">
    <w:p w:rsidR="00D72A56" w:rsidRDefault="00D72A56" w:rsidP="007E52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45111"/>
      <w:docPartObj>
        <w:docPartGallery w:val="Page Numbers (Bottom of Page)"/>
        <w:docPartUnique/>
      </w:docPartObj>
    </w:sdtPr>
    <w:sdtContent>
      <w:p w:rsidR="00D87F55" w:rsidRDefault="00D87F55">
        <w:pPr>
          <w:pStyle w:val="Piedepgina"/>
          <w:jc w:val="right"/>
        </w:pPr>
        <w:fldSimple w:instr=" PAGE   \* MERGEFORMAT ">
          <w:r w:rsidR="00C35463">
            <w:rPr>
              <w:noProof/>
            </w:rPr>
            <w:t>29</w:t>
          </w:r>
        </w:fldSimple>
      </w:p>
    </w:sdtContent>
  </w:sdt>
  <w:p w:rsidR="00D87F55" w:rsidRDefault="00D87F5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2A56" w:rsidRDefault="00D72A56" w:rsidP="007E52CF">
      <w:pPr>
        <w:spacing w:after="0" w:line="240" w:lineRule="auto"/>
      </w:pPr>
      <w:r>
        <w:separator/>
      </w:r>
    </w:p>
  </w:footnote>
  <w:footnote w:type="continuationSeparator" w:id="1">
    <w:p w:rsidR="00D72A56" w:rsidRDefault="00D72A56" w:rsidP="007E52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35605D27"/>
    <w:multiLevelType w:val="hybridMultilevel"/>
    <w:tmpl w:val="BE58A88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3">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5">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08"/>
  <w:hyphenationZone w:val="425"/>
  <w:characterSpacingControl w:val="doNotCompress"/>
  <w:footnotePr>
    <w:footnote w:id="0"/>
    <w:footnote w:id="1"/>
  </w:footnotePr>
  <w:endnotePr>
    <w:endnote w:id="0"/>
    <w:endnote w:id="1"/>
  </w:endnotePr>
  <w:compat>
    <w:useFELayout/>
  </w:compat>
  <w:rsids>
    <w:rsidRoot w:val="00702753"/>
    <w:rsid w:val="00002CEE"/>
    <w:rsid w:val="000076F8"/>
    <w:rsid w:val="0001151C"/>
    <w:rsid w:val="00021F34"/>
    <w:rsid w:val="000425AC"/>
    <w:rsid w:val="00047ABF"/>
    <w:rsid w:val="000568F5"/>
    <w:rsid w:val="0007319D"/>
    <w:rsid w:val="00086DC8"/>
    <w:rsid w:val="000A23E8"/>
    <w:rsid w:val="000C7EB1"/>
    <w:rsid w:val="000D7D3C"/>
    <w:rsid w:val="000F0EDA"/>
    <w:rsid w:val="000F2CE8"/>
    <w:rsid w:val="00103C05"/>
    <w:rsid w:val="00113DFB"/>
    <w:rsid w:val="00116C4D"/>
    <w:rsid w:val="001253F0"/>
    <w:rsid w:val="001259C8"/>
    <w:rsid w:val="00135597"/>
    <w:rsid w:val="00155CE0"/>
    <w:rsid w:val="001908C0"/>
    <w:rsid w:val="001A0B66"/>
    <w:rsid w:val="001C5767"/>
    <w:rsid w:val="001D64BF"/>
    <w:rsid w:val="00214449"/>
    <w:rsid w:val="00217790"/>
    <w:rsid w:val="00247823"/>
    <w:rsid w:val="00273314"/>
    <w:rsid w:val="00280640"/>
    <w:rsid w:val="002857AC"/>
    <w:rsid w:val="002927E9"/>
    <w:rsid w:val="00295AC5"/>
    <w:rsid w:val="002A1B2C"/>
    <w:rsid w:val="002A7159"/>
    <w:rsid w:val="002C01FD"/>
    <w:rsid w:val="002C1414"/>
    <w:rsid w:val="002D3E2C"/>
    <w:rsid w:val="002E7E8D"/>
    <w:rsid w:val="002F033B"/>
    <w:rsid w:val="0030117E"/>
    <w:rsid w:val="0031547B"/>
    <w:rsid w:val="00315BDD"/>
    <w:rsid w:val="00316B97"/>
    <w:rsid w:val="003601D1"/>
    <w:rsid w:val="00363797"/>
    <w:rsid w:val="003C704F"/>
    <w:rsid w:val="003D7149"/>
    <w:rsid w:val="003E0D1B"/>
    <w:rsid w:val="003F01C5"/>
    <w:rsid w:val="00431601"/>
    <w:rsid w:val="0045101F"/>
    <w:rsid w:val="004562F5"/>
    <w:rsid w:val="004626A7"/>
    <w:rsid w:val="00472B57"/>
    <w:rsid w:val="00483666"/>
    <w:rsid w:val="00490A85"/>
    <w:rsid w:val="004A0EAB"/>
    <w:rsid w:val="004A1F79"/>
    <w:rsid w:val="004D3B71"/>
    <w:rsid w:val="004E60FA"/>
    <w:rsid w:val="00522A21"/>
    <w:rsid w:val="005269C9"/>
    <w:rsid w:val="00557553"/>
    <w:rsid w:val="00597690"/>
    <w:rsid w:val="005B07DE"/>
    <w:rsid w:val="005B1A15"/>
    <w:rsid w:val="005D6427"/>
    <w:rsid w:val="005D71B5"/>
    <w:rsid w:val="005E3325"/>
    <w:rsid w:val="006041DE"/>
    <w:rsid w:val="006158A7"/>
    <w:rsid w:val="00615E3D"/>
    <w:rsid w:val="00620AB3"/>
    <w:rsid w:val="006364AC"/>
    <w:rsid w:val="00643A51"/>
    <w:rsid w:val="00681166"/>
    <w:rsid w:val="006D1AB0"/>
    <w:rsid w:val="006E410D"/>
    <w:rsid w:val="006E60A6"/>
    <w:rsid w:val="00702753"/>
    <w:rsid w:val="00772E0B"/>
    <w:rsid w:val="00792A8C"/>
    <w:rsid w:val="007C55CA"/>
    <w:rsid w:val="007D0150"/>
    <w:rsid w:val="007D4E53"/>
    <w:rsid w:val="007E073C"/>
    <w:rsid w:val="007E52CF"/>
    <w:rsid w:val="007F0010"/>
    <w:rsid w:val="008276BA"/>
    <w:rsid w:val="0084407F"/>
    <w:rsid w:val="00854C79"/>
    <w:rsid w:val="00861E60"/>
    <w:rsid w:val="00871208"/>
    <w:rsid w:val="00877DCF"/>
    <w:rsid w:val="00891E7B"/>
    <w:rsid w:val="00897F25"/>
    <w:rsid w:val="008B0378"/>
    <w:rsid w:val="008C572C"/>
    <w:rsid w:val="008D7017"/>
    <w:rsid w:val="008E17FA"/>
    <w:rsid w:val="008F7B3A"/>
    <w:rsid w:val="00917439"/>
    <w:rsid w:val="0094112F"/>
    <w:rsid w:val="0096283F"/>
    <w:rsid w:val="0097173E"/>
    <w:rsid w:val="009817A9"/>
    <w:rsid w:val="009A28DA"/>
    <w:rsid w:val="009C0EF0"/>
    <w:rsid w:val="009C554E"/>
    <w:rsid w:val="009F3D51"/>
    <w:rsid w:val="00A030F9"/>
    <w:rsid w:val="00A214C5"/>
    <w:rsid w:val="00A343A9"/>
    <w:rsid w:val="00A7473B"/>
    <w:rsid w:val="00AA125E"/>
    <w:rsid w:val="00AE43B7"/>
    <w:rsid w:val="00AF47E1"/>
    <w:rsid w:val="00B1354A"/>
    <w:rsid w:val="00B54C3B"/>
    <w:rsid w:val="00B54D31"/>
    <w:rsid w:val="00B9392C"/>
    <w:rsid w:val="00BD1872"/>
    <w:rsid w:val="00BE7F9B"/>
    <w:rsid w:val="00BF47F2"/>
    <w:rsid w:val="00C23861"/>
    <w:rsid w:val="00C25684"/>
    <w:rsid w:val="00C267BC"/>
    <w:rsid w:val="00C27710"/>
    <w:rsid w:val="00C35463"/>
    <w:rsid w:val="00C55B7F"/>
    <w:rsid w:val="00C70ECA"/>
    <w:rsid w:val="00C80768"/>
    <w:rsid w:val="00C912BF"/>
    <w:rsid w:val="00CA2FAF"/>
    <w:rsid w:val="00CC2A74"/>
    <w:rsid w:val="00CC45D8"/>
    <w:rsid w:val="00CE5502"/>
    <w:rsid w:val="00CF23B1"/>
    <w:rsid w:val="00CF3A13"/>
    <w:rsid w:val="00D240CD"/>
    <w:rsid w:val="00D26910"/>
    <w:rsid w:val="00D3253D"/>
    <w:rsid w:val="00D452E5"/>
    <w:rsid w:val="00D553B4"/>
    <w:rsid w:val="00D56FED"/>
    <w:rsid w:val="00D72A56"/>
    <w:rsid w:val="00D818EE"/>
    <w:rsid w:val="00D83BAD"/>
    <w:rsid w:val="00D87F55"/>
    <w:rsid w:val="00DA7E09"/>
    <w:rsid w:val="00DB0B3D"/>
    <w:rsid w:val="00E10044"/>
    <w:rsid w:val="00E3283C"/>
    <w:rsid w:val="00E82488"/>
    <w:rsid w:val="00E86159"/>
    <w:rsid w:val="00ED3DE7"/>
    <w:rsid w:val="00F03ACD"/>
    <w:rsid w:val="00F43902"/>
    <w:rsid w:val="00F57C7C"/>
    <w:rsid w:val="00F65E8B"/>
    <w:rsid w:val="00F702FA"/>
    <w:rsid w:val="00FC0D7F"/>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54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55755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733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3314"/>
    <w:rPr>
      <w:rFonts w:ascii="Tahoma" w:hAnsi="Tahoma" w:cs="Tahoma"/>
      <w:sz w:val="16"/>
      <w:szCs w:val="16"/>
    </w:rPr>
  </w:style>
  <w:style w:type="paragraph" w:styleId="Prrafodelista">
    <w:name w:val="List Paragraph"/>
    <w:basedOn w:val="Normal"/>
    <w:uiPriority w:val="34"/>
    <w:qFormat/>
    <w:rsid w:val="00B9392C"/>
    <w:pPr>
      <w:ind w:left="720"/>
      <w:contextualSpacing/>
    </w:pPr>
  </w:style>
  <w:style w:type="paragraph" w:styleId="Epgrafe">
    <w:name w:val="caption"/>
    <w:basedOn w:val="Normal"/>
    <w:next w:val="Normal"/>
    <w:uiPriority w:val="35"/>
    <w:unhideWhenUsed/>
    <w:qFormat/>
    <w:rsid w:val="000D7D3C"/>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7E52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E52CF"/>
  </w:style>
  <w:style w:type="paragraph" w:styleId="Piedepgina">
    <w:name w:val="footer"/>
    <w:basedOn w:val="Normal"/>
    <w:link w:val="PiedepginaCar"/>
    <w:uiPriority w:val="99"/>
    <w:unhideWhenUsed/>
    <w:rsid w:val="007E52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2CF"/>
  </w:style>
  <w:style w:type="character" w:customStyle="1" w:styleId="5yl5">
    <w:name w:val="_5yl5"/>
    <w:basedOn w:val="Fuentedeprrafopredeter"/>
    <w:rsid w:val="00021F34"/>
  </w:style>
  <w:style w:type="character" w:styleId="Hipervnculo">
    <w:name w:val="Hyperlink"/>
    <w:basedOn w:val="Fuentedeprrafopredeter"/>
    <w:uiPriority w:val="99"/>
    <w:unhideWhenUsed/>
    <w:rsid w:val="00021F34"/>
    <w:rPr>
      <w:color w:val="0000FF"/>
      <w:u w:val="single"/>
    </w:rPr>
  </w:style>
</w:styles>
</file>

<file path=word/webSettings.xml><?xml version="1.0" encoding="utf-8"?>
<w:webSettings xmlns:r="http://schemas.openxmlformats.org/officeDocument/2006/relationships" xmlns:w="http://schemas.openxmlformats.org/wordprocessingml/2006/main">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oleObject" Target="embeddings/oleObject12.bin"/><Relationship Id="rId68" Type="http://schemas.openxmlformats.org/officeDocument/2006/relationships/image" Target="media/image50.png"/><Relationship Id="rId76" Type="http://schemas.openxmlformats.org/officeDocument/2006/relationships/oleObject" Target="embeddings/oleObject16.bin"/><Relationship Id="rId84" Type="http://schemas.openxmlformats.org/officeDocument/2006/relationships/image" Target="media/image60.png"/><Relationship Id="rId89" Type="http://schemas.openxmlformats.org/officeDocument/2006/relationships/oleObject" Target="embeddings/oleObject21.bin"/><Relationship Id="rId7" Type="http://schemas.openxmlformats.org/officeDocument/2006/relationships/image" Target="media/image1.png"/><Relationship Id="rId71" Type="http://schemas.openxmlformats.org/officeDocument/2006/relationships/image" Target="media/image52.png"/><Relationship Id="rId92" Type="http://schemas.openxmlformats.org/officeDocument/2006/relationships/hyperlink" Target="https://faculty.unlv.edu/jensen/html/FME/pdf/BeginningSpatialWithSQLServer2008.pdf"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oleObject" Target="embeddings/oleObject6.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oleObject" Target="embeddings/oleObject10.bin"/><Relationship Id="rId66" Type="http://schemas.openxmlformats.org/officeDocument/2006/relationships/image" Target="media/image48.png"/><Relationship Id="rId74" Type="http://schemas.openxmlformats.org/officeDocument/2006/relationships/oleObject" Target="embeddings/oleObject15.bin"/><Relationship Id="rId79" Type="http://schemas.openxmlformats.org/officeDocument/2006/relationships/image" Target="media/image56.png"/><Relationship Id="rId87" Type="http://schemas.openxmlformats.org/officeDocument/2006/relationships/oleObject" Target="embeddings/oleObject20.bin"/><Relationship Id="rId5" Type="http://schemas.openxmlformats.org/officeDocument/2006/relationships/footnotes" Target="footnotes.xml"/><Relationship Id="rId61" Type="http://schemas.openxmlformats.org/officeDocument/2006/relationships/oleObject" Target="embeddings/oleObject11.bin"/><Relationship Id="rId82" Type="http://schemas.openxmlformats.org/officeDocument/2006/relationships/image" Target="media/image59.png"/><Relationship Id="rId90" Type="http://schemas.openxmlformats.org/officeDocument/2006/relationships/image" Target="media/image63.png"/><Relationship Id="rId95"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oleObject" Target="embeddings/oleObject14.bin"/><Relationship Id="rId80" Type="http://schemas.openxmlformats.org/officeDocument/2006/relationships/image" Target="media/image57.png"/><Relationship Id="rId85" Type="http://schemas.openxmlformats.org/officeDocument/2006/relationships/oleObject" Target="embeddings/oleObject19.bin"/><Relationship Id="rId93" Type="http://schemas.openxmlformats.org/officeDocument/2006/relationships/hyperlink" Target="http://msdn.microsoft.com/en-us/library/bb545450.aspx"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oleObject" Target="embeddings/oleObject8.bin"/><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oleObject" Target="embeddings/oleObject13.bin"/><Relationship Id="rId75" Type="http://schemas.openxmlformats.org/officeDocument/2006/relationships/image" Target="media/image54.png"/><Relationship Id="rId83" Type="http://schemas.openxmlformats.org/officeDocument/2006/relationships/oleObject" Target="embeddings/oleObject18.bin"/><Relationship Id="rId88" Type="http://schemas.openxmlformats.org/officeDocument/2006/relationships/image" Target="media/image62.png"/><Relationship Id="rId91" Type="http://schemas.openxmlformats.org/officeDocument/2006/relationships/oleObject" Target="embeddings/oleObject22.bin"/><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9.bin"/><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oleObject" Target="embeddings/oleObject17.bin"/><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708</TotalTime>
  <Pages>29</Pages>
  <Words>4474</Words>
  <Characters>24613</Characters>
  <Application>Microsoft Office Word</Application>
  <DocSecurity>0</DocSecurity>
  <Lines>205</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Iva</cp:lastModifiedBy>
  <cp:revision>126</cp:revision>
  <dcterms:created xsi:type="dcterms:W3CDTF">2014-11-16T22:31:00Z</dcterms:created>
  <dcterms:modified xsi:type="dcterms:W3CDTF">2014-11-22T21:44:00Z</dcterms:modified>
</cp:coreProperties>
</file>