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PREGUNTAS DE EVALUACIÓN</w:t>
      </w:r>
    </w:p>
    <w:p>
      <w:pPr>
        <w:pStyle w:val="Heading2"/>
        <w:jc w:val="center"/>
      </w:pPr>
      <w:r>
        <w:t>Administración Económica de Unidades (EA)</w:t>
      </w:r>
    </w:p>
    <w:p>
      <w:pPr>
        <w:jc w:val="center"/>
      </w:pPr>
      <w:r>
        <w:t>Módulo de Logística – Administración de Unidades</w:t>
      </w:r>
    </w:p>
    <w:p/>
    <w:p>
      <w:r>
        <w:rPr>
          <w:b/>
          <w:sz w:val="24"/>
        </w:rPr>
        <w:t xml:space="preserve">Pregunta 1. </w:t>
      </w:r>
      <w:r>
        <w:rPr>
          <w:sz w:val="24"/>
        </w:rPr>
        <w:t>¿Qué Real Decreto establece la estructura orgánica del Ejército del Aire y del Espacio y crea la Dirección de Asuntos Económicos (DAE)?</w:t>
      </w:r>
    </w:p>
    <w:p>
      <w:pPr>
        <w:pStyle w:val="ListBullet"/>
      </w:pPr>
      <w:r>
        <w:rPr>
          <w:sz w:val="22"/>
        </w:rPr>
        <w:t>a) Real Decreto 999/1980</w:t>
      </w:r>
    </w:p>
    <w:p>
      <w:pPr>
        <w:pStyle w:val="ListBullet"/>
      </w:pPr>
      <w:r>
        <w:rPr>
          <w:b/>
          <w:color w:val="1F7A1F"/>
          <w:sz w:val="22"/>
        </w:rPr>
        <w:t>b) Real Decreto 1108/1978</w:t>
      </w:r>
    </w:p>
    <w:p>
      <w:pPr>
        <w:pStyle w:val="ListBullet"/>
      </w:pPr>
      <w:r>
        <w:rPr>
          <w:sz w:val="22"/>
        </w:rPr>
        <w:t>c) Real Decreto 1108/1980</w:t>
      </w:r>
    </w:p>
    <w:p>
      <w:pPr>
        <w:pStyle w:val="ListBullet"/>
      </w:pPr>
      <w:r>
        <w:rPr>
          <w:sz w:val="22"/>
        </w:rPr>
        <w:t>d) Real Decreto 999/1978</w:t>
      </w:r>
    </w:p>
    <w:p/>
    <w:p>
      <w:r>
        <w:rPr>
          <w:b/>
          <w:sz w:val="24"/>
        </w:rPr>
        <w:t xml:space="preserve">Pregunta 2. </w:t>
      </w:r>
      <w:r>
        <w:rPr>
          <w:sz w:val="24"/>
        </w:rPr>
        <w:t>¿Qué norma crea las Secciones Económico-Administrativas (SEA)?</w:t>
      </w:r>
    </w:p>
    <w:p>
      <w:pPr>
        <w:pStyle w:val="ListBullet"/>
      </w:pPr>
      <w:r>
        <w:rPr>
          <w:sz w:val="22"/>
        </w:rPr>
        <w:t>a) Real Decreto 1108/1978</w:t>
      </w:r>
    </w:p>
    <w:p>
      <w:pPr>
        <w:pStyle w:val="ListBullet"/>
      </w:pPr>
      <w:r>
        <w:rPr>
          <w:sz w:val="22"/>
        </w:rPr>
        <w:t>b) Instrucción General 10-10</w:t>
      </w:r>
    </w:p>
    <w:p>
      <w:pPr>
        <w:pStyle w:val="ListBullet"/>
      </w:pPr>
      <w:r>
        <w:rPr>
          <w:b/>
          <w:color w:val="1F7A1F"/>
          <w:sz w:val="22"/>
        </w:rPr>
        <w:t>c) Orden Ministerial 999/1980</w:t>
      </w:r>
    </w:p>
    <w:p>
      <w:pPr>
        <w:pStyle w:val="ListBullet"/>
      </w:pPr>
      <w:r>
        <w:rPr>
          <w:sz w:val="22"/>
        </w:rPr>
        <w:t>d) Orden Ministerial 1108/1978</w:t>
      </w:r>
    </w:p>
    <w:p/>
    <w:p>
      <w:r>
        <w:rPr>
          <w:b/>
          <w:sz w:val="24"/>
        </w:rPr>
        <w:t xml:space="preserve">Pregunta 3. </w:t>
      </w:r>
      <w:r>
        <w:rPr>
          <w:sz w:val="24"/>
        </w:rPr>
        <w:t>¿De quién depende orgánicamente la SEA?</w:t>
      </w:r>
    </w:p>
    <w:p>
      <w:pPr>
        <w:pStyle w:val="ListBullet"/>
      </w:pPr>
      <w:r>
        <w:rPr>
          <w:sz w:val="22"/>
        </w:rPr>
        <w:t>a) De la DAE</w:t>
      </w:r>
    </w:p>
    <w:p>
      <w:pPr>
        <w:pStyle w:val="ListBullet"/>
      </w:pPr>
      <w:r>
        <w:rPr>
          <w:b/>
          <w:color w:val="1F7A1F"/>
          <w:sz w:val="22"/>
        </w:rPr>
        <w:t>b) Del Jefe del Mando o UCO donde esté encuadrada</w:t>
      </w:r>
    </w:p>
    <w:p>
      <w:pPr>
        <w:pStyle w:val="ListBullet"/>
      </w:pPr>
      <w:r>
        <w:rPr>
          <w:sz w:val="22"/>
        </w:rPr>
        <w:t>c) Del Ministerio de Defensa</w:t>
      </w:r>
    </w:p>
    <w:p>
      <w:pPr>
        <w:pStyle w:val="ListBullet"/>
      </w:pPr>
      <w:r>
        <w:rPr>
          <w:sz w:val="22"/>
        </w:rPr>
        <w:t>d) Del Órgano de Contratación</w:t>
      </w:r>
    </w:p>
    <w:p/>
    <w:p>
      <w:r>
        <w:rPr>
          <w:b/>
          <w:sz w:val="24"/>
        </w:rPr>
        <w:t xml:space="preserve">Pregunta 4. </w:t>
      </w:r>
      <w:r>
        <w:rPr>
          <w:sz w:val="24"/>
        </w:rPr>
        <w:t>¿Qué negociado es responsable de la ejecución presupuestaria y las altas y bajas de material?</w:t>
      </w:r>
    </w:p>
    <w:p>
      <w:pPr>
        <w:pStyle w:val="ListBullet"/>
      </w:pPr>
      <w:r>
        <w:rPr>
          <w:sz w:val="22"/>
        </w:rPr>
        <w:t>a) Negociado de Contratación</w:t>
      </w:r>
    </w:p>
    <w:p>
      <w:pPr>
        <w:pStyle w:val="ListBullet"/>
      </w:pPr>
      <w:r>
        <w:rPr>
          <w:sz w:val="22"/>
        </w:rPr>
        <w:t>b) Negociado de Gestión de Tesorería</w:t>
      </w:r>
    </w:p>
    <w:p>
      <w:pPr>
        <w:pStyle w:val="ListBullet"/>
      </w:pPr>
      <w:r>
        <w:rPr>
          <w:b/>
          <w:color w:val="1F7A1F"/>
          <w:sz w:val="22"/>
        </w:rPr>
        <w:t>c) Negociado de Contabilidad</w:t>
      </w:r>
    </w:p>
    <w:p>
      <w:pPr>
        <w:pStyle w:val="ListBullet"/>
      </w:pPr>
      <w:r>
        <w:rPr>
          <w:sz w:val="22"/>
        </w:rPr>
        <w:t>d) Negociado de Patrimonio</w:t>
      </w:r>
    </w:p>
    <w:p/>
    <w:p>
      <w:r>
        <w:rPr>
          <w:b/>
          <w:sz w:val="24"/>
        </w:rPr>
        <w:t xml:space="preserve">Pregunta 5. </w:t>
      </w:r>
      <w:r>
        <w:rPr>
          <w:sz w:val="24"/>
        </w:rPr>
        <w:t>¿En qué tipo de unidades está presente el Órgano de Apoyo Económico (OAE)?</w:t>
      </w:r>
    </w:p>
    <w:p>
      <w:pPr>
        <w:pStyle w:val="ListBullet"/>
      </w:pPr>
      <w:r>
        <w:rPr>
          <w:sz w:val="22"/>
        </w:rPr>
        <w:t>a) En todas las unidades del EA</w:t>
      </w:r>
    </w:p>
    <w:p>
      <w:pPr>
        <w:pStyle w:val="ListBullet"/>
      </w:pPr>
      <w:r>
        <w:rPr>
          <w:sz w:val="22"/>
        </w:rPr>
        <w:t>b) En unidades que ya tienen SEA propia</w:t>
      </w:r>
    </w:p>
    <w:p>
      <w:pPr>
        <w:pStyle w:val="ListBullet"/>
      </w:pPr>
      <w:r>
        <w:rPr>
          <w:b/>
          <w:color w:val="1F7A1F"/>
          <w:sz w:val="22"/>
        </w:rPr>
        <w:t>c) En unidades sin SEA propia</w:t>
      </w:r>
    </w:p>
    <w:p>
      <w:pPr>
        <w:pStyle w:val="ListBullet"/>
      </w:pPr>
      <w:r>
        <w:rPr>
          <w:sz w:val="22"/>
        </w:rPr>
        <w:t>d) Solo en bases aéreas principales</w:t>
      </w:r>
    </w:p>
    <w:p/>
    <w:p>
      <w:r>
        <w:rPr>
          <w:b/>
          <w:sz w:val="24"/>
        </w:rPr>
        <w:t xml:space="preserve">Pregunta 6. </w:t>
      </w:r>
      <w:r>
        <w:rPr>
          <w:sz w:val="24"/>
        </w:rPr>
        <w:t>¿Cuál es el supremo órgano fiscalizador de las cuentas del Estado?</w:t>
      </w:r>
    </w:p>
    <w:p>
      <w:pPr>
        <w:pStyle w:val="ListBullet"/>
      </w:pPr>
      <w:r>
        <w:rPr>
          <w:sz w:val="22"/>
        </w:rPr>
        <w:t>a) La IGAE</w:t>
      </w:r>
    </w:p>
    <w:p>
      <w:pPr>
        <w:pStyle w:val="ListBullet"/>
      </w:pPr>
      <w:r>
        <w:rPr>
          <w:sz w:val="22"/>
        </w:rPr>
        <w:t>b) El Ministerio de Hacienda</w:t>
      </w:r>
    </w:p>
    <w:p>
      <w:pPr>
        <w:pStyle w:val="ListBullet"/>
      </w:pPr>
      <w:r>
        <w:rPr>
          <w:b/>
          <w:color w:val="1F7A1F"/>
          <w:sz w:val="22"/>
        </w:rPr>
        <w:t>c) El Tribunal de Cuentas</w:t>
      </w:r>
    </w:p>
    <w:p>
      <w:pPr>
        <w:pStyle w:val="ListBullet"/>
      </w:pPr>
      <w:r>
        <w:rPr>
          <w:sz w:val="22"/>
        </w:rPr>
        <w:t>d) La DAE</w:t>
      </w:r>
    </w:p>
    <w:p/>
    <w:p>
      <w:r>
        <w:rPr>
          <w:b/>
          <w:sz w:val="24"/>
        </w:rPr>
        <w:t xml:space="preserve">Pregunta 7. </w:t>
      </w:r>
      <w:r>
        <w:rPr>
          <w:sz w:val="24"/>
        </w:rPr>
        <w:t>¿En qué momento actúa la función interventora previa?</w:t>
      </w:r>
    </w:p>
    <w:p>
      <w:pPr>
        <w:pStyle w:val="ListBullet"/>
      </w:pPr>
      <w:r>
        <w:rPr>
          <w:sz w:val="22"/>
        </w:rPr>
        <w:t>a) Después de ejecutar el gasto</w:t>
      </w:r>
    </w:p>
    <w:p>
      <w:pPr>
        <w:pStyle w:val="ListBullet"/>
      </w:pPr>
      <w:r>
        <w:rPr>
          <w:sz w:val="22"/>
        </w:rPr>
        <w:t>b) Durante la auditoría anual</w:t>
      </w:r>
    </w:p>
    <w:p>
      <w:pPr>
        <w:pStyle w:val="ListBullet"/>
      </w:pPr>
      <w:r>
        <w:rPr>
          <w:b/>
          <w:color w:val="1F7A1F"/>
          <w:sz w:val="22"/>
        </w:rPr>
        <w:t>c) Antes de aprobar actos que generan derechos u obligaciones</w:t>
      </w:r>
    </w:p>
    <w:p>
      <w:pPr>
        <w:pStyle w:val="ListBullet"/>
      </w:pPr>
      <w:r>
        <w:rPr>
          <w:sz w:val="22"/>
        </w:rPr>
        <w:t>d) Al cierre del ejercicio presupuestario</w:t>
      </w:r>
    </w:p>
    <w:p/>
    <w:p>
      <w:r>
        <w:rPr>
          <w:i/>
          <w:sz w:val="18"/>
        </w:rPr>
        <w:t>* Las respuestas correctas están marcadas en negrita y color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