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976221" w14:textId="5D70849D" w:rsidR="002E6EC2" w:rsidRPr="00DC2A24" w:rsidRDefault="002E6EC2" w:rsidP="002E6EC2">
      <w:pPr>
        <w:jc w:val="center"/>
        <w:rPr>
          <w:rFonts w:ascii="Calibri" w:hAnsi="Calibri" w:cs="Calibri"/>
          <w:b/>
          <w:bCs/>
        </w:rPr>
      </w:pPr>
      <w:r w:rsidRPr="00DC2A24">
        <w:rPr>
          <w:rFonts w:ascii="Calibri" w:hAnsi="Calibri" w:cs="Calibri"/>
          <w:b/>
          <w:bCs/>
        </w:rPr>
        <w:t>Fundación Universitaria Internacional de la Rioja</w:t>
      </w:r>
    </w:p>
    <w:p w14:paraId="4C81783B" w14:textId="77777777" w:rsidR="002E6EC2" w:rsidRPr="00DC2A24" w:rsidRDefault="002E6EC2" w:rsidP="002E6EC2">
      <w:pPr>
        <w:jc w:val="center"/>
        <w:rPr>
          <w:rFonts w:ascii="Calibri" w:hAnsi="Calibri" w:cs="Calibri"/>
          <w:b/>
          <w:bCs/>
        </w:rPr>
      </w:pPr>
    </w:p>
    <w:p w14:paraId="5A134D60" w14:textId="77777777" w:rsidR="002E6EC2" w:rsidRPr="00DC2A24" w:rsidRDefault="002E6EC2" w:rsidP="002E6EC2">
      <w:pPr>
        <w:jc w:val="center"/>
        <w:rPr>
          <w:rFonts w:ascii="Calibri" w:hAnsi="Calibri" w:cs="Calibri"/>
          <w:b/>
          <w:bCs/>
        </w:rPr>
      </w:pPr>
    </w:p>
    <w:p w14:paraId="6D45A482" w14:textId="0BAFC09D" w:rsidR="002E6EC2" w:rsidRPr="00DC2A24" w:rsidRDefault="00DC2A24" w:rsidP="002E6EC2">
      <w:pPr>
        <w:jc w:val="center"/>
        <w:rPr>
          <w:rFonts w:ascii="Calibri" w:hAnsi="Calibri" w:cs="Calibri"/>
          <w:b/>
          <w:bCs/>
        </w:rPr>
      </w:pPr>
      <w:r w:rsidRPr="00DC2A24">
        <w:rPr>
          <w:rFonts w:ascii="Calibri" w:hAnsi="Calibri" w:cs="Calibri"/>
          <w:b/>
          <w:bCs/>
        </w:rPr>
        <w:t xml:space="preserve">Ingeniería informática </w:t>
      </w:r>
    </w:p>
    <w:p w14:paraId="4F8061A5" w14:textId="77777777" w:rsidR="00DC2A24" w:rsidRPr="00DC2A24" w:rsidRDefault="00DC2A24" w:rsidP="002E6EC2">
      <w:pPr>
        <w:jc w:val="center"/>
        <w:rPr>
          <w:rFonts w:ascii="Calibri" w:hAnsi="Calibri" w:cs="Calibri"/>
          <w:b/>
          <w:bCs/>
        </w:rPr>
      </w:pPr>
    </w:p>
    <w:p w14:paraId="20D53A42" w14:textId="77777777" w:rsidR="00DC2A24" w:rsidRPr="00DC2A24" w:rsidRDefault="00DC2A24" w:rsidP="002E6EC2">
      <w:pPr>
        <w:jc w:val="center"/>
        <w:rPr>
          <w:rFonts w:ascii="Calibri" w:hAnsi="Calibri" w:cs="Calibri"/>
          <w:b/>
          <w:bCs/>
        </w:rPr>
      </w:pPr>
    </w:p>
    <w:p w14:paraId="06557D3F" w14:textId="75B350C7" w:rsidR="00DC2A24" w:rsidRPr="00DC2A24" w:rsidRDefault="00DC2A24" w:rsidP="002E6EC2">
      <w:pPr>
        <w:jc w:val="center"/>
        <w:rPr>
          <w:rFonts w:ascii="Calibri" w:hAnsi="Calibri" w:cs="Calibri"/>
          <w:b/>
          <w:bCs/>
        </w:rPr>
      </w:pPr>
      <w:r w:rsidRPr="00DC2A24">
        <w:rPr>
          <w:rFonts w:ascii="Calibri" w:hAnsi="Calibri" w:cs="Calibri"/>
          <w:b/>
          <w:bCs/>
        </w:rPr>
        <w:t xml:space="preserve">Aproximación a la metodología de investigación </w:t>
      </w:r>
    </w:p>
    <w:p w14:paraId="6C06EEF5" w14:textId="77777777" w:rsidR="00DC2A24" w:rsidRPr="00DC2A24" w:rsidRDefault="00DC2A24" w:rsidP="00DC2A24">
      <w:pPr>
        <w:rPr>
          <w:rFonts w:ascii="Calibri" w:hAnsi="Calibri" w:cs="Calibri"/>
          <w:b/>
          <w:bCs/>
        </w:rPr>
      </w:pPr>
    </w:p>
    <w:p w14:paraId="3B1D9E0E" w14:textId="77777777" w:rsidR="00DC2A24" w:rsidRPr="00DC2A24" w:rsidRDefault="00DC2A24" w:rsidP="00DC2A24">
      <w:pPr>
        <w:jc w:val="center"/>
        <w:rPr>
          <w:rFonts w:ascii="Calibri" w:hAnsi="Calibri" w:cs="Calibri"/>
          <w:b/>
          <w:bCs/>
          <w:lang w:val="es-ES"/>
        </w:rPr>
      </w:pPr>
      <w:r w:rsidRPr="00DC2A24">
        <w:rPr>
          <w:rFonts w:ascii="Calibri" w:hAnsi="Calibri" w:cs="Calibri"/>
          <w:b/>
          <w:bCs/>
          <w:lang w:val="es-ES"/>
        </w:rPr>
        <w:t>Trabajo: Aspectos éticos de la investigación</w:t>
      </w:r>
    </w:p>
    <w:p w14:paraId="5A648AD1" w14:textId="77777777" w:rsidR="00DC2A24" w:rsidRPr="00DC2A24" w:rsidRDefault="00DC2A24" w:rsidP="002E6EC2">
      <w:pPr>
        <w:jc w:val="center"/>
        <w:rPr>
          <w:rFonts w:ascii="Calibri" w:hAnsi="Calibri" w:cs="Calibri"/>
          <w:b/>
          <w:bCs/>
          <w:lang w:val="es-ES"/>
        </w:rPr>
      </w:pPr>
    </w:p>
    <w:p w14:paraId="6F1D6C2D" w14:textId="77777777" w:rsidR="00DC2A24" w:rsidRPr="00DC2A24" w:rsidRDefault="00DC2A24" w:rsidP="002E6EC2">
      <w:pPr>
        <w:jc w:val="center"/>
        <w:rPr>
          <w:rFonts w:ascii="Calibri" w:hAnsi="Calibri" w:cs="Calibri"/>
          <w:b/>
          <w:bCs/>
          <w:lang w:val="es-ES"/>
        </w:rPr>
      </w:pPr>
    </w:p>
    <w:p w14:paraId="6940F196" w14:textId="77777777" w:rsidR="00DC2A24" w:rsidRPr="00DC2A24" w:rsidRDefault="00DC2A24" w:rsidP="002E6EC2">
      <w:pPr>
        <w:jc w:val="center"/>
        <w:rPr>
          <w:rFonts w:ascii="Calibri" w:hAnsi="Calibri" w:cs="Calibri"/>
          <w:b/>
          <w:bCs/>
          <w:lang w:val="es-ES"/>
        </w:rPr>
      </w:pPr>
    </w:p>
    <w:p w14:paraId="68A0F2C4" w14:textId="77777777" w:rsidR="00DC2A24" w:rsidRPr="00DC2A24" w:rsidRDefault="00DC2A24" w:rsidP="002E6EC2">
      <w:pPr>
        <w:jc w:val="center"/>
        <w:rPr>
          <w:rFonts w:ascii="Calibri" w:hAnsi="Calibri" w:cs="Calibri"/>
          <w:b/>
          <w:bCs/>
          <w:lang w:val="es-ES"/>
        </w:rPr>
      </w:pPr>
    </w:p>
    <w:p w14:paraId="484187DF" w14:textId="77777777" w:rsidR="00DC2A24" w:rsidRPr="00DC2A24" w:rsidRDefault="00DC2A24" w:rsidP="002E6EC2">
      <w:pPr>
        <w:jc w:val="center"/>
        <w:rPr>
          <w:rFonts w:ascii="Calibri" w:hAnsi="Calibri" w:cs="Calibri"/>
          <w:b/>
          <w:bCs/>
          <w:lang w:val="es-ES"/>
        </w:rPr>
      </w:pPr>
    </w:p>
    <w:p w14:paraId="1EC0B878" w14:textId="356AE9C0" w:rsidR="00DC2A24" w:rsidRPr="00DC2A24" w:rsidRDefault="00DC2A24" w:rsidP="002E6EC2">
      <w:pPr>
        <w:jc w:val="center"/>
        <w:rPr>
          <w:rFonts w:ascii="Calibri" w:hAnsi="Calibri" w:cs="Calibri"/>
          <w:b/>
          <w:bCs/>
          <w:lang w:val="es-ES"/>
        </w:rPr>
      </w:pPr>
      <w:r w:rsidRPr="00DC2A24">
        <w:rPr>
          <w:rFonts w:ascii="Calibri" w:hAnsi="Calibri" w:cs="Calibri"/>
          <w:b/>
          <w:bCs/>
          <w:lang w:val="es-ES"/>
        </w:rPr>
        <w:t>Oscar David Bocanegra Capera</w:t>
      </w:r>
    </w:p>
    <w:p w14:paraId="3952D83A" w14:textId="1E8F9A03" w:rsidR="00DC2A24" w:rsidRPr="00DC2A24" w:rsidRDefault="00DC2A24" w:rsidP="00DC2A24">
      <w:pPr>
        <w:jc w:val="center"/>
        <w:rPr>
          <w:rFonts w:ascii="Calibri" w:hAnsi="Calibri" w:cs="Calibri"/>
          <w:b/>
          <w:bCs/>
          <w:lang w:val="es-ES"/>
        </w:rPr>
      </w:pPr>
      <w:r w:rsidRPr="00DC2A24">
        <w:rPr>
          <w:rFonts w:ascii="Calibri" w:hAnsi="Calibri" w:cs="Calibri"/>
          <w:b/>
          <w:bCs/>
          <w:lang w:val="es-ES"/>
        </w:rPr>
        <w:t>Leidy Patricia Rodríguez Bernal</w:t>
      </w:r>
    </w:p>
    <w:p w14:paraId="78C30DA6" w14:textId="77777777" w:rsidR="00DC2A24" w:rsidRPr="00DC2A24" w:rsidRDefault="00DC2A24" w:rsidP="00DC2A24">
      <w:pPr>
        <w:jc w:val="center"/>
        <w:rPr>
          <w:rFonts w:ascii="Calibri" w:hAnsi="Calibri" w:cs="Calibri"/>
          <w:b/>
          <w:bCs/>
          <w:lang w:val="es-ES"/>
        </w:rPr>
      </w:pPr>
    </w:p>
    <w:p w14:paraId="1AAD4FBD" w14:textId="77777777" w:rsidR="00DC2A24" w:rsidRPr="00DC2A24" w:rsidRDefault="00DC2A24" w:rsidP="00DC2A24">
      <w:pPr>
        <w:jc w:val="center"/>
        <w:rPr>
          <w:rFonts w:ascii="Calibri" w:hAnsi="Calibri" w:cs="Calibri"/>
          <w:b/>
          <w:bCs/>
          <w:lang w:val="es-ES"/>
        </w:rPr>
      </w:pPr>
    </w:p>
    <w:p w14:paraId="4E8EA6DC" w14:textId="77777777" w:rsidR="00DC2A24" w:rsidRPr="00DC2A24" w:rsidRDefault="00DC2A24" w:rsidP="00DC2A24">
      <w:pPr>
        <w:jc w:val="center"/>
        <w:rPr>
          <w:rFonts w:ascii="Calibri" w:hAnsi="Calibri" w:cs="Calibri"/>
          <w:b/>
          <w:bCs/>
          <w:lang w:val="es-ES"/>
        </w:rPr>
      </w:pPr>
    </w:p>
    <w:p w14:paraId="233D6CAA" w14:textId="77777777" w:rsidR="00DC2A24" w:rsidRPr="00DC2A24" w:rsidRDefault="00DC2A24" w:rsidP="00DC2A24">
      <w:pPr>
        <w:jc w:val="center"/>
        <w:rPr>
          <w:rFonts w:ascii="Calibri" w:hAnsi="Calibri" w:cs="Calibri"/>
          <w:b/>
          <w:bCs/>
          <w:lang w:val="es-ES"/>
        </w:rPr>
      </w:pPr>
    </w:p>
    <w:p w14:paraId="3EA2C5E9" w14:textId="77777777" w:rsidR="00DC2A24" w:rsidRPr="00DC2A24" w:rsidRDefault="00DC2A24" w:rsidP="00DC2A24">
      <w:pPr>
        <w:jc w:val="center"/>
        <w:rPr>
          <w:rFonts w:ascii="Calibri" w:hAnsi="Calibri" w:cs="Calibri"/>
          <w:b/>
          <w:bCs/>
          <w:lang w:val="es-ES"/>
        </w:rPr>
      </w:pPr>
    </w:p>
    <w:p w14:paraId="690C2550" w14:textId="77777777" w:rsidR="00DC2A24" w:rsidRPr="00DC2A24" w:rsidRDefault="00DC2A24" w:rsidP="00DC2A24">
      <w:pPr>
        <w:jc w:val="center"/>
        <w:rPr>
          <w:rFonts w:ascii="Calibri" w:hAnsi="Calibri" w:cs="Calibri"/>
          <w:b/>
          <w:bCs/>
          <w:lang w:val="es-ES"/>
        </w:rPr>
      </w:pPr>
    </w:p>
    <w:p w14:paraId="596D94D0" w14:textId="77777777" w:rsidR="00DC2A24" w:rsidRPr="00DC2A24" w:rsidRDefault="00DC2A24" w:rsidP="00DC2A24">
      <w:pPr>
        <w:jc w:val="center"/>
        <w:rPr>
          <w:rFonts w:ascii="Calibri" w:hAnsi="Calibri" w:cs="Calibri"/>
          <w:b/>
          <w:bCs/>
          <w:lang w:val="es-ES"/>
        </w:rPr>
      </w:pPr>
      <w:r w:rsidRPr="00DC2A24">
        <w:rPr>
          <w:rFonts w:ascii="Calibri" w:hAnsi="Calibri" w:cs="Calibri"/>
          <w:b/>
          <w:bCs/>
          <w:lang w:val="es-ES"/>
        </w:rPr>
        <w:t>16/ 02/2026</w:t>
      </w:r>
    </w:p>
    <w:p w14:paraId="4CF75B36" w14:textId="03080465" w:rsidR="002E6EC2" w:rsidRPr="00DC2A24" w:rsidRDefault="00DC2A24" w:rsidP="00DC2A24">
      <w:pPr>
        <w:jc w:val="center"/>
        <w:rPr>
          <w:rFonts w:ascii="Calibri" w:hAnsi="Calibri" w:cs="Calibri"/>
          <w:lang w:val="es-ES"/>
        </w:rPr>
      </w:pPr>
      <w:r w:rsidRPr="00DC2A24">
        <w:rPr>
          <w:rFonts w:ascii="Calibri" w:hAnsi="Calibri" w:cs="Calibri"/>
          <w:b/>
          <w:bCs/>
          <w:lang w:val="es-ES"/>
        </w:rPr>
        <w:t>Bogotá, Colombia</w:t>
      </w:r>
      <w:r w:rsidRPr="00DC2A24">
        <w:rPr>
          <w:rFonts w:ascii="Calibri" w:hAnsi="Calibri" w:cs="Calibri"/>
          <w:lang w:val="es-ES"/>
        </w:rPr>
        <w:t xml:space="preserve"> </w:t>
      </w:r>
      <w:r w:rsidR="002E6EC2" w:rsidRPr="00DC2A24">
        <w:rPr>
          <w:rFonts w:ascii="Calibri" w:hAnsi="Calibri" w:cs="Calibri"/>
        </w:rPr>
        <w:br w:type="page"/>
      </w:r>
    </w:p>
    <w:sdt>
      <w:sdtPr>
        <w:rPr>
          <w:lang w:val="es-ES"/>
        </w:rPr>
        <w:id w:val="1776672749"/>
        <w:docPartObj>
          <w:docPartGallery w:val="Table of Contents"/>
          <w:docPartUnique/>
        </w:docPartObj>
      </w:sdtPr>
      <w:sdtEndPr>
        <w:rPr>
          <w:rFonts w:asciiTheme="minorHAnsi" w:eastAsiaTheme="minorHAnsi" w:hAnsiTheme="minorHAnsi" w:cstheme="minorBidi"/>
          <w:b/>
          <w:bCs/>
          <w:color w:val="auto"/>
          <w:kern w:val="2"/>
          <w:sz w:val="24"/>
          <w:szCs w:val="24"/>
          <w:lang w:eastAsia="en-US"/>
          <w14:ligatures w14:val="standardContextual"/>
        </w:rPr>
      </w:sdtEndPr>
      <w:sdtContent>
        <w:p w14:paraId="32EAAE81" w14:textId="6DC4E0DB" w:rsidR="00DC2A24" w:rsidRDefault="00DC2A24">
          <w:pPr>
            <w:pStyle w:val="TtuloTDC"/>
          </w:pPr>
          <w:r>
            <w:rPr>
              <w:lang w:val="es-ES"/>
            </w:rPr>
            <w:t>Contenido</w:t>
          </w:r>
        </w:p>
        <w:p w14:paraId="2C437FAB" w14:textId="7AB599DE" w:rsidR="00DC2A24" w:rsidRDefault="00DC2A24">
          <w:pPr>
            <w:pStyle w:val="TDC1"/>
            <w:tabs>
              <w:tab w:val="right" w:leader="dot" w:pos="8828"/>
            </w:tabs>
            <w:rPr>
              <w:noProof/>
            </w:rPr>
          </w:pPr>
          <w:r>
            <w:fldChar w:fldCharType="begin"/>
          </w:r>
          <w:r>
            <w:instrText xml:space="preserve"> TOC \o "1-3" \h \z \u </w:instrText>
          </w:r>
          <w:r>
            <w:fldChar w:fldCharType="separate"/>
          </w:r>
          <w:hyperlink w:anchor="_Toc221978017" w:history="1">
            <w:r w:rsidRPr="008F7826">
              <w:rPr>
                <w:rStyle w:val="Hipervnculo"/>
                <w:rFonts w:ascii="Calibri" w:hAnsi="Calibri" w:cs="Calibri"/>
                <w:b/>
                <w:bCs/>
                <w:noProof/>
              </w:rPr>
              <w:t>Citador usado</w:t>
            </w:r>
            <w:r>
              <w:rPr>
                <w:noProof/>
                <w:webHidden/>
              </w:rPr>
              <w:tab/>
            </w:r>
            <w:r>
              <w:rPr>
                <w:noProof/>
                <w:webHidden/>
              </w:rPr>
              <w:fldChar w:fldCharType="begin"/>
            </w:r>
            <w:r>
              <w:rPr>
                <w:noProof/>
                <w:webHidden/>
              </w:rPr>
              <w:instrText xml:space="preserve"> PAGEREF _Toc221978017 \h </w:instrText>
            </w:r>
            <w:r>
              <w:rPr>
                <w:noProof/>
                <w:webHidden/>
              </w:rPr>
            </w:r>
            <w:r>
              <w:rPr>
                <w:noProof/>
                <w:webHidden/>
              </w:rPr>
              <w:fldChar w:fldCharType="separate"/>
            </w:r>
            <w:r>
              <w:rPr>
                <w:noProof/>
                <w:webHidden/>
              </w:rPr>
              <w:t>3</w:t>
            </w:r>
            <w:r>
              <w:rPr>
                <w:noProof/>
                <w:webHidden/>
              </w:rPr>
              <w:fldChar w:fldCharType="end"/>
            </w:r>
          </w:hyperlink>
        </w:p>
        <w:p w14:paraId="3485A008" w14:textId="6A4DD590" w:rsidR="00DC2A24" w:rsidRDefault="00DC2A24">
          <w:pPr>
            <w:pStyle w:val="TDC1"/>
            <w:tabs>
              <w:tab w:val="right" w:leader="dot" w:pos="8828"/>
            </w:tabs>
            <w:rPr>
              <w:noProof/>
            </w:rPr>
          </w:pPr>
          <w:hyperlink w:anchor="_Toc221978018" w:history="1">
            <w:r w:rsidRPr="008F7826">
              <w:rPr>
                <w:rStyle w:val="Hipervnculo"/>
                <w:rFonts w:ascii="Calibri" w:hAnsi="Calibri" w:cs="Calibri"/>
                <w:b/>
                <w:bCs/>
                <w:noProof/>
              </w:rPr>
              <w:t>Material usado</w:t>
            </w:r>
            <w:r>
              <w:rPr>
                <w:noProof/>
                <w:webHidden/>
              </w:rPr>
              <w:tab/>
            </w:r>
            <w:r>
              <w:rPr>
                <w:noProof/>
                <w:webHidden/>
              </w:rPr>
              <w:fldChar w:fldCharType="begin"/>
            </w:r>
            <w:r>
              <w:rPr>
                <w:noProof/>
                <w:webHidden/>
              </w:rPr>
              <w:instrText xml:space="preserve"> PAGEREF _Toc221978018 \h </w:instrText>
            </w:r>
            <w:r>
              <w:rPr>
                <w:noProof/>
                <w:webHidden/>
              </w:rPr>
            </w:r>
            <w:r>
              <w:rPr>
                <w:noProof/>
                <w:webHidden/>
              </w:rPr>
              <w:fldChar w:fldCharType="separate"/>
            </w:r>
            <w:r>
              <w:rPr>
                <w:noProof/>
                <w:webHidden/>
              </w:rPr>
              <w:t>4</w:t>
            </w:r>
            <w:r>
              <w:rPr>
                <w:noProof/>
                <w:webHidden/>
              </w:rPr>
              <w:fldChar w:fldCharType="end"/>
            </w:r>
          </w:hyperlink>
        </w:p>
        <w:p w14:paraId="055935BE" w14:textId="6C4B7112" w:rsidR="00DC2A24" w:rsidRDefault="00DC2A24">
          <w:pPr>
            <w:pStyle w:val="TDC2"/>
            <w:tabs>
              <w:tab w:val="right" w:leader="dot" w:pos="8828"/>
            </w:tabs>
            <w:rPr>
              <w:noProof/>
            </w:rPr>
          </w:pPr>
          <w:hyperlink w:anchor="_Toc221978019" w:history="1">
            <w:r w:rsidRPr="008F7826">
              <w:rPr>
                <w:rStyle w:val="Hipervnculo"/>
                <w:rFonts w:ascii="Calibri" w:hAnsi="Calibri" w:cs="Calibri"/>
                <w:b/>
                <w:bCs/>
                <w:noProof/>
              </w:rPr>
              <w:t>Libros</w:t>
            </w:r>
            <w:r>
              <w:rPr>
                <w:noProof/>
                <w:webHidden/>
              </w:rPr>
              <w:tab/>
            </w:r>
            <w:r>
              <w:rPr>
                <w:noProof/>
                <w:webHidden/>
              </w:rPr>
              <w:fldChar w:fldCharType="begin"/>
            </w:r>
            <w:r>
              <w:rPr>
                <w:noProof/>
                <w:webHidden/>
              </w:rPr>
              <w:instrText xml:space="preserve"> PAGEREF _Toc221978019 \h </w:instrText>
            </w:r>
            <w:r>
              <w:rPr>
                <w:noProof/>
                <w:webHidden/>
              </w:rPr>
            </w:r>
            <w:r>
              <w:rPr>
                <w:noProof/>
                <w:webHidden/>
              </w:rPr>
              <w:fldChar w:fldCharType="separate"/>
            </w:r>
            <w:r>
              <w:rPr>
                <w:noProof/>
                <w:webHidden/>
              </w:rPr>
              <w:t>4</w:t>
            </w:r>
            <w:r>
              <w:rPr>
                <w:noProof/>
                <w:webHidden/>
              </w:rPr>
              <w:fldChar w:fldCharType="end"/>
            </w:r>
          </w:hyperlink>
        </w:p>
        <w:p w14:paraId="4A6F5D8A" w14:textId="486B41D0" w:rsidR="00DC2A24" w:rsidRDefault="00DC2A24">
          <w:pPr>
            <w:pStyle w:val="TDC2"/>
            <w:tabs>
              <w:tab w:val="right" w:leader="dot" w:pos="8828"/>
            </w:tabs>
            <w:rPr>
              <w:noProof/>
            </w:rPr>
          </w:pPr>
          <w:hyperlink w:anchor="_Toc221978020" w:history="1">
            <w:r w:rsidRPr="008F7826">
              <w:rPr>
                <w:rStyle w:val="Hipervnculo"/>
                <w:rFonts w:ascii="Calibri" w:hAnsi="Calibri" w:cs="Calibri"/>
                <w:b/>
                <w:bCs/>
                <w:noProof/>
              </w:rPr>
              <w:t>Artículos</w:t>
            </w:r>
            <w:r>
              <w:rPr>
                <w:noProof/>
                <w:webHidden/>
              </w:rPr>
              <w:tab/>
            </w:r>
            <w:r>
              <w:rPr>
                <w:noProof/>
                <w:webHidden/>
              </w:rPr>
              <w:fldChar w:fldCharType="begin"/>
            </w:r>
            <w:r>
              <w:rPr>
                <w:noProof/>
                <w:webHidden/>
              </w:rPr>
              <w:instrText xml:space="preserve"> PAGEREF _Toc221978020 \h </w:instrText>
            </w:r>
            <w:r>
              <w:rPr>
                <w:noProof/>
                <w:webHidden/>
              </w:rPr>
            </w:r>
            <w:r>
              <w:rPr>
                <w:noProof/>
                <w:webHidden/>
              </w:rPr>
              <w:fldChar w:fldCharType="separate"/>
            </w:r>
            <w:r>
              <w:rPr>
                <w:noProof/>
                <w:webHidden/>
              </w:rPr>
              <w:t>4</w:t>
            </w:r>
            <w:r>
              <w:rPr>
                <w:noProof/>
                <w:webHidden/>
              </w:rPr>
              <w:fldChar w:fldCharType="end"/>
            </w:r>
          </w:hyperlink>
        </w:p>
        <w:p w14:paraId="2D6454B8" w14:textId="0EA62899" w:rsidR="00DC2A24" w:rsidRDefault="00DC2A24">
          <w:pPr>
            <w:pStyle w:val="TDC1"/>
            <w:tabs>
              <w:tab w:val="right" w:leader="dot" w:pos="8828"/>
            </w:tabs>
            <w:rPr>
              <w:noProof/>
            </w:rPr>
          </w:pPr>
          <w:hyperlink w:anchor="_Toc221978021" w:history="1">
            <w:r w:rsidRPr="008F7826">
              <w:rPr>
                <w:rStyle w:val="Hipervnculo"/>
                <w:rFonts w:ascii="Calibri" w:hAnsi="Calibri" w:cs="Calibri"/>
                <w:b/>
                <w:bCs/>
                <w:noProof/>
              </w:rPr>
              <w:t>Matriz de Revisión Bibliográfica</w:t>
            </w:r>
            <w:r>
              <w:rPr>
                <w:noProof/>
                <w:webHidden/>
              </w:rPr>
              <w:tab/>
            </w:r>
            <w:r>
              <w:rPr>
                <w:noProof/>
                <w:webHidden/>
              </w:rPr>
              <w:fldChar w:fldCharType="begin"/>
            </w:r>
            <w:r>
              <w:rPr>
                <w:noProof/>
                <w:webHidden/>
              </w:rPr>
              <w:instrText xml:space="preserve"> PAGEREF _Toc221978021 \h </w:instrText>
            </w:r>
            <w:r>
              <w:rPr>
                <w:noProof/>
                <w:webHidden/>
              </w:rPr>
            </w:r>
            <w:r>
              <w:rPr>
                <w:noProof/>
                <w:webHidden/>
              </w:rPr>
              <w:fldChar w:fldCharType="separate"/>
            </w:r>
            <w:r>
              <w:rPr>
                <w:noProof/>
                <w:webHidden/>
              </w:rPr>
              <w:t>5</w:t>
            </w:r>
            <w:r>
              <w:rPr>
                <w:noProof/>
                <w:webHidden/>
              </w:rPr>
              <w:fldChar w:fldCharType="end"/>
            </w:r>
          </w:hyperlink>
        </w:p>
        <w:p w14:paraId="7D12EBA9" w14:textId="487EAC9B" w:rsidR="00DC2A24" w:rsidRDefault="00DC2A24">
          <w:pPr>
            <w:pStyle w:val="TDC1"/>
            <w:tabs>
              <w:tab w:val="right" w:leader="dot" w:pos="8828"/>
            </w:tabs>
            <w:rPr>
              <w:noProof/>
            </w:rPr>
          </w:pPr>
          <w:hyperlink w:anchor="_Toc221978022" w:history="1">
            <w:r w:rsidRPr="008F7826">
              <w:rPr>
                <w:rStyle w:val="Hipervnculo"/>
                <w:rFonts w:ascii="Calibri" w:hAnsi="Calibri" w:cs="Calibri"/>
                <w:b/>
                <w:bCs/>
                <w:noProof/>
              </w:rPr>
              <w:t>Conclusiones</w:t>
            </w:r>
            <w:r>
              <w:rPr>
                <w:noProof/>
                <w:webHidden/>
              </w:rPr>
              <w:tab/>
            </w:r>
            <w:r>
              <w:rPr>
                <w:noProof/>
                <w:webHidden/>
              </w:rPr>
              <w:fldChar w:fldCharType="begin"/>
            </w:r>
            <w:r>
              <w:rPr>
                <w:noProof/>
                <w:webHidden/>
              </w:rPr>
              <w:instrText xml:space="preserve"> PAGEREF _Toc221978022 \h </w:instrText>
            </w:r>
            <w:r>
              <w:rPr>
                <w:noProof/>
                <w:webHidden/>
              </w:rPr>
            </w:r>
            <w:r>
              <w:rPr>
                <w:noProof/>
                <w:webHidden/>
              </w:rPr>
              <w:fldChar w:fldCharType="separate"/>
            </w:r>
            <w:r>
              <w:rPr>
                <w:noProof/>
                <w:webHidden/>
              </w:rPr>
              <w:t>7</w:t>
            </w:r>
            <w:r>
              <w:rPr>
                <w:noProof/>
                <w:webHidden/>
              </w:rPr>
              <w:fldChar w:fldCharType="end"/>
            </w:r>
          </w:hyperlink>
        </w:p>
        <w:p w14:paraId="59E7A3E9" w14:textId="197F51FC" w:rsidR="00DC2A24" w:rsidRDefault="00DC2A24">
          <w:pPr>
            <w:pStyle w:val="TDC1"/>
            <w:tabs>
              <w:tab w:val="right" w:leader="dot" w:pos="8828"/>
            </w:tabs>
            <w:rPr>
              <w:noProof/>
            </w:rPr>
          </w:pPr>
          <w:hyperlink w:anchor="_Toc221978023" w:history="1">
            <w:r w:rsidRPr="008F7826">
              <w:rPr>
                <w:rStyle w:val="Hipervnculo"/>
                <w:rFonts w:ascii="Calibri" w:hAnsi="Calibri" w:cs="Calibri"/>
                <w:b/>
                <w:bCs/>
                <w:noProof/>
              </w:rPr>
              <w:t>Referencias</w:t>
            </w:r>
            <w:r>
              <w:rPr>
                <w:noProof/>
                <w:webHidden/>
              </w:rPr>
              <w:tab/>
            </w:r>
            <w:r>
              <w:rPr>
                <w:noProof/>
                <w:webHidden/>
              </w:rPr>
              <w:fldChar w:fldCharType="begin"/>
            </w:r>
            <w:r>
              <w:rPr>
                <w:noProof/>
                <w:webHidden/>
              </w:rPr>
              <w:instrText xml:space="preserve"> PAGEREF _Toc221978023 \h </w:instrText>
            </w:r>
            <w:r>
              <w:rPr>
                <w:noProof/>
                <w:webHidden/>
              </w:rPr>
            </w:r>
            <w:r>
              <w:rPr>
                <w:noProof/>
                <w:webHidden/>
              </w:rPr>
              <w:fldChar w:fldCharType="separate"/>
            </w:r>
            <w:r>
              <w:rPr>
                <w:noProof/>
                <w:webHidden/>
              </w:rPr>
              <w:t>8</w:t>
            </w:r>
            <w:r>
              <w:rPr>
                <w:noProof/>
                <w:webHidden/>
              </w:rPr>
              <w:fldChar w:fldCharType="end"/>
            </w:r>
          </w:hyperlink>
        </w:p>
        <w:p w14:paraId="70354B00" w14:textId="4478EA64" w:rsidR="00DC2A24" w:rsidRDefault="00DC2A24">
          <w:r>
            <w:rPr>
              <w:b/>
              <w:bCs/>
              <w:lang w:val="es-ES"/>
            </w:rPr>
            <w:fldChar w:fldCharType="end"/>
          </w:r>
        </w:p>
      </w:sdtContent>
    </w:sdt>
    <w:p w14:paraId="5EF5122E" w14:textId="4A8C8697" w:rsidR="00DC2A24" w:rsidRDefault="00DC2A24"/>
    <w:p w14:paraId="0C142B65" w14:textId="77777777" w:rsidR="00DC2A24" w:rsidRDefault="00DC2A24">
      <w:r>
        <w:br w:type="page"/>
      </w:r>
    </w:p>
    <w:p w14:paraId="2CD38B1C" w14:textId="46777300" w:rsidR="002E6EC2" w:rsidRDefault="00DC2A24" w:rsidP="00DC2A24">
      <w:pPr>
        <w:pStyle w:val="Ttulo1"/>
        <w:rPr>
          <w:rFonts w:ascii="Calibri" w:hAnsi="Calibri" w:cs="Calibri"/>
          <w:b/>
          <w:bCs/>
          <w:color w:val="auto"/>
          <w:sz w:val="24"/>
          <w:szCs w:val="24"/>
        </w:rPr>
      </w:pPr>
      <w:bookmarkStart w:id="0" w:name="_Toc221978017"/>
      <w:r w:rsidRPr="00DC2A24">
        <w:rPr>
          <w:rFonts w:ascii="Calibri" w:hAnsi="Calibri" w:cs="Calibri"/>
          <w:b/>
          <w:bCs/>
          <w:color w:val="auto"/>
          <w:sz w:val="24"/>
          <w:szCs w:val="24"/>
        </w:rPr>
        <w:lastRenderedPageBreak/>
        <w:t>Citador usado</w:t>
      </w:r>
      <w:bookmarkEnd w:id="0"/>
    </w:p>
    <w:p w14:paraId="5C28AC73" w14:textId="77777777" w:rsidR="00DC2A24" w:rsidRPr="00DC2A24" w:rsidRDefault="00DC2A24" w:rsidP="00DC2A24"/>
    <w:p w14:paraId="15630874" w14:textId="475E029F" w:rsidR="00B50ECE" w:rsidRPr="00DC2A24" w:rsidRDefault="00D87463">
      <w:pPr>
        <w:rPr>
          <w:rFonts w:ascii="Calibri" w:hAnsi="Calibri" w:cs="Calibri"/>
        </w:rPr>
      </w:pPr>
      <w:r w:rsidRPr="00DC2A24">
        <w:rPr>
          <w:rFonts w:ascii="Calibri" w:hAnsi="Calibri" w:cs="Calibri"/>
        </w:rPr>
        <w:drawing>
          <wp:inline distT="0" distB="0" distL="0" distR="0" wp14:anchorId="0A208312" wp14:editId="3D6ED306">
            <wp:extent cx="4167129" cy="2218414"/>
            <wp:effectExtent l="0" t="0" r="5080" b="0"/>
            <wp:docPr id="1315960088"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960088" name="Imagen 1" descr="Interfaz de usuario gráfica, Aplicación&#10;&#10;El contenido generado por IA puede ser incorrecto."/>
                    <pic:cNvPicPr/>
                  </pic:nvPicPr>
                  <pic:blipFill>
                    <a:blip r:embed="rId6"/>
                    <a:stretch>
                      <a:fillRect/>
                    </a:stretch>
                  </pic:blipFill>
                  <pic:spPr>
                    <a:xfrm>
                      <a:off x="0" y="0"/>
                      <a:ext cx="4169425" cy="2219636"/>
                    </a:xfrm>
                    <a:prstGeom prst="rect">
                      <a:avLst/>
                    </a:prstGeom>
                  </pic:spPr>
                </pic:pic>
              </a:graphicData>
            </a:graphic>
          </wp:inline>
        </w:drawing>
      </w:r>
    </w:p>
    <w:p w14:paraId="1940C49E" w14:textId="6A531139" w:rsidR="00892537" w:rsidRPr="00DC2A24" w:rsidRDefault="00892537">
      <w:pPr>
        <w:rPr>
          <w:rFonts w:ascii="Calibri" w:hAnsi="Calibri" w:cs="Calibri"/>
          <w:bCs/>
        </w:rPr>
      </w:pPr>
      <w:r w:rsidRPr="00DC2A24">
        <w:rPr>
          <w:rFonts w:ascii="Calibri" w:hAnsi="Calibri" w:cs="Calibri"/>
        </w:rPr>
        <w:t xml:space="preserve">Para el desarrollo de esta actividad se puede evidenciar que el uso de citación fue </w:t>
      </w:r>
      <w:r w:rsidRPr="00DC2A24">
        <w:rPr>
          <w:rFonts w:ascii="Calibri" w:hAnsi="Calibri" w:cs="Calibri"/>
          <w:bCs/>
        </w:rPr>
        <w:t>Mendeley</w:t>
      </w:r>
      <w:r w:rsidRPr="00DC2A24">
        <w:rPr>
          <w:rFonts w:ascii="Calibri" w:hAnsi="Calibri" w:cs="Calibri"/>
          <w:bCs/>
        </w:rPr>
        <w:t>, en el cual además de ver la aplicación, en la imagen se ve los 2 libros y los 4 artículos que han sido seleccionados para el desarrollo de dicha actividad</w:t>
      </w:r>
      <w:r w:rsidR="00CE6B3B" w:rsidRPr="00DC2A24">
        <w:rPr>
          <w:rFonts w:ascii="Calibri" w:hAnsi="Calibri" w:cs="Calibri"/>
          <w:bCs/>
        </w:rPr>
        <w:t xml:space="preserve"> y además de esto se insertó </w:t>
      </w:r>
      <w:r w:rsidR="00CE6B3B" w:rsidRPr="00DC2A24">
        <w:rPr>
          <w:rFonts w:ascii="Calibri" w:hAnsi="Calibri" w:cs="Calibri"/>
          <w:bCs/>
        </w:rPr>
        <w:t>Mendeley</w:t>
      </w:r>
      <w:r w:rsidR="00CE6B3B" w:rsidRPr="00DC2A24">
        <w:rPr>
          <w:rFonts w:ascii="Calibri" w:hAnsi="Calibri" w:cs="Calibri"/>
          <w:bCs/>
        </w:rPr>
        <w:t xml:space="preserve"> en el mismo Word como se ve a continuación</w:t>
      </w:r>
      <w:r w:rsidRPr="00DC2A24">
        <w:rPr>
          <w:rFonts w:ascii="Calibri" w:hAnsi="Calibri" w:cs="Calibri"/>
          <w:bCs/>
        </w:rPr>
        <w:t>.</w:t>
      </w:r>
    </w:p>
    <w:p w14:paraId="52A85F10" w14:textId="2378EC54" w:rsidR="00CE6B3B" w:rsidRDefault="00CE6B3B">
      <w:pPr>
        <w:rPr>
          <w:rFonts w:ascii="Calibri" w:hAnsi="Calibri" w:cs="Calibri"/>
          <w:bCs/>
        </w:rPr>
      </w:pPr>
      <w:r w:rsidRPr="00DC2A24">
        <w:rPr>
          <w:rFonts w:ascii="Calibri" w:hAnsi="Calibri" w:cs="Calibri"/>
          <w:bCs/>
        </w:rPr>
        <w:drawing>
          <wp:inline distT="0" distB="0" distL="0" distR="0" wp14:anchorId="710F1C2B" wp14:editId="5C3286FD">
            <wp:extent cx="2679590" cy="2396713"/>
            <wp:effectExtent l="0" t="0" r="6985" b="3810"/>
            <wp:docPr id="2144392701" name="Imagen 1" descr="Interfaz de usuario gráfica, Texto, Aplicación,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392701" name="Imagen 1" descr="Interfaz de usuario gráfica, Texto, Aplicación, Sitio web&#10;&#10;El contenido generado por IA puede ser incorrecto."/>
                    <pic:cNvPicPr/>
                  </pic:nvPicPr>
                  <pic:blipFill>
                    <a:blip r:embed="rId7"/>
                    <a:stretch>
                      <a:fillRect/>
                    </a:stretch>
                  </pic:blipFill>
                  <pic:spPr>
                    <a:xfrm>
                      <a:off x="0" y="0"/>
                      <a:ext cx="2685257" cy="2401782"/>
                    </a:xfrm>
                    <a:prstGeom prst="rect">
                      <a:avLst/>
                    </a:prstGeom>
                  </pic:spPr>
                </pic:pic>
              </a:graphicData>
            </a:graphic>
          </wp:inline>
        </w:drawing>
      </w:r>
    </w:p>
    <w:p w14:paraId="5D7BFA70" w14:textId="77777777" w:rsidR="00DC2A24" w:rsidRDefault="00DC2A24">
      <w:pPr>
        <w:rPr>
          <w:rFonts w:ascii="Calibri" w:hAnsi="Calibri" w:cs="Calibri"/>
          <w:bCs/>
        </w:rPr>
      </w:pPr>
    </w:p>
    <w:p w14:paraId="3E95FC32" w14:textId="77777777" w:rsidR="00DC2A24" w:rsidRDefault="00DC2A24">
      <w:pPr>
        <w:rPr>
          <w:rFonts w:ascii="Calibri" w:hAnsi="Calibri" w:cs="Calibri"/>
          <w:bCs/>
        </w:rPr>
      </w:pPr>
    </w:p>
    <w:p w14:paraId="55EBB317" w14:textId="77777777" w:rsidR="00DC2A24" w:rsidRDefault="00DC2A24">
      <w:pPr>
        <w:rPr>
          <w:rFonts w:ascii="Calibri" w:hAnsi="Calibri" w:cs="Calibri"/>
          <w:bCs/>
        </w:rPr>
      </w:pPr>
    </w:p>
    <w:p w14:paraId="63F6DA62" w14:textId="77777777" w:rsidR="00DC2A24" w:rsidRPr="00DC2A24" w:rsidRDefault="00DC2A24">
      <w:pPr>
        <w:rPr>
          <w:rFonts w:ascii="Calibri" w:hAnsi="Calibri" w:cs="Calibri"/>
          <w:bCs/>
        </w:rPr>
      </w:pPr>
    </w:p>
    <w:p w14:paraId="689238B0" w14:textId="4DBC23B2" w:rsidR="00DC2A24" w:rsidRPr="00DC2A24" w:rsidRDefault="00DC2A24" w:rsidP="00DC2A24">
      <w:pPr>
        <w:pStyle w:val="Ttulo1"/>
        <w:rPr>
          <w:rFonts w:ascii="Calibri" w:hAnsi="Calibri" w:cs="Calibri"/>
          <w:b/>
          <w:bCs/>
          <w:color w:val="auto"/>
          <w:sz w:val="24"/>
          <w:szCs w:val="24"/>
        </w:rPr>
      </w:pPr>
      <w:bookmarkStart w:id="1" w:name="_Toc221978018"/>
      <w:r w:rsidRPr="00DC2A24">
        <w:rPr>
          <w:rFonts w:ascii="Calibri" w:hAnsi="Calibri" w:cs="Calibri"/>
          <w:b/>
          <w:bCs/>
          <w:color w:val="auto"/>
          <w:sz w:val="24"/>
          <w:szCs w:val="24"/>
        </w:rPr>
        <w:lastRenderedPageBreak/>
        <w:t>Material usado</w:t>
      </w:r>
      <w:bookmarkEnd w:id="1"/>
    </w:p>
    <w:p w14:paraId="19F61DB7" w14:textId="148C61D7" w:rsidR="00892537" w:rsidRPr="00DC2A24" w:rsidRDefault="00892537" w:rsidP="00DC2A24">
      <w:pPr>
        <w:pStyle w:val="Ttulo2"/>
        <w:rPr>
          <w:rFonts w:ascii="Calibri" w:hAnsi="Calibri" w:cs="Calibri"/>
          <w:b/>
          <w:bCs/>
          <w:color w:val="auto"/>
          <w:sz w:val="24"/>
          <w:szCs w:val="24"/>
        </w:rPr>
      </w:pPr>
      <w:bookmarkStart w:id="2" w:name="_Toc221978019"/>
      <w:r w:rsidRPr="00DC2A24">
        <w:rPr>
          <w:rFonts w:ascii="Calibri" w:hAnsi="Calibri" w:cs="Calibri"/>
          <w:b/>
          <w:bCs/>
          <w:color w:val="auto"/>
          <w:sz w:val="24"/>
          <w:szCs w:val="24"/>
        </w:rPr>
        <w:t>Libros</w:t>
      </w:r>
      <w:bookmarkEnd w:id="2"/>
    </w:p>
    <w:p w14:paraId="3D97C138" w14:textId="7096F9E4" w:rsidR="00892537" w:rsidRPr="00DC2A24" w:rsidRDefault="00892537" w:rsidP="00892537">
      <w:pPr>
        <w:pStyle w:val="Prrafodelista"/>
        <w:numPr>
          <w:ilvl w:val="0"/>
          <w:numId w:val="1"/>
        </w:numPr>
        <w:rPr>
          <w:rFonts w:ascii="Calibri" w:hAnsi="Calibri" w:cs="Calibri"/>
        </w:rPr>
      </w:pPr>
      <w:r w:rsidRPr="00DC2A24">
        <w:rPr>
          <w:rFonts w:ascii="Calibri" w:hAnsi="Calibri" w:cs="Calibri"/>
        </w:rPr>
        <w:t>Docencia e investigación en la era de la inteligencia artificial reflexiones y aplicaciones innovadoras</w:t>
      </w:r>
    </w:p>
    <w:p w14:paraId="1C8FC013" w14:textId="6A914964" w:rsidR="00892537" w:rsidRPr="00DC2A24" w:rsidRDefault="00892537" w:rsidP="00892537">
      <w:pPr>
        <w:pStyle w:val="Prrafodelista"/>
        <w:numPr>
          <w:ilvl w:val="0"/>
          <w:numId w:val="1"/>
        </w:numPr>
        <w:rPr>
          <w:rFonts w:ascii="Calibri" w:hAnsi="Calibri" w:cs="Calibri"/>
        </w:rPr>
      </w:pPr>
      <w:r w:rsidRPr="00DC2A24">
        <w:rPr>
          <w:rFonts w:ascii="Calibri" w:hAnsi="Calibri" w:cs="Calibri"/>
        </w:rPr>
        <w:t>Cuestiones innovadoras de la actividad universitaria en ciencias jurídicas en la era de la inteligencia artificial</w:t>
      </w:r>
    </w:p>
    <w:p w14:paraId="00048318" w14:textId="03D1FE2F" w:rsidR="00892537" w:rsidRPr="00DC2A24" w:rsidRDefault="00892537" w:rsidP="00DC2A24">
      <w:pPr>
        <w:pStyle w:val="Ttulo2"/>
        <w:rPr>
          <w:rFonts w:ascii="Calibri" w:hAnsi="Calibri" w:cs="Calibri"/>
          <w:b/>
          <w:bCs/>
          <w:color w:val="auto"/>
          <w:sz w:val="24"/>
          <w:szCs w:val="24"/>
        </w:rPr>
      </w:pPr>
      <w:bookmarkStart w:id="3" w:name="_Toc221978020"/>
      <w:r w:rsidRPr="00DC2A24">
        <w:rPr>
          <w:rFonts w:ascii="Calibri" w:hAnsi="Calibri" w:cs="Calibri"/>
          <w:b/>
          <w:bCs/>
          <w:color w:val="auto"/>
          <w:sz w:val="24"/>
          <w:szCs w:val="24"/>
        </w:rPr>
        <w:t>Artículos</w:t>
      </w:r>
      <w:bookmarkEnd w:id="3"/>
    </w:p>
    <w:p w14:paraId="6705A821" w14:textId="38CE5891" w:rsidR="00892537" w:rsidRPr="00DC2A24" w:rsidRDefault="00892537" w:rsidP="00892537">
      <w:pPr>
        <w:pStyle w:val="Prrafodelista"/>
        <w:numPr>
          <w:ilvl w:val="0"/>
          <w:numId w:val="2"/>
        </w:numPr>
        <w:rPr>
          <w:rFonts w:ascii="Calibri" w:hAnsi="Calibri" w:cs="Calibri"/>
        </w:rPr>
      </w:pPr>
      <w:r w:rsidRPr="00DC2A24">
        <w:rPr>
          <w:rFonts w:ascii="Calibri" w:hAnsi="Calibri" w:cs="Calibri"/>
        </w:rPr>
        <w:t>La investigación cualitativa en la educación superior: enfoques, desafíos y perspectivas actuales.</w:t>
      </w:r>
    </w:p>
    <w:p w14:paraId="7BC9B896" w14:textId="3EFB9299" w:rsidR="00892537" w:rsidRPr="00DC2A24" w:rsidRDefault="00892537" w:rsidP="00892537">
      <w:pPr>
        <w:pStyle w:val="Prrafodelista"/>
        <w:numPr>
          <w:ilvl w:val="0"/>
          <w:numId w:val="2"/>
        </w:numPr>
        <w:rPr>
          <w:rFonts w:ascii="Calibri" w:hAnsi="Calibri" w:cs="Calibri"/>
          <w:lang w:val="en-US"/>
        </w:rPr>
      </w:pPr>
      <w:r w:rsidRPr="00DC2A24">
        <w:rPr>
          <w:rFonts w:ascii="Calibri" w:hAnsi="Calibri" w:cs="Calibri"/>
          <w:lang w:val="en-US"/>
        </w:rPr>
        <w:t>Generative artificial intelligence and scientific integrity</w:t>
      </w:r>
    </w:p>
    <w:p w14:paraId="637FE7B2" w14:textId="6BD88392" w:rsidR="00892537" w:rsidRPr="00DC2A24" w:rsidRDefault="00892537" w:rsidP="00892537">
      <w:pPr>
        <w:pStyle w:val="Prrafodelista"/>
        <w:numPr>
          <w:ilvl w:val="0"/>
          <w:numId w:val="2"/>
        </w:numPr>
        <w:rPr>
          <w:rFonts w:ascii="Calibri" w:hAnsi="Calibri" w:cs="Calibri"/>
        </w:rPr>
      </w:pPr>
      <w:r w:rsidRPr="00DC2A24">
        <w:rPr>
          <w:rFonts w:ascii="Calibri" w:hAnsi="Calibri" w:cs="Calibri"/>
        </w:rPr>
        <w:t>Conductas éticas y de integridad académica en universitarios durante la pandemia del COVID 19</w:t>
      </w:r>
    </w:p>
    <w:p w14:paraId="3185613E" w14:textId="404ED141" w:rsidR="00FE5F9F" w:rsidRPr="00DC2A24" w:rsidRDefault="00892537" w:rsidP="00FE5F9F">
      <w:pPr>
        <w:pStyle w:val="Prrafodelista"/>
        <w:numPr>
          <w:ilvl w:val="0"/>
          <w:numId w:val="2"/>
        </w:numPr>
        <w:rPr>
          <w:rFonts w:ascii="Calibri" w:hAnsi="Calibri" w:cs="Calibri"/>
        </w:rPr>
      </w:pPr>
      <w:r w:rsidRPr="00DC2A24">
        <w:rPr>
          <w:rFonts w:ascii="Calibri" w:hAnsi="Calibri" w:cs="Calibri"/>
        </w:rPr>
        <w:t>Alfabetización digital y ética en el uso de la inteligencia artificial generativa: percepciones estudiantiles y desafíos académicos en una universidad mexicana</w:t>
      </w:r>
    </w:p>
    <w:p w14:paraId="0F4BD182" w14:textId="77777777" w:rsidR="00DC2A24" w:rsidRDefault="00DC2A24" w:rsidP="00DC2A24">
      <w:pPr>
        <w:rPr>
          <w:rFonts w:ascii="Calibri" w:hAnsi="Calibri" w:cs="Calibri"/>
        </w:rPr>
      </w:pPr>
    </w:p>
    <w:p w14:paraId="6E42D82F" w14:textId="77777777" w:rsidR="00DC2A24" w:rsidRDefault="00DC2A24" w:rsidP="00DC2A24">
      <w:pPr>
        <w:rPr>
          <w:rFonts w:ascii="Calibri" w:hAnsi="Calibri" w:cs="Calibri"/>
        </w:rPr>
      </w:pPr>
    </w:p>
    <w:p w14:paraId="7BB931C8" w14:textId="77777777" w:rsidR="00DC2A24" w:rsidRDefault="00DC2A24" w:rsidP="00DC2A24">
      <w:pPr>
        <w:rPr>
          <w:rFonts w:ascii="Calibri" w:hAnsi="Calibri" w:cs="Calibri"/>
        </w:rPr>
      </w:pPr>
    </w:p>
    <w:p w14:paraId="47CC73A1" w14:textId="77777777" w:rsidR="00DC2A24" w:rsidRDefault="00DC2A24" w:rsidP="00DC2A24">
      <w:pPr>
        <w:rPr>
          <w:rFonts w:ascii="Calibri" w:hAnsi="Calibri" w:cs="Calibri"/>
        </w:rPr>
      </w:pPr>
    </w:p>
    <w:p w14:paraId="149E07D5" w14:textId="77777777" w:rsidR="00DC2A24" w:rsidRDefault="00DC2A24" w:rsidP="00DC2A24">
      <w:pPr>
        <w:rPr>
          <w:rFonts w:ascii="Calibri" w:hAnsi="Calibri" w:cs="Calibri"/>
        </w:rPr>
      </w:pPr>
    </w:p>
    <w:p w14:paraId="318DC045" w14:textId="77777777" w:rsidR="00DC2A24" w:rsidRDefault="00DC2A24" w:rsidP="00DC2A24">
      <w:pPr>
        <w:rPr>
          <w:rFonts w:ascii="Calibri" w:hAnsi="Calibri" w:cs="Calibri"/>
        </w:rPr>
      </w:pPr>
    </w:p>
    <w:p w14:paraId="3199F389" w14:textId="77777777" w:rsidR="00DC2A24" w:rsidRDefault="00DC2A24" w:rsidP="00DC2A24">
      <w:pPr>
        <w:rPr>
          <w:rFonts w:ascii="Calibri" w:hAnsi="Calibri" w:cs="Calibri"/>
        </w:rPr>
      </w:pPr>
    </w:p>
    <w:p w14:paraId="4DBB4AD7" w14:textId="77777777" w:rsidR="00DC2A24" w:rsidRDefault="00DC2A24" w:rsidP="00DC2A24">
      <w:pPr>
        <w:rPr>
          <w:rFonts w:ascii="Calibri" w:hAnsi="Calibri" w:cs="Calibri"/>
        </w:rPr>
      </w:pPr>
    </w:p>
    <w:p w14:paraId="3057CA7B" w14:textId="77777777" w:rsidR="00DC2A24" w:rsidRDefault="00DC2A24" w:rsidP="00DC2A24">
      <w:pPr>
        <w:rPr>
          <w:rFonts w:ascii="Calibri" w:hAnsi="Calibri" w:cs="Calibri"/>
        </w:rPr>
      </w:pPr>
    </w:p>
    <w:p w14:paraId="14F2EBB8" w14:textId="77777777" w:rsidR="00DC2A24" w:rsidRDefault="00DC2A24" w:rsidP="00DC2A24">
      <w:pPr>
        <w:rPr>
          <w:rFonts w:ascii="Calibri" w:hAnsi="Calibri" w:cs="Calibri"/>
        </w:rPr>
      </w:pPr>
    </w:p>
    <w:p w14:paraId="11161AF3" w14:textId="77777777" w:rsidR="00DC2A24" w:rsidRDefault="00DC2A24" w:rsidP="00DC2A24">
      <w:pPr>
        <w:rPr>
          <w:rFonts w:ascii="Calibri" w:hAnsi="Calibri" w:cs="Calibri"/>
        </w:rPr>
      </w:pPr>
    </w:p>
    <w:p w14:paraId="67F86F7D" w14:textId="77777777" w:rsidR="00DC2A24" w:rsidRPr="00DC2A24" w:rsidRDefault="00DC2A24" w:rsidP="00DC2A24">
      <w:pPr>
        <w:rPr>
          <w:rFonts w:ascii="Calibri" w:hAnsi="Calibri" w:cs="Calibri"/>
        </w:rPr>
      </w:pPr>
    </w:p>
    <w:p w14:paraId="26D0F36C" w14:textId="4D2C7116" w:rsidR="00DC2A24" w:rsidRPr="00DC2A24" w:rsidRDefault="00DC2A24" w:rsidP="00DC2A24">
      <w:pPr>
        <w:pStyle w:val="Ttulo1"/>
        <w:rPr>
          <w:rFonts w:ascii="Calibri" w:hAnsi="Calibri" w:cs="Calibri"/>
          <w:b/>
          <w:bCs/>
          <w:color w:val="auto"/>
          <w:sz w:val="24"/>
          <w:szCs w:val="24"/>
        </w:rPr>
      </w:pPr>
      <w:bookmarkStart w:id="4" w:name="_Toc221978021"/>
      <w:r w:rsidRPr="00DC2A24">
        <w:rPr>
          <w:rFonts w:ascii="Calibri" w:hAnsi="Calibri" w:cs="Calibri"/>
          <w:b/>
          <w:bCs/>
          <w:color w:val="auto"/>
          <w:sz w:val="24"/>
          <w:szCs w:val="24"/>
        </w:rPr>
        <w:lastRenderedPageBreak/>
        <w:t>Matriz de Revisión Bibliográfica</w:t>
      </w:r>
      <w:bookmarkEnd w:id="4"/>
    </w:p>
    <w:tbl>
      <w:tblPr>
        <w:tblStyle w:val="Tablaconcuadrcula"/>
        <w:tblW w:w="0" w:type="auto"/>
        <w:tblLook w:val="04A0" w:firstRow="1" w:lastRow="0" w:firstColumn="1" w:lastColumn="0" w:noHBand="0" w:noVBand="1"/>
      </w:tblPr>
      <w:tblGrid>
        <w:gridCol w:w="1687"/>
        <w:gridCol w:w="1954"/>
        <w:gridCol w:w="1664"/>
        <w:gridCol w:w="1762"/>
        <w:gridCol w:w="1761"/>
      </w:tblGrid>
      <w:tr w:rsidR="00AE3837" w:rsidRPr="00DC2A24" w14:paraId="2D75B142" w14:textId="77777777" w:rsidTr="0022433F">
        <w:tc>
          <w:tcPr>
            <w:tcW w:w="1435" w:type="dxa"/>
          </w:tcPr>
          <w:p w14:paraId="781997D7" w14:textId="05E8024D" w:rsidR="00BA0A91" w:rsidRPr="00DC2A24" w:rsidRDefault="0022433F" w:rsidP="00FE5F9F">
            <w:pPr>
              <w:rPr>
                <w:rFonts w:ascii="Calibri" w:hAnsi="Calibri" w:cs="Calibr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C2A24">
              <w:rPr>
                <w:rFonts w:ascii="Calibri" w:hAnsi="Calibri" w:cs="Calibr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Cita</w:t>
            </w:r>
          </w:p>
        </w:tc>
        <w:tc>
          <w:tcPr>
            <w:tcW w:w="2095" w:type="dxa"/>
          </w:tcPr>
          <w:p w14:paraId="08E30ED1" w14:textId="2E4F697C" w:rsidR="00BA0A91" w:rsidRPr="00DC2A24" w:rsidRDefault="0022433F" w:rsidP="00FE5F9F">
            <w:pPr>
              <w:rPr>
                <w:rFonts w:ascii="Calibri" w:hAnsi="Calibri" w:cs="Calibr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C2A24">
              <w:rPr>
                <w:rFonts w:ascii="Calibri" w:hAnsi="Calibri" w:cs="Calibr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Objetivo del estudio</w:t>
            </w:r>
          </w:p>
        </w:tc>
        <w:tc>
          <w:tcPr>
            <w:tcW w:w="1766" w:type="dxa"/>
          </w:tcPr>
          <w:p w14:paraId="09BC1736" w14:textId="5BC61E42" w:rsidR="00BA0A91" w:rsidRPr="00DC2A24" w:rsidRDefault="0022433F" w:rsidP="00FE5F9F">
            <w:pPr>
              <w:rPr>
                <w:rFonts w:ascii="Calibri" w:hAnsi="Calibri" w:cs="Calibr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C2A24">
              <w:rPr>
                <w:rFonts w:ascii="Calibri" w:hAnsi="Calibri" w:cs="Calibr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Metodología del autor</w:t>
            </w:r>
          </w:p>
        </w:tc>
        <w:tc>
          <w:tcPr>
            <w:tcW w:w="1766" w:type="dxa"/>
          </w:tcPr>
          <w:p w14:paraId="0FD31756" w14:textId="67818B40" w:rsidR="00BA0A91" w:rsidRPr="00DC2A24" w:rsidRDefault="0022433F" w:rsidP="00FE5F9F">
            <w:pPr>
              <w:rPr>
                <w:rFonts w:ascii="Calibri" w:hAnsi="Calibri" w:cs="Calibr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C2A24">
              <w:rPr>
                <w:rFonts w:ascii="Calibri" w:hAnsi="Calibri" w:cs="Calibr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Variables utilizadas en el estudio</w:t>
            </w:r>
          </w:p>
        </w:tc>
        <w:tc>
          <w:tcPr>
            <w:tcW w:w="1766" w:type="dxa"/>
          </w:tcPr>
          <w:p w14:paraId="3032F1DE" w14:textId="309720F2" w:rsidR="00BA0A91" w:rsidRPr="00DC2A24" w:rsidRDefault="0022433F" w:rsidP="00FE5F9F">
            <w:pPr>
              <w:rPr>
                <w:rFonts w:ascii="Calibri" w:hAnsi="Calibri" w:cs="Calibr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C2A24">
              <w:rPr>
                <w:rFonts w:ascii="Calibri" w:hAnsi="Calibri" w:cs="Calibr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Hallazgos del autor</w:t>
            </w:r>
          </w:p>
        </w:tc>
      </w:tr>
      <w:tr w:rsidR="00AE3837" w:rsidRPr="00DC2A24" w14:paraId="5F1B8D3C" w14:textId="77777777" w:rsidTr="0022433F">
        <w:tc>
          <w:tcPr>
            <w:tcW w:w="1435" w:type="dxa"/>
          </w:tcPr>
          <w:p w14:paraId="171E0220" w14:textId="5240381B" w:rsidR="00BA0A91" w:rsidRPr="00DC2A24" w:rsidRDefault="0022433F" w:rsidP="00FE5F9F">
            <w:pPr>
              <w:rPr>
                <w:rFonts w:ascii="Calibri" w:hAnsi="Calibri" w:cs="Calibri"/>
                <w:bCs/>
              </w:rPr>
            </w:pPr>
            <w:sdt>
              <w:sdtPr>
                <w:rPr>
                  <w:rFonts w:ascii="Calibri" w:hAnsi="Calibri" w:cs="Calibri"/>
                  <w:bCs/>
                  <w:color w:val="000000"/>
                </w:rPr>
                <w:tag w:val="MENDELEY_CITATION_v3_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"/>
                <w:id w:val="-985696855"/>
                <w:placeholder>
                  <w:docPart w:val="DefaultPlaceholder_-1854013440"/>
                </w:placeholder>
              </w:sdtPr>
              <w:sdtContent>
                <w:r w:rsidR="000827B9" w:rsidRPr="00DC2A24">
                  <w:rPr>
                    <w:rFonts w:ascii="Calibri" w:hAnsi="Calibri" w:cs="Calibri"/>
                    <w:bCs/>
                    <w:color w:val="000000"/>
                  </w:rPr>
                  <w:t>(Pintado Sosa, 2025)</w:t>
                </w:r>
              </w:sdtContent>
            </w:sdt>
            <w:r w:rsidRPr="00DC2A24">
              <w:rPr>
                <w:rFonts w:ascii="Calibri" w:hAnsi="Calibri" w:cs="Calibri"/>
                <w:bCs/>
                <w:color w:val="000000"/>
              </w:rPr>
              <w:t>(articulo)</w:t>
            </w:r>
          </w:p>
        </w:tc>
        <w:tc>
          <w:tcPr>
            <w:tcW w:w="2095" w:type="dxa"/>
          </w:tcPr>
          <w:p w14:paraId="75445499" w14:textId="6B9F5F2A" w:rsidR="00BA0A91" w:rsidRPr="00DC2A24" w:rsidRDefault="0022433F" w:rsidP="00FE5F9F">
            <w:pPr>
              <w:rPr>
                <w:rFonts w:ascii="Calibri" w:hAnsi="Calibri" w:cs="Calibri"/>
                <w:bCs/>
              </w:rPr>
            </w:pPr>
            <w:r w:rsidRPr="00DC2A24">
              <w:rPr>
                <w:rFonts w:ascii="Calibri" w:hAnsi="Calibri" w:cs="Calibri"/>
                <w:bCs/>
              </w:rPr>
              <w:t xml:space="preserve">El objetivo de este caso se centra en determinar la experiencia académica en la virtualidad de describir las </w:t>
            </w:r>
            <w:r w:rsidR="002653E5" w:rsidRPr="00DC2A24">
              <w:rPr>
                <w:rFonts w:ascii="Calibri" w:hAnsi="Calibri" w:cs="Calibri"/>
                <w:bCs/>
              </w:rPr>
              <w:t xml:space="preserve">conductas éticas </w:t>
            </w:r>
            <w:r w:rsidR="002653E5" w:rsidRPr="00DC2A24">
              <w:rPr>
                <w:rFonts w:ascii="Calibri" w:hAnsi="Calibri" w:cs="Calibri"/>
                <w:bCs/>
              </w:rPr>
              <w:t>e integridad académica en universitarios durante COVID-19.</w:t>
            </w:r>
          </w:p>
        </w:tc>
        <w:tc>
          <w:tcPr>
            <w:tcW w:w="1766" w:type="dxa"/>
          </w:tcPr>
          <w:p w14:paraId="596E5CA7" w14:textId="07001817" w:rsidR="00BA0A91" w:rsidRPr="00DC2A24" w:rsidRDefault="003C7450" w:rsidP="00FE5F9F">
            <w:pPr>
              <w:rPr>
                <w:rFonts w:ascii="Calibri" w:hAnsi="Calibri" w:cs="Calibri"/>
                <w:bCs/>
              </w:rPr>
            </w:pPr>
            <w:r w:rsidRPr="00DC2A24">
              <w:rPr>
                <w:rFonts w:ascii="Calibri" w:hAnsi="Calibri" w:cs="Calibri"/>
                <w:bCs/>
              </w:rPr>
              <w:t>Cuantitativo</w:t>
            </w:r>
          </w:p>
        </w:tc>
        <w:tc>
          <w:tcPr>
            <w:tcW w:w="1766" w:type="dxa"/>
          </w:tcPr>
          <w:p w14:paraId="79E5623C" w14:textId="1188DF3A" w:rsidR="00BA0A91" w:rsidRPr="00DC2A24" w:rsidRDefault="002653E5" w:rsidP="00FE5F9F">
            <w:pPr>
              <w:rPr>
                <w:rFonts w:ascii="Calibri" w:hAnsi="Calibri" w:cs="Calibri"/>
                <w:bCs/>
              </w:rPr>
            </w:pPr>
            <w:r w:rsidRPr="00DC2A24">
              <w:rPr>
                <w:rFonts w:ascii="Calibri" w:hAnsi="Calibri" w:cs="Calibri"/>
                <w:bCs/>
              </w:rPr>
              <w:t>Percepción de la modalidad virtual, preparación tecnológica, demografía, y conductas que estén asociadas a la integridad</w:t>
            </w:r>
          </w:p>
        </w:tc>
        <w:tc>
          <w:tcPr>
            <w:tcW w:w="1766" w:type="dxa"/>
          </w:tcPr>
          <w:p w14:paraId="6FF68364" w14:textId="34C02D70" w:rsidR="00BA0A91" w:rsidRPr="00DC2A24" w:rsidRDefault="002653E5" w:rsidP="00FE5F9F">
            <w:pPr>
              <w:rPr>
                <w:rFonts w:ascii="Calibri" w:hAnsi="Calibri" w:cs="Calibri"/>
                <w:bCs/>
              </w:rPr>
            </w:pPr>
            <w:r w:rsidRPr="00DC2A24">
              <w:rPr>
                <w:rFonts w:ascii="Calibri" w:hAnsi="Calibri" w:cs="Calibri"/>
                <w:bCs/>
              </w:rPr>
              <w:t>Se indico que la mayoría demostró actuar con integridad y con honestidad e integridad</w:t>
            </w:r>
          </w:p>
        </w:tc>
      </w:tr>
      <w:tr w:rsidR="00AE3837" w:rsidRPr="00DC2A24" w14:paraId="48A22675" w14:textId="77777777" w:rsidTr="0022433F">
        <w:tc>
          <w:tcPr>
            <w:tcW w:w="1435" w:type="dxa"/>
          </w:tcPr>
          <w:p w14:paraId="3F062504" w14:textId="641F5F40" w:rsidR="00BA0A91" w:rsidRPr="00DC2A24" w:rsidRDefault="003C7450" w:rsidP="00FE5F9F">
            <w:pPr>
              <w:rPr>
                <w:rFonts w:ascii="Calibri" w:hAnsi="Calibri" w:cs="Calibri"/>
                <w:bCs/>
              </w:rPr>
            </w:pPr>
            <w:sdt>
              <w:sdtPr>
                <w:rPr>
                  <w:rFonts w:ascii="Calibri" w:hAnsi="Calibri" w:cs="Calibri"/>
                  <w:bCs/>
                  <w:color w:val="000000"/>
                </w:rPr>
                <w:tag w:val="MENDELEY_CITATION_v3_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"/>
                <w:id w:val="1621264182"/>
                <w:placeholder>
                  <w:docPart w:val="DefaultPlaceholder_-1854013440"/>
                </w:placeholder>
              </w:sdtPr>
              <w:sdtContent>
                <w:r w:rsidR="000827B9" w:rsidRPr="00DC2A24">
                  <w:rPr>
                    <w:rFonts w:ascii="Calibri" w:eastAsia="Times New Roman" w:hAnsi="Calibri" w:cs="Calibri"/>
                    <w:color w:val="000000"/>
                  </w:rPr>
                  <w:t xml:space="preserve">(Gutiérrez González &amp; </w:t>
                </w:r>
                <w:proofErr w:type="spellStart"/>
                <w:r w:rsidR="000827B9" w:rsidRPr="00DC2A24">
                  <w:rPr>
                    <w:rFonts w:ascii="Calibri" w:eastAsia="Times New Roman" w:hAnsi="Calibri" w:cs="Calibri"/>
                    <w:color w:val="000000"/>
                  </w:rPr>
                  <w:t>Ocádiz</w:t>
                </w:r>
                <w:proofErr w:type="spellEnd"/>
                <w:r w:rsidR="000827B9" w:rsidRPr="00DC2A24">
                  <w:rPr>
                    <w:rFonts w:ascii="Calibri" w:eastAsia="Times New Roman" w:hAnsi="Calibri" w:cs="Calibri"/>
                    <w:color w:val="000000"/>
                  </w:rPr>
                  <w:t xml:space="preserve"> Amador, 2025)</w:t>
                </w:r>
              </w:sdtContent>
            </w:sdt>
            <w:r w:rsidRPr="00DC2A24">
              <w:rPr>
                <w:rFonts w:ascii="Calibri" w:hAnsi="Calibri" w:cs="Calibri"/>
                <w:bCs/>
                <w:color w:val="000000"/>
              </w:rPr>
              <w:t>(Articulo)</w:t>
            </w:r>
          </w:p>
        </w:tc>
        <w:tc>
          <w:tcPr>
            <w:tcW w:w="2095" w:type="dxa"/>
          </w:tcPr>
          <w:p w14:paraId="69C6EBB5" w14:textId="56E4E976" w:rsidR="00BA0A91" w:rsidRPr="00DC2A24" w:rsidRDefault="003C7450" w:rsidP="00FE5F9F">
            <w:pPr>
              <w:rPr>
                <w:rFonts w:ascii="Calibri" w:hAnsi="Calibri" w:cs="Calibri"/>
                <w:bCs/>
              </w:rPr>
            </w:pPr>
            <w:proofErr w:type="spellStart"/>
            <w:r w:rsidRPr="00DC2A24">
              <w:rPr>
                <w:rFonts w:ascii="Calibri" w:hAnsi="Calibri" w:cs="Calibri"/>
                <w:bCs/>
              </w:rPr>
              <w:t>Aca</w:t>
            </w:r>
            <w:proofErr w:type="spellEnd"/>
            <w:r w:rsidRPr="00DC2A24">
              <w:rPr>
                <w:rFonts w:ascii="Calibri" w:hAnsi="Calibri" w:cs="Calibri"/>
                <w:bCs/>
              </w:rPr>
              <w:t xml:space="preserve"> se busco explorar percepciones estudiantiles sobre el uso de la IA generativa</w:t>
            </w:r>
          </w:p>
        </w:tc>
        <w:tc>
          <w:tcPr>
            <w:tcW w:w="1766" w:type="dxa"/>
          </w:tcPr>
          <w:p w14:paraId="0F4D761E" w14:textId="0922841B" w:rsidR="00BA0A91" w:rsidRPr="00DC2A24" w:rsidRDefault="003C7450" w:rsidP="00FE5F9F">
            <w:pPr>
              <w:rPr>
                <w:rFonts w:ascii="Calibri" w:hAnsi="Calibri" w:cs="Calibri"/>
                <w:bCs/>
              </w:rPr>
            </w:pPr>
            <w:r w:rsidRPr="00DC2A24">
              <w:rPr>
                <w:rFonts w:ascii="Calibri" w:hAnsi="Calibri" w:cs="Calibri"/>
                <w:bCs/>
              </w:rPr>
              <w:t>Cualitativo</w:t>
            </w:r>
          </w:p>
        </w:tc>
        <w:tc>
          <w:tcPr>
            <w:tcW w:w="1766" w:type="dxa"/>
          </w:tcPr>
          <w:p w14:paraId="29B91DF0" w14:textId="67ABACEF" w:rsidR="00BA0A91" w:rsidRPr="00DC2A24" w:rsidRDefault="003C7450" w:rsidP="00FE5F9F">
            <w:pPr>
              <w:rPr>
                <w:rFonts w:ascii="Calibri" w:hAnsi="Calibri" w:cs="Calibri"/>
                <w:bCs/>
              </w:rPr>
            </w:pPr>
            <w:r w:rsidRPr="00DC2A24">
              <w:rPr>
                <w:rFonts w:ascii="Calibri" w:hAnsi="Calibri" w:cs="Calibri"/>
                <w:bCs/>
              </w:rPr>
              <w:t>Competencias éticas, riesgos percibidos, capacidad de pensamiento critico</w:t>
            </w:r>
          </w:p>
        </w:tc>
        <w:tc>
          <w:tcPr>
            <w:tcW w:w="1766" w:type="dxa"/>
          </w:tcPr>
          <w:p w14:paraId="3DBE4D24" w14:textId="0D90E62A" w:rsidR="00BA0A91" w:rsidRPr="00DC2A24" w:rsidRDefault="003C7450" w:rsidP="00FE5F9F">
            <w:pPr>
              <w:rPr>
                <w:rFonts w:ascii="Calibri" w:hAnsi="Calibri" w:cs="Calibri"/>
                <w:bCs/>
              </w:rPr>
            </w:pPr>
            <w:r w:rsidRPr="00DC2A24">
              <w:rPr>
                <w:rFonts w:ascii="Calibri" w:hAnsi="Calibri" w:cs="Calibri"/>
                <w:bCs/>
              </w:rPr>
              <w:t xml:space="preserve">En este estudio se puede decir que los estudiantes expresan preocupación por la perdida de ciertas habilidades como lo son el pensamiento crítico y la evaluación de fuentes </w:t>
            </w:r>
          </w:p>
        </w:tc>
      </w:tr>
      <w:tr w:rsidR="00AE3837" w:rsidRPr="00DC2A24" w14:paraId="5C4D8A34" w14:textId="77777777" w:rsidTr="0022433F">
        <w:tc>
          <w:tcPr>
            <w:tcW w:w="1435" w:type="dxa"/>
          </w:tcPr>
          <w:p w14:paraId="0FAA422E" w14:textId="7522EF1E" w:rsidR="00BA0A91" w:rsidRPr="00DC2A24" w:rsidRDefault="003C7450" w:rsidP="00FE5F9F">
            <w:pPr>
              <w:rPr>
                <w:rFonts w:ascii="Calibri" w:hAnsi="Calibri" w:cs="Calibri"/>
                <w:bCs/>
              </w:rPr>
            </w:pPr>
            <w:sdt>
              <w:sdtPr>
                <w:rPr>
                  <w:rFonts w:ascii="Calibri" w:hAnsi="Calibri" w:cs="Calibri"/>
                  <w:bCs/>
                  <w:color w:val="000000"/>
                </w:rPr>
                <w:tag w:val="MENDELEY_CITATION_v3_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"/>
                <w:id w:val="696114737"/>
                <w:placeholder>
                  <w:docPart w:val="DefaultPlaceholder_-1854013440"/>
                </w:placeholder>
              </w:sdtPr>
              <w:sdtContent>
                <w:r w:rsidR="000827B9" w:rsidRPr="00DC2A24">
                  <w:rPr>
                    <w:rFonts w:ascii="Calibri" w:hAnsi="Calibri" w:cs="Calibri"/>
                    <w:bCs/>
                    <w:color w:val="000000"/>
                  </w:rPr>
                  <w:t>(Puentes et al., 2025)</w:t>
                </w:r>
              </w:sdtContent>
            </w:sdt>
            <w:r w:rsidRPr="00DC2A24">
              <w:rPr>
                <w:rFonts w:ascii="Calibri" w:hAnsi="Calibri" w:cs="Calibri"/>
                <w:bCs/>
                <w:color w:val="000000"/>
              </w:rPr>
              <w:t>(</w:t>
            </w:r>
            <w:r w:rsidR="004C1706" w:rsidRPr="00DC2A24">
              <w:rPr>
                <w:rFonts w:ascii="Calibri" w:hAnsi="Calibri" w:cs="Calibri"/>
                <w:bCs/>
                <w:color w:val="000000"/>
              </w:rPr>
              <w:t>articulo</w:t>
            </w:r>
            <w:r w:rsidRPr="00DC2A24">
              <w:rPr>
                <w:rFonts w:ascii="Calibri" w:hAnsi="Calibri" w:cs="Calibri"/>
                <w:bCs/>
                <w:color w:val="000000"/>
              </w:rPr>
              <w:t>)</w:t>
            </w:r>
          </w:p>
        </w:tc>
        <w:tc>
          <w:tcPr>
            <w:tcW w:w="2095" w:type="dxa"/>
          </w:tcPr>
          <w:p w14:paraId="11B992DD" w14:textId="2BF5CB93" w:rsidR="00BA0A91" w:rsidRPr="00DC2A24" w:rsidRDefault="004C1706" w:rsidP="00FE5F9F">
            <w:pPr>
              <w:rPr>
                <w:rFonts w:ascii="Calibri" w:hAnsi="Calibri" w:cs="Calibri"/>
                <w:bCs/>
              </w:rPr>
            </w:pPr>
            <w:r w:rsidRPr="00DC2A24">
              <w:rPr>
                <w:rFonts w:ascii="Calibri" w:hAnsi="Calibri" w:cs="Calibri"/>
                <w:bCs/>
              </w:rPr>
              <w:t>En este se buscó analizar las implicaciones que deja la IA generativa afectando la integridad científica y el proceso de publicación</w:t>
            </w:r>
          </w:p>
        </w:tc>
        <w:tc>
          <w:tcPr>
            <w:tcW w:w="1766" w:type="dxa"/>
          </w:tcPr>
          <w:p w14:paraId="1743EBF3" w14:textId="64C22FE4" w:rsidR="00BA0A91" w:rsidRPr="00DC2A24" w:rsidRDefault="004C1706" w:rsidP="00FE5F9F">
            <w:pPr>
              <w:rPr>
                <w:rFonts w:ascii="Calibri" w:hAnsi="Calibri" w:cs="Calibri"/>
                <w:bCs/>
              </w:rPr>
            </w:pPr>
            <w:r w:rsidRPr="00DC2A24">
              <w:rPr>
                <w:rFonts w:ascii="Calibri" w:hAnsi="Calibri" w:cs="Calibri"/>
                <w:bCs/>
              </w:rPr>
              <w:t>Cualitativo</w:t>
            </w:r>
          </w:p>
        </w:tc>
        <w:tc>
          <w:tcPr>
            <w:tcW w:w="1766" w:type="dxa"/>
          </w:tcPr>
          <w:p w14:paraId="23BF7D94" w14:textId="2F5410DE" w:rsidR="00BA0A91" w:rsidRPr="00DC2A24" w:rsidRDefault="004C1706" w:rsidP="00FE5F9F">
            <w:pPr>
              <w:rPr>
                <w:rFonts w:ascii="Calibri" w:hAnsi="Calibri" w:cs="Calibri"/>
                <w:bCs/>
              </w:rPr>
            </w:pPr>
            <w:r w:rsidRPr="00DC2A24">
              <w:rPr>
                <w:rFonts w:ascii="Calibri" w:hAnsi="Calibri" w:cs="Calibri"/>
                <w:bCs/>
              </w:rPr>
              <w:t>Evaluar la transparencia, el plagio, las alucinaciones, la autoría y la responsabilidad del investigador</w:t>
            </w:r>
          </w:p>
        </w:tc>
        <w:tc>
          <w:tcPr>
            <w:tcW w:w="1766" w:type="dxa"/>
          </w:tcPr>
          <w:p w14:paraId="0441685E" w14:textId="32A3F2C8" w:rsidR="00BA0A91" w:rsidRPr="00DC2A24" w:rsidRDefault="004C1706" w:rsidP="00FE5F9F">
            <w:pPr>
              <w:rPr>
                <w:rFonts w:ascii="Calibri" w:hAnsi="Calibri" w:cs="Calibri"/>
                <w:bCs/>
              </w:rPr>
            </w:pPr>
            <w:r w:rsidRPr="00DC2A24">
              <w:rPr>
                <w:rFonts w:ascii="Calibri" w:hAnsi="Calibri" w:cs="Calibri"/>
                <w:bCs/>
              </w:rPr>
              <w:t xml:space="preserve">En este se advierten riesgos sobre la invención de la información, el plagio, sesgos en la información y la degradación de la calidad científica </w:t>
            </w:r>
          </w:p>
        </w:tc>
      </w:tr>
      <w:tr w:rsidR="00AE3837" w:rsidRPr="00DC2A24" w14:paraId="44D1F194" w14:textId="77777777" w:rsidTr="0022433F">
        <w:tc>
          <w:tcPr>
            <w:tcW w:w="1435" w:type="dxa"/>
          </w:tcPr>
          <w:p w14:paraId="25BBE59A" w14:textId="2DDC2404" w:rsidR="00BA0A91" w:rsidRPr="00DC2A24" w:rsidRDefault="004C1706" w:rsidP="00FE5F9F">
            <w:pPr>
              <w:rPr>
                <w:rFonts w:ascii="Calibri" w:hAnsi="Calibri" w:cs="Calibri"/>
                <w:bCs/>
              </w:rPr>
            </w:pPr>
            <w:sdt>
              <w:sdtPr>
                <w:rPr>
                  <w:rFonts w:ascii="Calibri" w:hAnsi="Calibri" w:cs="Calibri"/>
                  <w:bCs/>
                  <w:color w:val="000000"/>
                </w:rPr>
                <w:tag w:val="MENDELEY_CITATION_v3_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"/>
                <w:id w:val="1757947852"/>
                <w:placeholder>
                  <w:docPart w:val="DefaultPlaceholder_-1854013440"/>
                </w:placeholder>
              </w:sdtPr>
              <w:sdtContent>
                <w:r w:rsidR="000827B9" w:rsidRPr="00DC2A24">
                  <w:rPr>
                    <w:rFonts w:ascii="Calibri" w:hAnsi="Calibri" w:cs="Calibri"/>
                    <w:bCs/>
                    <w:color w:val="000000"/>
                  </w:rPr>
                  <w:t>(Espinoza-Freire, 2025)</w:t>
                </w:r>
              </w:sdtContent>
            </w:sdt>
            <w:r w:rsidRPr="00DC2A24">
              <w:rPr>
                <w:rFonts w:ascii="Calibri" w:hAnsi="Calibri" w:cs="Calibri"/>
                <w:bCs/>
                <w:color w:val="000000"/>
              </w:rPr>
              <w:t>(articulo)</w:t>
            </w:r>
          </w:p>
        </w:tc>
        <w:tc>
          <w:tcPr>
            <w:tcW w:w="2095" w:type="dxa"/>
          </w:tcPr>
          <w:p w14:paraId="34641053" w14:textId="754ACD0E" w:rsidR="00BA0A91" w:rsidRPr="00DC2A24" w:rsidRDefault="004C1706" w:rsidP="00FE5F9F">
            <w:pPr>
              <w:rPr>
                <w:rFonts w:ascii="Calibri" w:hAnsi="Calibri" w:cs="Calibri"/>
                <w:bCs/>
              </w:rPr>
            </w:pPr>
            <w:r w:rsidRPr="00DC2A24">
              <w:rPr>
                <w:rFonts w:ascii="Calibri" w:hAnsi="Calibri" w:cs="Calibri"/>
                <w:bCs/>
              </w:rPr>
              <w:t>Este busca revisar los enfoques, métodos, y los debates de la investigación cualitativa actual</w:t>
            </w:r>
          </w:p>
        </w:tc>
        <w:tc>
          <w:tcPr>
            <w:tcW w:w="1766" w:type="dxa"/>
          </w:tcPr>
          <w:p w14:paraId="7DD30FA6" w14:textId="369B53EE" w:rsidR="00BA0A91" w:rsidRPr="00DC2A24" w:rsidRDefault="004C1706" w:rsidP="00FE5F9F">
            <w:pPr>
              <w:rPr>
                <w:rFonts w:ascii="Calibri" w:hAnsi="Calibri" w:cs="Calibri"/>
                <w:bCs/>
              </w:rPr>
            </w:pPr>
            <w:r w:rsidRPr="00DC2A24">
              <w:rPr>
                <w:rFonts w:ascii="Calibri" w:hAnsi="Calibri" w:cs="Calibri"/>
                <w:bCs/>
              </w:rPr>
              <w:t>Cualitativo</w:t>
            </w:r>
          </w:p>
        </w:tc>
        <w:tc>
          <w:tcPr>
            <w:tcW w:w="1766" w:type="dxa"/>
          </w:tcPr>
          <w:p w14:paraId="250C48CB" w14:textId="52CBE84F" w:rsidR="00BA0A91" w:rsidRPr="00DC2A24" w:rsidRDefault="004C1706" w:rsidP="00FE5F9F">
            <w:pPr>
              <w:rPr>
                <w:rFonts w:ascii="Calibri" w:hAnsi="Calibri" w:cs="Calibri"/>
                <w:bCs/>
              </w:rPr>
            </w:pPr>
            <w:r w:rsidRPr="00DC2A24">
              <w:rPr>
                <w:rFonts w:ascii="Calibri" w:hAnsi="Calibri" w:cs="Calibri"/>
                <w:bCs/>
              </w:rPr>
              <w:t xml:space="preserve">Criterios como la credibilidad, dependencia, tendencias, </w:t>
            </w:r>
            <w:r w:rsidRPr="00DC2A24">
              <w:rPr>
                <w:rFonts w:ascii="Calibri" w:hAnsi="Calibri" w:cs="Calibri"/>
                <w:bCs/>
              </w:rPr>
              <w:t>implicaciones éticas del análisis asistido por tecnología</w:t>
            </w:r>
          </w:p>
        </w:tc>
        <w:tc>
          <w:tcPr>
            <w:tcW w:w="1766" w:type="dxa"/>
          </w:tcPr>
          <w:p w14:paraId="63516664" w14:textId="7A384B85" w:rsidR="00BA0A91" w:rsidRPr="00DC2A24" w:rsidRDefault="004C1706" w:rsidP="00FE5F9F">
            <w:pPr>
              <w:rPr>
                <w:rFonts w:ascii="Calibri" w:hAnsi="Calibri" w:cs="Calibri"/>
                <w:bCs/>
              </w:rPr>
            </w:pPr>
            <w:r w:rsidRPr="00DC2A24">
              <w:rPr>
                <w:rFonts w:ascii="Calibri" w:hAnsi="Calibri" w:cs="Calibri"/>
                <w:bCs/>
              </w:rPr>
              <w:t xml:space="preserve">Indica que las innovaciones tecnológicas </w:t>
            </w:r>
            <w:r w:rsidR="003B11F1" w:rsidRPr="00DC2A24">
              <w:rPr>
                <w:rFonts w:ascii="Calibri" w:hAnsi="Calibri" w:cs="Calibri"/>
                <w:bCs/>
              </w:rPr>
              <w:t>pueden</w:t>
            </w:r>
            <w:r w:rsidRPr="00DC2A24">
              <w:rPr>
                <w:rFonts w:ascii="Calibri" w:hAnsi="Calibri" w:cs="Calibri"/>
                <w:bCs/>
              </w:rPr>
              <w:t xml:space="preserve"> ampliar las posibilidades del análisis cualitativo, pero a su vez </w:t>
            </w:r>
            <w:r w:rsidR="003B11F1" w:rsidRPr="00DC2A24">
              <w:rPr>
                <w:rFonts w:ascii="Calibri" w:hAnsi="Calibri" w:cs="Calibri"/>
                <w:bCs/>
              </w:rPr>
              <w:t>van a subir la exigencia ética</w:t>
            </w:r>
          </w:p>
        </w:tc>
      </w:tr>
      <w:tr w:rsidR="00AE3837" w:rsidRPr="00DC2A24" w14:paraId="4F00B868" w14:textId="77777777" w:rsidTr="0022433F">
        <w:tc>
          <w:tcPr>
            <w:tcW w:w="1435" w:type="dxa"/>
          </w:tcPr>
          <w:p w14:paraId="452DA025" w14:textId="7D6A2D4D" w:rsidR="00BA0A91" w:rsidRPr="00DC2A24" w:rsidRDefault="003B11F1" w:rsidP="003B11F1">
            <w:pPr>
              <w:jc w:val="center"/>
              <w:rPr>
                <w:rFonts w:ascii="Calibri" w:hAnsi="Calibri" w:cs="Calibri"/>
                <w:bCs/>
              </w:rPr>
            </w:pPr>
            <w:sdt>
              <w:sdtPr>
                <w:rPr>
                  <w:rFonts w:ascii="Calibri" w:hAnsi="Calibri" w:cs="Calibri"/>
                  <w:bCs/>
                  <w:color w:val="000000"/>
                </w:rPr>
                <w:tag w:val="MENDELEY_CITATION_v3_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"/>
                <w:id w:val="-303082703"/>
                <w:placeholder>
                  <w:docPart w:val="DefaultPlaceholder_-1854013440"/>
                </w:placeholder>
              </w:sdtPr>
              <w:sdtContent>
                <w:r w:rsidR="000827B9" w:rsidRPr="00DC2A24">
                  <w:rPr>
                    <w:rFonts w:ascii="Calibri" w:hAnsi="Calibri" w:cs="Calibri"/>
                    <w:bCs/>
                    <w:color w:val="000000"/>
                  </w:rPr>
                  <w:t>(Carlos María   López Espadafor, 2025)</w:t>
                </w:r>
              </w:sdtContent>
            </w:sdt>
            <w:r w:rsidRPr="00DC2A24">
              <w:rPr>
                <w:rFonts w:ascii="Calibri" w:hAnsi="Calibri" w:cs="Calibri"/>
                <w:bCs/>
                <w:color w:val="000000"/>
              </w:rPr>
              <w:t>(libro)</w:t>
            </w:r>
          </w:p>
        </w:tc>
        <w:tc>
          <w:tcPr>
            <w:tcW w:w="2095" w:type="dxa"/>
          </w:tcPr>
          <w:p w14:paraId="02657C11" w14:textId="6C005050" w:rsidR="00BA0A91" w:rsidRPr="00DC2A24" w:rsidRDefault="003B11F1" w:rsidP="00FE5F9F">
            <w:pPr>
              <w:rPr>
                <w:rFonts w:ascii="Calibri" w:hAnsi="Calibri" w:cs="Calibri"/>
                <w:bCs/>
              </w:rPr>
            </w:pPr>
            <w:r w:rsidRPr="00DC2A24">
              <w:rPr>
                <w:rFonts w:ascii="Calibri" w:hAnsi="Calibri" w:cs="Calibri"/>
                <w:bCs/>
              </w:rPr>
              <w:t>Se basa en f</w:t>
            </w:r>
            <w:r w:rsidRPr="00DC2A24">
              <w:rPr>
                <w:rFonts w:ascii="Calibri" w:hAnsi="Calibri" w:cs="Calibri"/>
                <w:bCs/>
              </w:rPr>
              <w:t xml:space="preserve">undamentar filosóficamente la </w:t>
            </w:r>
            <w:r w:rsidRPr="00DC2A24">
              <w:rPr>
                <w:rFonts w:ascii="Calibri" w:hAnsi="Calibri" w:cs="Calibri"/>
                <w:bCs/>
              </w:rPr>
              <w:t>relación humana</w:t>
            </w:r>
            <w:r w:rsidRPr="00DC2A24">
              <w:rPr>
                <w:rFonts w:ascii="Calibri" w:hAnsi="Calibri" w:cs="Calibri"/>
                <w:bCs/>
              </w:rPr>
              <w:t xml:space="preserve">–IA para </w:t>
            </w:r>
            <w:r w:rsidRPr="00DC2A24">
              <w:rPr>
                <w:rFonts w:ascii="Calibri" w:hAnsi="Calibri" w:cs="Calibri"/>
                <w:bCs/>
              </w:rPr>
              <w:t xml:space="preserve">poder </w:t>
            </w:r>
            <w:r w:rsidRPr="00DC2A24">
              <w:rPr>
                <w:rFonts w:ascii="Calibri" w:hAnsi="Calibri" w:cs="Calibri"/>
                <w:bCs/>
              </w:rPr>
              <w:t>discutir riesgos éticos de delegar juicio/razón en sistemas inteligentes.</w:t>
            </w:r>
          </w:p>
        </w:tc>
        <w:tc>
          <w:tcPr>
            <w:tcW w:w="1766" w:type="dxa"/>
          </w:tcPr>
          <w:p w14:paraId="0A555CBD" w14:textId="13DAD138" w:rsidR="00BA0A91" w:rsidRPr="00DC2A24" w:rsidRDefault="003B11F1" w:rsidP="00FE5F9F">
            <w:pPr>
              <w:rPr>
                <w:rFonts w:ascii="Calibri" w:hAnsi="Calibri" w:cs="Calibri"/>
                <w:bCs/>
              </w:rPr>
            </w:pPr>
            <w:r w:rsidRPr="00DC2A24">
              <w:rPr>
                <w:rFonts w:ascii="Calibri" w:hAnsi="Calibri" w:cs="Calibri"/>
                <w:bCs/>
              </w:rPr>
              <w:t>Cualitativo</w:t>
            </w:r>
          </w:p>
        </w:tc>
        <w:tc>
          <w:tcPr>
            <w:tcW w:w="1766" w:type="dxa"/>
          </w:tcPr>
          <w:p w14:paraId="07D379DC" w14:textId="6464366E" w:rsidR="00BA0A91" w:rsidRPr="00DC2A24" w:rsidRDefault="00AE3837" w:rsidP="00FE5F9F">
            <w:pPr>
              <w:rPr>
                <w:rFonts w:ascii="Calibri" w:hAnsi="Calibri" w:cs="Calibri"/>
                <w:bCs/>
              </w:rPr>
            </w:pPr>
            <w:r w:rsidRPr="00DC2A24">
              <w:rPr>
                <w:rFonts w:ascii="Calibri" w:hAnsi="Calibri" w:cs="Calibri"/>
                <w:bCs/>
              </w:rPr>
              <w:t xml:space="preserve">Autonomía, dependencia cognitiva, responsabilidad moral, delegación del juicio </w:t>
            </w:r>
          </w:p>
        </w:tc>
        <w:tc>
          <w:tcPr>
            <w:tcW w:w="1766" w:type="dxa"/>
          </w:tcPr>
          <w:p w14:paraId="56F6A40F" w14:textId="1756AA97" w:rsidR="00BA0A91" w:rsidRPr="00DC2A24" w:rsidRDefault="00AE3837" w:rsidP="00FE5F9F">
            <w:pPr>
              <w:rPr>
                <w:rFonts w:ascii="Calibri" w:hAnsi="Calibri" w:cs="Calibri"/>
                <w:bCs/>
              </w:rPr>
            </w:pPr>
            <w:r w:rsidRPr="00DC2A24">
              <w:rPr>
                <w:rFonts w:ascii="Calibri" w:hAnsi="Calibri" w:cs="Calibri"/>
                <w:bCs/>
              </w:rPr>
              <w:t>Este indica que atribuir “autonomía” a la inteligencia artificial puede generar dependencia y desplazamiento del juicio critico</w:t>
            </w:r>
          </w:p>
        </w:tc>
      </w:tr>
      <w:tr w:rsidR="00AE3837" w:rsidRPr="00DC2A24" w14:paraId="2E55BBD4" w14:textId="77777777" w:rsidTr="0022433F">
        <w:tc>
          <w:tcPr>
            <w:tcW w:w="1435" w:type="dxa"/>
          </w:tcPr>
          <w:p w14:paraId="69AF4260" w14:textId="753B1362" w:rsidR="00BA0A91" w:rsidRPr="00DC2A24" w:rsidRDefault="00AE3837" w:rsidP="00FE5F9F">
            <w:pPr>
              <w:rPr>
                <w:rFonts w:ascii="Calibri" w:hAnsi="Calibri" w:cs="Calibri"/>
                <w:bCs/>
              </w:rPr>
            </w:pPr>
            <w:sdt>
              <w:sdtPr>
                <w:rPr>
                  <w:rFonts w:ascii="Calibri" w:hAnsi="Calibri" w:cs="Calibri"/>
                  <w:bCs/>
                  <w:color w:val="000000"/>
                </w:rPr>
                <w:tag w:val="MENDELEY_CITATION_v3_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"/>
                <w:id w:val="-883867550"/>
                <w:placeholder>
                  <w:docPart w:val="DefaultPlaceholder_-1854013440"/>
                </w:placeholder>
              </w:sdtPr>
              <w:sdtContent>
                <w:r w:rsidR="000827B9" w:rsidRPr="00DC2A24">
                  <w:rPr>
                    <w:rFonts w:ascii="Calibri" w:hAnsi="Calibri" w:cs="Calibri"/>
                    <w:bCs/>
                    <w:color w:val="000000"/>
                  </w:rPr>
                  <w:t xml:space="preserve">(Antonio et al., </w:t>
                </w:r>
                <w:proofErr w:type="spellStart"/>
                <w:r w:rsidR="000827B9" w:rsidRPr="00DC2A24">
                  <w:rPr>
                    <w:rFonts w:ascii="Calibri" w:hAnsi="Calibri" w:cs="Calibri"/>
                    <w:bCs/>
                    <w:color w:val="000000"/>
                  </w:rPr>
                  <w:t>n.d</w:t>
                </w:r>
                <w:proofErr w:type="spellEnd"/>
                <w:r w:rsidR="000827B9" w:rsidRPr="00DC2A24">
                  <w:rPr>
                    <w:rFonts w:ascii="Calibri" w:hAnsi="Calibri" w:cs="Calibri"/>
                    <w:bCs/>
                    <w:color w:val="000000"/>
                  </w:rPr>
                  <w:t>.)</w:t>
                </w:r>
              </w:sdtContent>
            </w:sdt>
            <w:r w:rsidRPr="00DC2A24">
              <w:rPr>
                <w:rFonts w:ascii="Calibri" w:hAnsi="Calibri" w:cs="Calibri"/>
                <w:bCs/>
                <w:color w:val="000000"/>
              </w:rPr>
              <w:t>(libro)</w:t>
            </w:r>
          </w:p>
        </w:tc>
        <w:tc>
          <w:tcPr>
            <w:tcW w:w="2095" w:type="dxa"/>
          </w:tcPr>
          <w:p w14:paraId="0392397E" w14:textId="3800A2F6" w:rsidR="00BA0A91" w:rsidRPr="00DC2A24" w:rsidRDefault="00AE3837" w:rsidP="00FE5F9F">
            <w:pPr>
              <w:rPr>
                <w:rFonts w:ascii="Calibri" w:hAnsi="Calibri" w:cs="Calibri"/>
                <w:bCs/>
              </w:rPr>
            </w:pPr>
            <w:r w:rsidRPr="00DC2A24">
              <w:rPr>
                <w:rFonts w:ascii="Calibri" w:hAnsi="Calibri" w:cs="Calibri"/>
                <w:bCs/>
              </w:rPr>
              <w:t xml:space="preserve">Busca examinar impactos de la IA en la docencia y la investigación </w:t>
            </w:r>
          </w:p>
        </w:tc>
        <w:tc>
          <w:tcPr>
            <w:tcW w:w="1766" w:type="dxa"/>
          </w:tcPr>
          <w:p w14:paraId="1BB4375F" w14:textId="43DDF935" w:rsidR="00BA0A91" w:rsidRPr="00DC2A24" w:rsidRDefault="00AE3837" w:rsidP="00FE5F9F">
            <w:pPr>
              <w:rPr>
                <w:rFonts w:ascii="Calibri" w:hAnsi="Calibri" w:cs="Calibri"/>
                <w:bCs/>
              </w:rPr>
            </w:pPr>
            <w:r w:rsidRPr="00DC2A24">
              <w:rPr>
                <w:rFonts w:ascii="Calibri" w:hAnsi="Calibri" w:cs="Calibri"/>
                <w:bCs/>
              </w:rPr>
              <w:t>Cualitativo</w:t>
            </w:r>
          </w:p>
        </w:tc>
        <w:tc>
          <w:tcPr>
            <w:tcW w:w="1766" w:type="dxa"/>
          </w:tcPr>
          <w:p w14:paraId="6BBCEB82" w14:textId="72011763" w:rsidR="00BA0A91" w:rsidRPr="00DC2A24" w:rsidRDefault="00AE3837" w:rsidP="00FE5F9F">
            <w:pPr>
              <w:rPr>
                <w:rFonts w:ascii="Calibri" w:hAnsi="Calibri" w:cs="Calibri"/>
                <w:bCs/>
              </w:rPr>
            </w:pPr>
            <w:r w:rsidRPr="00DC2A24">
              <w:rPr>
                <w:rFonts w:ascii="Calibri" w:hAnsi="Calibri" w:cs="Calibri"/>
                <w:bCs/>
              </w:rPr>
              <w:t xml:space="preserve">Ética académica, integridad, riesgos de automatización </w:t>
            </w:r>
          </w:p>
        </w:tc>
        <w:tc>
          <w:tcPr>
            <w:tcW w:w="1766" w:type="dxa"/>
          </w:tcPr>
          <w:p w14:paraId="49A3DCAD" w14:textId="2FE0094A" w:rsidR="00BA0A91" w:rsidRPr="00DC2A24" w:rsidRDefault="00AE3837" w:rsidP="00FE5F9F">
            <w:pPr>
              <w:rPr>
                <w:rFonts w:ascii="Calibri" w:hAnsi="Calibri" w:cs="Calibri"/>
                <w:bCs/>
              </w:rPr>
            </w:pPr>
            <w:r w:rsidRPr="00DC2A24">
              <w:rPr>
                <w:rFonts w:ascii="Calibri" w:hAnsi="Calibri" w:cs="Calibri"/>
                <w:bCs/>
              </w:rPr>
              <w:t xml:space="preserve">Este integra perspectivas de </w:t>
            </w:r>
            <w:r w:rsidRPr="00DC2A24">
              <w:rPr>
                <w:rFonts w:ascii="Calibri" w:hAnsi="Calibri" w:cs="Calibri"/>
                <w:bCs/>
              </w:rPr>
              <w:t>marcos institucionales de uso responsable, formación ética y rediseño de prácticas investigativas</w:t>
            </w:r>
          </w:p>
        </w:tc>
      </w:tr>
    </w:tbl>
    <w:p w14:paraId="672347E2" w14:textId="77777777" w:rsidR="00FE5F9F" w:rsidRPr="00DC2A24" w:rsidRDefault="00FE5F9F" w:rsidP="00FE5F9F">
      <w:pPr>
        <w:rPr>
          <w:rFonts w:ascii="Calibri" w:hAnsi="Calibri" w:cs="Calibri"/>
        </w:rPr>
      </w:pPr>
    </w:p>
    <w:p w14:paraId="370015D7" w14:textId="77777777" w:rsidR="005D3E88" w:rsidRPr="00DC2A24" w:rsidRDefault="005D3E88" w:rsidP="00FE5F9F">
      <w:pPr>
        <w:rPr>
          <w:rFonts w:ascii="Calibri" w:hAnsi="Calibri" w:cs="Calibri"/>
        </w:rPr>
      </w:pPr>
    </w:p>
    <w:p w14:paraId="09CFED58" w14:textId="77777777" w:rsidR="00B13A70" w:rsidRDefault="00B13A70" w:rsidP="00FE5F9F">
      <w:pPr>
        <w:rPr>
          <w:rFonts w:ascii="Calibri" w:hAnsi="Calibri" w:cs="Calibri"/>
        </w:rPr>
      </w:pPr>
    </w:p>
    <w:p w14:paraId="07F0F467" w14:textId="77777777" w:rsidR="00DC2A24" w:rsidRDefault="00DC2A24" w:rsidP="00FE5F9F">
      <w:pPr>
        <w:rPr>
          <w:rFonts w:ascii="Calibri" w:hAnsi="Calibri" w:cs="Calibri"/>
        </w:rPr>
      </w:pPr>
    </w:p>
    <w:p w14:paraId="4C2363BF" w14:textId="77777777" w:rsidR="00DC2A24" w:rsidRPr="00DC2A24" w:rsidRDefault="00DC2A24" w:rsidP="00FE5F9F">
      <w:pPr>
        <w:rPr>
          <w:rFonts w:ascii="Calibri" w:hAnsi="Calibri" w:cs="Calibri"/>
        </w:rPr>
      </w:pPr>
    </w:p>
    <w:p w14:paraId="64194878" w14:textId="77777777" w:rsidR="00DC2A24" w:rsidRDefault="00DC2A24" w:rsidP="00DC2A24">
      <w:pPr>
        <w:pStyle w:val="Ttulo1"/>
        <w:rPr>
          <w:rFonts w:ascii="Calibri" w:hAnsi="Calibri" w:cs="Calibri"/>
          <w:b/>
          <w:bCs/>
          <w:color w:val="auto"/>
          <w:sz w:val="24"/>
          <w:szCs w:val="24"/>
        </w:rPr>
      </w:pPr>
    </w:p>
    <w:p w14:paraId="52E4C4EF" w14:textId="04B663A4" w:rsidR="00B13A70" w:rsidRPr="00DC2A24" w:rsidRDefault="00B13A70" w:rsidP="00DC2A24">
      <w:pPr>
        <w:pStyle w:val="Ttulo1"/>
        <w:rPr>
          <w:rFonts w:ascii="Calibri" w:hAnsi="Calibri" w:cs="Calibri"/>
          <w:b/>
          <w:bCs/>
          <w:color w:val="auto"/>
          <w:sz w:val="24"/>
          <w:szCs w:val="24"/>
        </w:rPr>
      </w:pPr>
      <w:bookmarkStart w:id="5" w:name="_Toc221978022"/>
      <w:r w:rsidRPr="00DC2A24">
        <w:rPr>
          <w:rFonts w:ascii="Calibri" w:hAnsi="Calibri" w:cs="Calibri"/>
          <w:b/>
          <w:bCs/>
          <w:color w:val="auto"/>
          <w:sz w:val="24"/>
          <w:szCs w:val="24"/>
        </w:rPr>
        <w:t>Conclusiones</w:t>
      </w:r>
      <w:bookmarkEnd w:id="5"/>
      <w:r w:rsidRPr="00DC2A24">
        <w:rPr>
          <w:rFonts w:ascii="Calibri" w:hAnsi="Calibri" w:cs="Calibri"/>
          <w:b/>
          <w:bCs/>
          <w:color w:val="auto"/>
          <w:sz w:val="24"/>
          <w:szCs w:val="24"/>
        </w:rPr>
        <w:t xml:space="preserve"> </w:t>
      </w:r>
    </w:p>
    <w:p w14:paraId="7226740D" w14:textId="19C78F36" w:rsidR="00B13A70" w:rsidRPr="00DC2A24" w:rsidRDefault="00B13A70" w:rsidP="00FE5F9F">
      <w:pPr>
        <w:rPr>
          <w:rFonts w:ascii="Calibri" w:hAnsi="Calibri" w:cs="Calibri"/>
          <w:color w:val="000000"/>
        </w:rPr>
      </w:pPr>
      <w:r w:rsidRPr="00DC2A24">
        <w:rPr>
          <w:rFonts w:ascii="Calibri" w:hAnsi="Calibri" w:cs="Calibri"/>
        </w:rPr>
        <w:t xml:space="preserve">En los libros y textos seleccionados y analizados en esta actividad puedo decir que, se evidencia que la ética hoy en día tiene un impacto directo y notable en la calidad y la confiabilidad de la investigación </w:t>
      </w:r>
      <w:sdt>
        <w:sdtPr>
          <w:rPr>
            <w:rFonts w:ascii="Calibri" w:hAnsi="Calibri" w:cs="Calibri"/>
            <w:color w:val="000000"/>
          </w:rPr>
          <w:tag w:val="MENDELEY_CITATION_v3_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"/>
          <w:id w:val="1820379581"/>
          <w:placeholder>
            <w:docPart w:val="DefaultPlaceholder_-1854013440"/>
          </w:placeholder>
        </w:sdtPr>
        <w:sdtContent>
          <w:r w:rsidR="000827B9" w:rsidRPr="00DC2A24">
            <w:rPr>
              <w:rFonts w:ascii="Calibri" w:hAnsi="Calibri" w:cs="Calibri"/>
              <w:color w:val="000000"/>
            </w:rPr>
            <w:t>(Espinoza-Freire, 2025)</w:t>
          </w:r>
        </w:sdtContent>
      </w:sdt>
      <w:r w:rsidRPr="00DC2A24">
        <w:rPr>
          <w:rFonts w:ascii="Calibri" w:hAnsi="Calibri" w:cs="Calibri"/>
        </w:rPr>
        <w:t xml:space="preserve"> . Esto lo puedo decir que ya se nota que los autores </w:t>
      </w:r>
      <w:r w:rsidRPr="00DC2A24">
        <w:rPr>
          <w:rFonts w:ascii="Calibri" w:hAnsi="Calibri" w:cs="Calibri"/>
        </w:rPr>
        <w:t xml:space="preserve">coinciden en que la ética no es un requisito </w:t>
      </w:r>
      <w:r w:rsidRPr="00DC2A24">
        <w:rPr>
          <w:rFonts w:ascii="Calibri" w:hAnsi="Calibri" w:cs="Calibri"/>
        </w:rPr>
        <w:t xml:space="preserve">que se caracterice como </w:t>
      </w:r>
      <w:r w:rsidRPr="00DC2A24">
        <w:rPr>
          <w:rFonts w:ascii="Calibri" w:hAnsi="Calibri" w:cs="Calibri"/>
        </w:rPr>
        <w:t xml:space="preserve">formal, sino </w:t>
      </w:r>
      <w:r w:rsidRPr="00DC2A24">
        <w:rPr>
          <w:rFonts w:ascii="Calibri" w:hAnsi="Calibri" w:cs="Calibri"/>
        </w:rPr>
        <w:t xml:space="preserve">se da más bien como </w:t>
      </w:r>
      <w:r w:rsidRPr="00DC2A24">
        <w:rPr>
          <w:rFonts w:ascii="Calibri" w:hAnsi="Calibri" w:cs="Calibri"/>
        </w:rPr>
        <w:t>un pilar que protege la integridad académica y científica</w:t>
      </w:r>
      <w:r w:rsidR="000827B9" w:rsidRPr="00DC2A24">
        <w:rPr>
          <w:rFonts w:ascii="Calibri" w:hAnsi="Calibri" w:cs="Calibri"/>
        </w:rPr>
        <w:t xml:space="preserve">, en donde dicha integridad hace referencia a aspectos como la honestidad, la transparencia y la responsabilidad del investigador, lo cual </w:t>
      </w:r>
      <w:r w:rsidR="000827B9" w:rsidRPr="00DC2A24">
        <w:rPr>
          <w:rFonts w:ascii="Calibri" w:hAnsi="Calibri" w:cs="Calibri"/>
        </w:rPr>
        <w:t xml:space="preserve">previene problemas como el plagio o la producción de información poco </w:t>
      </w:r>
      <w:r w:rsidR="000827B9" w:rsidRPr="00DC2A24">
        <w:rPr>
          <w:rFonts w:ascii="Calibri" w:hAnsi="Calibri" w:cs="Calibri"/>
        </w:rPr>
        <w:t>confiable</w:t>
      </w:r>
      <w:sdt>
        <w:sdtPr>
          <w:rPr>
            <w:rFonts w:ascii="Calibri" w:hAnsi="Calibri" w:cs="Calibri"/>
            <w:color w:val="000000"/>
          </w:rPr>
          <w:tag w:val="MENDELEY_CITATION_v3_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"/>
          <w:id w:val="-308401381"/>
          <w:placeholder>
            <w:docPart w:val="DefaultPlaceholder_-1854013440"/>
          </w:placeholder>
        </w:sdtPr>
        <w:sdtContent>
          <w:r w:rsidR="000827B9" w:rsidRPr="00DC2A24">
            <w:rPr>
              <w:rFonts w:ascii="Calibri" w:hAnsi="Calibri" w:cs="Calibri"/>
              <w:color w:val="000000"/>
            </w:rPr>
            <w:t>(Pintado Sosa, 2025)</w:t>
          </w:r>
        </w:sdtContent>
      </w:sdt>
      <w:r w:rsidR="000827B9" w:rsidRPr="00DC2A24">
        <w:rPr>
          <w:rFonts w:ascii="Calibri" w:hAnsi="Calibri" w:cs="Calibri"/>
          <w:color w:val="000000"/>
        </w:rPr>
        <w:t>. Con esto claro puedo decir que estos aspectos cobran</w:t>
      </w:r>
      <w:r w:rsidR="000827B9" w:rsidRPr="00DC2A24">
        <w:rPr>
          <w:rFonts w:ascii="Calibri" w:hAnsi="Calibri" w:cs="Calibri"/>
          <w:color w:val="000000"/>
        </w:rPr>
        <w:t xml:space="preserve"> mayor relevancia con el uso de inteligencia artificial generativa, </w:t>
      </w:r>
      <w:r w:rsidR="000827B9" w:rsidRPr="00DC2A24">
        <w:rPr>
          <w:rFonts w:ascii="Calibri" w:hAnsi="Calibri" w:cs="Calibri"/>
          <w:color w:val="000000"/>
        </w:rPr>
        <w:t>ya que con el uso constante de esta</w:t>
      </w:r>
      <w:r w:rsidR="000827B9" w:rsidRPr="00DC2A24">
        <w:rPr>
          <w:rFonts w:ascii="Calibri" w:hAnsi="Calibri" w:cs="Calibri"/>
          <w:color w:val="000000"/>
        </w:rPr>
        <w:t xml:space="preserve"> se incrementan riesgos como copiar y pegar contenido, inventar información o perder el hábito de verificar fuentes</w:t>
      </w:r>
      <w:r w:rsidR="000827B9" w:rsidRPr="00DC2A24">
        <w:rPr>
          <w:rFonts w:ascii="Calibri" w:hAnsi="Calibri" w:cs="Calibri"/>
          <w:color w:val="000000"/>
        </w:rPr>
        <w:t>. Lo cual hace que se insista en mantener el control humano, indicar el uso de IA y fortalecer el enfoque ético a la hora de realizar dichas investigaciones.</w:t>
      </w:r>
    </w:p>
    <w:p w14:paraId="4A41D90E" w14:textId="47CF29DE" w:rsidR="000827B9" w:rsidRPr="00DC2A24" w:rsidRDefault="000827B9" w:rsidP="00FE5F9F">
      <w:pPr>
        <w:rPr>
          <w:rFonts w:ascii="Calibri" w:hAnsi="Calibri" w:cs="Calibri"/>
          <w:color w:val="000000"/>
        </w:rPr>
      </w:pPr>
      <w:r w:rsidRPr="00DC2A24">
        <w:rPr>
          <w:rFonts w:ascii="Calibri" w:hAnsi="Calibri" w:cs="Calibri"/>
          <w:color w:val="000000"/>
        </w:rPr>
        <w:t xml:space="preserve">Ahora a nivel mas personal puedo decir que esta actividad me a funcionado para darme cuenta o resaltar aun mas la importancia de </w:t>
      </w:r>
      <w:r w:rsidRPr="00DC2A24">
        <w:rPr>
          <w:rFonts w:ascii="Calibri" w:hAnsi="Calibri" w:cs="Calibri"/>
          <w:color w:val="000000"/>
        </w:rPr>
        <w:t>la búsqueda de literatura como punto de partida de cualquier investigación</w:t>
      </w:r>
      <w:r w:rsidRPr="00DC2A24">
        <w:rPr>
          <w:rFonts w:ascii="Calibri" w:hAnsi="Calibri" w:cs="Calibri"/>
          <w:color w:val="000000"/>
        </w:rPr>
        <w:t xml:space="preserve"> para cualquier aspecto que llegue a ser de mi interés, ya que el hecho de r</w:t>
      </w:r>
      <w:r w:rsidRPr="00DC2A24">
        <w:rPr>
          <w:rFonts w:ascii="Calibri" w:hAnsi="Calibri" w:cs="Calibri"/>
          <w:color w:val="000000"/>
        </w:rPr>
        <w:t>evisar libros y artículos no solo ayuda a reunir información</w:t>
      </w:r>
      <w:r w:rsidRPr="00DC2A24">
        <w:rPr>
          <w:rFonts w:ascii="Calibri" w:hAnsi="Calibri" w:cs="Calibri"/>
          <w:color w:val="000000"/>
        </w:rPr>
        <w:t xml:space="preserve"> de calidad y de veracidad</w:t>
      </w:r>
      <w:r w:rsidRPr="00DC2A24">
        <w:rPr>
          <w:rFonts w:ascii="Calibri" w:hAnsi="Calibri" w:cs="Calibri"/>
          <w:color w:val="000000"/>
        </w:rPr>
        <w:t xml:space="preserve"> sino </w:t>
      </w:r>
      <w:r w:rsidRPr="00DC2A24">
        <w:rPr>
          <w:rFonts w:ascii="Calibri" w:hAnsi="Calibri" w:cs="Calibri"/>
          <w:color w:val="000000"/>
        </w:rPr>
        <w:t xml:space="preserve">también </w:t>
      </w:r>
      <w:r w:rsidRPr="00DC2A24">
        <w:rPr>
          <w:rFonts w:ascii="Calibri" w:hAnsi="Calibri" w:cs="Calibri"/>
          <w:color w:val="000000"/>
        </w:rPr>
        <w:t>a comprender el estado del conocimiento, comparar perspectivas, identificar consensos y detectar vacíos que guían mejor el trabajo</w:t>
      </w:r>
      <w:r w:rsidR="002E6EC2" w:rsidRPr="00DC2A24">
        <w:rPr>
          <w:rFonts w:ascii="Calibri" w:hAnsi="Calibri" w:cs="Calibri"/>
          <w:color w:val="000000"/>
        </w:rPr>
        <w:t>, también me enseña a que cuando cree mis propios artículos de investigación los base principalmente a búsquedas de fuentes 100% confiables, para brindar información de calidad, e información real, así que, l</w:t>
      </w:r>
      <w:r w:rsidR="002E6EC2" w:rsidRPr="00DC2A24">
        <w:rPr>
          <w:rFonts w:ascii="Calibri" w:hAnsi="Calibri" w:cs="Calibri"/>
          <w:color w:val="000000"/>
        </w:rPr>
        <w:t xml:space="preserve">o que aprendí es que una buena búsqueda bibliográfica mejora la claridad del problema, da </w:t>
      </w:r>
      <w:r w:rsidR="002E6EC2" w:rsidRPr="00DC2A24">
        <w:rPr>
          <w:rFonts w:ascii="Calibri" w:hAnsi="Calibri" w:cs="Calibri"/>
          <w:color w:val="000000"/>
        </w:rPr>
        <w:t>una base</w:t>
      </w:r>
      <w:r w:rsidR="002E6EC2" w:rsidRPr="00DC2A24">
        <w:rPr>
          <w:rFonts w:ascii="Calibri" w:hAnsi="Calibri" w:cs="Calibri"/>
          <w:color w:val="000000"/>
        </w:rPr>
        <w:t xml:space="preserve"> sólid</w:t>
      </w:r>
      <w:r w:rsidR="002E6EC2" w:rsidRPr="00DC2A24">
        <w:rPr>
          <w:rFonts w:ascii="Calibri" w:hAnsi="Calibri" w:cs="Calibri"/>
          <w:color w:val="000000"/>
        </w:rPr>
        <w:t>a</w:t>
      </w:r>
      <w:r w:rsidR="002E6EC2" w:rsidRPr="00DC2A24">
        <w:rPr>
          <w:rFonts w:ascii="Calibri" w:hAnsi="Calibri" w:cs="Calibri"/>
          <w:color w:val="000000"/>
        </w:rPr>
        <w:t xml:space="preserve"> a los argumentos y evita opiniones sin fundamento</w:t>
      </w:r>
      <w:r w:rsidR="002E6EC2" w:rsidRPr="00DC2A24">
        <w:rPr>
          <w:rFonts w:ascii="Calibri" w:hAnsi="Calibri" w:cs="Calibri"/>
          <w:color w:val="000000"/>
        </w:rPr>
        <w:t>.</w:t>
      </w:r>
    </w:p>
    <w:p w14:paraId="7D3A0815" w14:textId="77777777" w:rsidR="002E6EC2" w:rsidRPr="00DC2A24" w:rsidRDefault="002E6EC2" w:rsidP="00FE5F9F">
      <w:pPr>
        <w:rPr>
          <w:rFonts w:ascii="Calibri" w:hAnsi="Calibri" w:cs="Calibri"/>
          <w:b/>
          <w:bCs/>
          <w:color w:val="000000"/>
        </w:rPr>
      </w:pPr>
    </w:p>
    <w:p w14:paraId="79C3C1BE" w14:textId="77777777" w:rsidR="002E6EC2" w:rsidRPr="00DC2A24" w:rsidRDefault="002E6EC2" w:rsidP="00FE5F9F">
      <w:pPr>
        <w:rPr>
          <w:rFonts w:ascii="Calibri" w:hAnsi="Calibri" w:cs="Calibri"/>
          <w:b/>
          <w:bCs/>
          <w:color w:val="000000"/>
        </w:rPr>
      </w:pPr>
    </w:p>
    <w:p w14:paraId="410118BF" w14:textId="77777777" w:rsidR="002E6EC2" w:rsidRPr="00DC2A24" w:rsidRDefault="002E6EC2" w:rsidP="00FE5F9F">
      <w:pPr>
        <w:rPr>
          <w:rFonts w:ascii="Calibri" w:hAnsi="Calibri" w:cs="Calibri"/>
          <w:b/>
          <w:bCs/>
          <w:color w:val="000000"/>
        </w:rPr>
      </w:pPr>
    </w:p>
    <w:p w14:paraId="5F4C0B49" w14:textId="77777777" w:rsidR="002E6EC2" w:rsidRPr="00DC2A24" w:rsidRDefault="002E6EC2" w:rsidP="00FE5F9F">
      <w:pPr>
        <w:rPr>
          <w:rFonts w:ascii="Calibri" w:hAnsi="Calibri" w:cs="Calibri"/>
          <w:b/>
          <w:bCs/>
          <w:color w:val="000000"/>
        </w:rPr>
      </w:pPr>
    </w:p>
    <w:p w14:paraId="2B8DC68C" w14:textId="77777777" w:rsidR="002E6EC2" w:rsidRPr="00DC2A24" w:rsidRDefault="002E6EC2" w:rsidP="00FE5F9F">
      <w:pPr>
        <w:rPr>
          <w:rFonts w:ascii="Calibri" w:hAnsi="Calibri" w:cs="Calibri"/>
          <w:b/>
          <w:bCs/>
          <w:color w:val="000000"/>
        </w:rPr>
      </w:pPr>
    </w:p>
    <w:p w14:paraId="0EB974A2" w14:textId="77777777" w:rsidR="002E6EC2" w:rsidRPr="00DC2A24" w:rsidRDefault="002E6EC2" w:rsidP="00FE5F9F">
      <w:pPr>
        <w:rPr>
          <w:rFonts w:ascii="Calibri" w:hAnsi="Calibri" w:cs="Calibri"/>
          <w:b/>
          <w:bCs/>
          <w:color w:val="000000"/>
        </w:rPr>
      </w:pPr>
    </w:p>
    <w:p w14:paraId="79A81C69" w14:textId="77777777" w:rsidR="002E6EC2" w:rsidRPr="00DC2A24" w:rsidRDefault="002E6EC2" w:rsidP="00FE5F9F">
      <w:pPr>
        <w:rPr>
          <w:rFonts w:ascii="Calibri" w:hAnsi="Calibri" w:cs="Calibri"/>
          <w:b/>
          <w:bCs/>
          <w:color w:val="000000"/>
        </w:rPr>
      </w:pPr>
    </w:p>
    <w:p w14:paraId="03241AAC" w14:textId="77777777" w:rsidR="00DC2A24" w:rsidRDefault="00DC2A24" w:rsidP="00DC2A24">
      <w:pPr>
        <w:pStyle w:val="Ttulo1"/>
        <w:rPr>
          <w:rFonts w:ascii="Calibri" w:hAnsi="Calibri" w:cs="Calibri"/>
          <w:b/>
          <w:bCs/>
          <w:color w:val="auto"/>
          <w:sz w:val="24"/>
          <w:szCs w:val="24"/>
        </w:rPr>
      </w:pPr>
    </w:p>
    <w:p w14:paraId="3FCA46DB" w14:textId="38FDFEC8" w:rsidR="002E6EC2" w:rsidRPr="00DC2A24" w:rsidRDefault="002E6EC2" w:rsidP="00DC2A24">
      <w:pPr>
        <w:pStyle w:val="Ttulo1"/>
        <w:rPr>
          <w:rFonts w:ascii="Calibri" w:hAnsi="Calibri" w:cs="Calibri"/>
          <w:b/>
          <w:bCs/>
          <w:color w:val="auto"/>
          <w:sz w:val="24"/>
          <w:szCs w:val="24"/>
        </w:rPr>
      </w:pPr>
      <w:bookmarkStart w:id="6" w:name="_Toc221978023"/>
      <w:r w:rsidRPr="00DC2A24">
        <w:rPr>
          <w:rFonts w:ascii="Calibri" w:hAnsi="Calibri" w:cs="Calibri"/>
          <w:b/>
          <w:bCs/>
          <w:color w:val="auto"/>
          <w:sz w:val="24"/>
          <w:szCs w:val="24"/>
        </w:rPr>
        <w:t>Referencias</w:t>
      </w:r>
      <w:bookmarkEnd w:id="6"/>
    </w:p>
    <w:sdt>
      <w:sdtPr>
        <w:rPr>
          <w:rFonts w:ascii="Calibri" w:hAnsi="Calibri" w:cs="Calibri"/>
          <w:b/>
        </w:rPr>
        <w:tag w:val="MENDELEY_BIBLIOGRAPHY"/>
        <w:id w:val="931867628"/>
        <w:placeholder>
          <w:docPart w:val="DefaultPlaceholder_-1854013440"/>
        </w:placeholder>
      </w:sdtPr>
      <w:sdtEndPr>
        <w:rPr>
          <w:bCs/>
          <w:color w:val="000000"/>
        </w:rPr>
      </w:sdtEndPr>
      <w:sdtContent>
        <w:p w14:paraId="1807F3E8" w14:textId="77777777" w:rsidR="002E6EC2" w:rsidRPr="00DC2A24" w:rsidRDefault="002E6EC2" w:rsidP="002E6EC2">
          <w:pPr>
            <w:pStyle w:val="Prrafodelista"/>
            <w:numPr>
              <w:ilvl w:val="0"/>
              <w:numId w:val="3"/>
            </w:numPr>
            <w:autoSpaceDE w:val="0"/>
            <w:autoSpaceDN w:val="0"/>
            <w:divId w:val="1694071100"/>
            <w:rPr>
              <w:rFonts w:ascii="Calibri" w:eastAsia="Times New Roman" w:hAnsi="Calibri" w:cs="Calibri"/>
              <w:bCs/>
              <w:color w:val="000000"/>
              <w:kern w:val="0"/>
              <w14:ligatures w14:val="none"/>
            </w:rPr>
          </w:pPr>
          <w:r w:rsidRPr="00DC2A24">
            <w:rPr>
              <w:rFonts w:ascii="Calibri" w:eastAsia="Times New Roman" w:hAnsi="Calibri" w:cs="Calibri"/>
              <w:bCs/>
              <w:color w:val="000000"/>
            </w:rPr>
            <w:t>Antonio, E., Juan, L.-G., &amp; Gutiérrez-Castillo Raquel Barragán-Sánchez Sandra Martínez-Pérez, J. (</w:t>
          </w:r>
          <w:proofErr w:type="spellStart"/>
          <w:r w:rsidRPr="00DC2A24">
            <w:rPr>
              <w:rFonts w:ascii="Calibri" w:eastAsia="Times New Roman" w:hAnsi="Calibri" w:cs="Calibri"/>
              <w:bCs/>
              <w:color w:val="000000"/>
            </w:rPr>
            <w:t>n.d</w:t>
          </w:r>
          <w:proofErr w:type="spellEnd"/>
          <w:r w:rsidRPr="00DC2A24">
            <w:rPr>
              <w:rFonts w:ascii="Calibri" w:eastAsia="Times New Roman" w:hAnsi="Calibri" w:cs="Calibri"/>
              <w:bCs/>
              <w:color w:val="000000"/>
            </w:rPr>
            <w:t xml:space="preserve">.). </w:t>
          </w:r>
          <w:r w:rsidRPr="00DC2A24">
            <w:rPr>
              <w:rFonts w:ascii="Calibri" w:eastAsia="Times New Roman" w:hAnsi="Calibri" w:cs="Calibri"/>
              <w:bCs/>
              <w:i/>
              <w:iCs/>
              <w:color w:val="000000"/>
            </w:rPr>
            <w:t>DOCENCIA E INVESTIGACIÓN EN LA ERA DE LA INTELIGENCIA ARTIFICIAL REFLEXIONES Y APLICACIONES INNOVADORAS</w:t>
          </w:r>
          <w:r w:rsidRPr="00DC2A24">
            <w:rPr>
              <w:rFonts w:ascii="Calibri" w:eastAsia="Times New Roman" w:hAnsi="Calibri" w:cs="Calibri"/>
              <w:bCs/>
              <w:color w:val="000000"/>
            </w:rPr>
            <w:t>.</w:t>
          </w:r>
        </w:p>
        <w:p w14:paraId="0424B924" w14:textId="77777777" w:rsidR="002E6EC2" w:rsidRPr="00DC2A24" w:rsidRDefault="002E6EC2" w:rsidP="002E6EC2">
          <w:pPr>
            <w:pStyle w:val="Prrafodelista"/>
            <w:numPr>
              <w:ilvl w:val="0"/>
              <w:numId w:val="3"/>
            </w:numPr>
            <w:autoSpaceDE w:val="0"/>
            <w:autoSpaceDN w:val="0"/>
            <w:divId w:val="1952395116"/>
            <w:rPr>
              <w:rFonts w:ascii="Calibri" w:eastAsia="Times New Roman" w:hAnsi="Calibri" w:cs="Calibri"/>
              <w:bCs/>
              <w:color w:val="000000"/>
            </w:rPr>
          </w:pPr>
          <w:r w:rsidRPr="00DC2A24">
            <w:rPr>
              <w:rFonts w:ascii="Calibri" w:eastAsia="Times New Roman" w:hAnsi="Calibri" w:cs="Calibri"/>
              <w:bCs/>
              <w:color w:val="000000"/>
            </w:rPr>
            <w:t xml:space="preserve">Carlos </w:t>
          </w:r>
          <w:proofErr w:type="gramStart"/>
          <w:r w:rsidRPr="00DC2A24">
            <w:rPr>
              <w:rFonts w:ascii="Calibri" w:eastAsia="Times New Roman" w:hAnsi="Calibri" w:cs="Calibri"/>
              <w:bCs/>
              <w:color w:val="000000"/>
            </w:rPr>
            <w:t>María  López</w:t>
          </w:r>
          <w:proofErr w:type="gramEnd"/>
          <w:r w:rsidRPr="00DC2A24">
            <w:rPr>
              <w:rFonts w:ascii="Calibri" w:eastAsia="Times New Roman" w:hAnsi="Calibri" w:cs="Calibri"/>
              <w:bCs/>
              <w:color w:val="000000"/>
            </w:rPr>
            <w:t xml:space="preserve"> Espadafor. (2025). Cuestiones innovadoras de la actividad universitaria en ciencias jurídicas en la era de la inteligencia artificial. In </w:t>
          </w:r>
          <w:r w:rsidRPr="00DC2A24">
            <w:rPr>
              <w:rFonts w:ascii="Calibri" w:eastAsia="Times New Roman" w:hAnsi="Calibri" w:cs="Calibri"/>
              <w:bCs/>
              <w:i/>
              <w:iCs/>
              <w:color w:val="000000"/>
            </w:rPr>
            <w:t>Cuestiones innovadoras de la actividad universitaria en ciencias jurídicas en la era de la inteligencia artificial</w:t>
          </w:r>
          <w:r w:rsidRPr="00DC2A24">
            <w:rPr>
              <w:rFonts w:ascii="Calibri" w:eastAsia="Times New Roman" w:hAnsi="Calibri" w:cs="Calibri"/>
              <w:bCs/>
              <w:color w:val="000000"/>
            </w:rPr>
            <w:t>. Dykinson. https://doi.org/10.14679/4245</w:t>
          </w:r>
        </w:p>
        <w:p w14:paraId="0FDF53DA" w14:textId="77777777" w:rsidR="002E6EC2" w:rsidRPr="00DC2A24" w:rsidRDefault="002E6EC2" w:rsidP="002E6EC2">
          <w:pPr>
            <w:pStyle w:val="Prrafodelista"/>
            <w:numPr>
              <w:ilvl w:val="0"/>
              <w:numId w:val="3"/>
            </w:numPr>
            <w:autoSpaceDE w:val="0"/>
            <w:autoSpaceDN w:val="0"/>
            <w:divId w:val="2064134139"/>
            <w:rPr>
              <w:rFonts w:ascii="Calibri" w:eastAsia="Times New Roman" w:hAnsi="Calibri" w:cs="Calibri"/>
              <w:bCs/>
              <w:color w:val="000000"/>
            </w:rPr>
          </w:pPr>
          <w:r w:rsidRPr="00DC2A24">
            <w:rPr>
              <w:rFonts w:ascii="Calibri" w:eastAsia="Times New Roman" w:hAnsi="Calibri" w:cs="Calibri"/>
              <w:bCs/>
              <w:color w:val="000000"/>
            </w:rPr>
            <w:t xml:space="preserve">Espinoza-Freire, E. E. (2025). La investigación cualitativa en la educación superior: enfoques, desafíos y perspectivas actuales. </w:t>
          </w:r>
          <w:r w:rsidRPr="00DC2A24">
            <w:rPr>
              <w:rFonts w:ascii="Calibri" w:eastAsia="Times New Roman" w:hAnsi="Calibri" w:cs="Calibri"/>
              <w:bCs/>
              <w:i/>
              <w:iCs/>
              <w:color w:val="000000"/>
            </w:rPr>
            <w:t>Sociedad &amp; Tecnología</w:t>
          </w:r>
          <w:r w:rsidRPr="00DC2A24">
            <w:rPr>
              <w:rFonts w:ascii="Calibri" w:eastAsia="Times New Roman" w:hAnsi="Calibri" w:cs="Calibri"/>
              <w:bCs/>
              <w:color w:val="000000"/>
            </w:rPr>
            <w:t xml:space="preserve">, </w:t>
          </w:r>
          <w:r w:rsidRPr="00DC2A24">
            <w:rPr>
              <w:rFonts w:ascii="Calibri" w:eastAsia="Times New Roman" w:hAnsi="Calibri" w:cs="Calibri"/>
              <w:bCs/>
              <w:i/>
              <w:iCs/>
              <w:color w:val="000000"/>
            </w:rPr>
            <w:t>8</w:t>
          </w:r>
          <w:r w:rsidRPr="00DC2A24">
            <w:rPr>
              <w:rFonts w:ascii="Calibri" w:eastAsia="Times New Roman" w:hAnsi="Calibri" w:cs="Calibri"/>
              <w:bCs/>
              <w:color w:val="000000"/>
            </w:rPr>
            <w:t>(S3), 1299–1310. https://doi.org/10.51247/st.v8is3.56</w:t>
          </w:r>
        </w:p>
        <w:p w14:paraId="05A08766" w14:textId="77777777" w:rsidR="002E6EC2" w:rsidRPr="00DC2A24" w:rsidRDefault="002E6EC2" w:rsidP="002E6EC2">
          <w:pPr>
            <w:pStyle w:val="Prrafodelista"/>
            <w:numPr>
              <w:ilvl w:val="0"/>
              <w:numId w:val="3"/>
            </w:numPr>
            <w:autoSpaceDE w:val="0"/>
            <w:autoSpaceDN w:val="0"/>
            <w:divId w:val="2130321392"/>
            <w:rPr>
              <w:rFonts w:ascii="Calibri" w:eastAsia="Times New Roman" w:hAnsi="Calibri" w:cs="Calibri"/>
              <w:bCs/>
              <w:color w:val="000000"/>
            </w:rPr>
          </w:pPr>
          <w:r w:rsidRPr="00DC2A24">
            <w:rPr>
              <w:rFonts w:ascii="Calibri" w:eastAsia="Times New Roman" w:hAnsi="Calibri" w:cs="Calibri"/>
              <w:bCs/>
              <w:color w:val="000000"/>
            </w:rPr>
            <w:t xml:space="preserve">Gutiérrez González, M. A., &amp; </w:t>
          </w:r>
          <w:proofErr w:type="spellStart"/>
          <w:r w:rsidRPr="00DC2A24">
            <w:rPr>
              <w:rFonts w:ascii="Calibri" w:eastAsia="Times New Roman" w:hAnsi="Calibri" w:cs="Calibri"/>
              <w:bCs/>
              <w:color w:val="000000"/>
            </w:rPr>
            <w:t>Ocádiz</w:t>
          </w:r>
          <w:proofErr w:type="spellEnd"/>
          <w:r w:rsidRPr="00DC2A24">
            <w:rPr>
              <w:rFonts w:ascii="Calibri" w:eastAsia="Times New Roman" w:hAnsi="Calibri" w:cs="Calibri"/>
              <w:bCs/>
              <w:color w:val="000000"/>
            </w:rPr>
            <w:t xml:space="preserve"> Amador, A. (2025). Alfabetización digital y ética en el uso de la inteligencia artificial generativa: percepciones estudiantiles y desafíos académicos en una universidad mexicana. </w:t>
          </w:r>
          <w:proofErr w:type="spellStart"/>
          <w:r w:rsidRPr="00DC2A24">
            <w:rPr>
              <w:rFonts w:ascii="Calibri" w:eastAsia="Times New Roman" w:hAnsi="Calibri" w:cs="Calibri"/>
              <w:bCs/>
              <w:i/>
              <w:iCs/>
              <w:color w:val="000000"/>
            </w:rPr>
            <w:t>Espergesia</w:t>
          </w:r>
          <w:proofErr w:type="spellEnd"/>
          <w:r w:rsidRPr="00DC2A24">
            <w:rPr>
              <w:rFonts w:ascii="Calibri" w:eastAsia="Times New Roman" w:hAnsi="Calibri" w:cs="Calibri"/>
              <w:bCs/>
              <w:color w:val="000000"/>
            </w:rPr>
            <w:t xml:space="preserve">, </w:t>
          </w:r>
          <w:r w:rsidRPr="00DC2A24">
            <w:rPr>
              <w:rFonts w:ascii="Calibri" w:eastAsia="Times New Roman" w:hAnsi="Calibri" w:cs="Calibri"/>
              <w:bCs/>
              <w:i/>
              <w:iCs/>
              <w:color w:val="000000"/>
            </w:rPr>
            <w:t>12</w:t>
          </w:r>
          <w:r w:rsidRPr="00DC2A24">
            <w:rPr>
              <w:rFonts w:ascii="Calibri" w:eastAsia="Times New Roman" w:hAnsi="Calibri" w:cs="Calibri"/>
              <w:bCs/>
              <w:color w:val="000000"/>
            </w:rPr>
            <w:t>(1), 65–77. https://doi.org/10.18050/rev.espergesia.v12i1.3503</w:t>
          </w:r>
        </w:p>
        <w:p w14:paraId="7A77062E" w14:textId="77777777" w:rsidR="002E6EC2" w:rsidRPr="00DC2A24" w:rsidRDefault="002E6EC2" w:rsidP="002E6EC2">
          <w:pPr>
            <w:pStyle w:val="Prrafodelista"/>
            <w:numPr>
              <w:ilvl w:val="0"/>
              <w:numId w:val="3"/>
            </w:numPr>
            <w:autoSpaceDE w:val="0"/>
            <w:autoSpaceDN w:val="0"/>
            <w:divId w:val="1546022605"/>
            <w:rPr>
              <w:rFonts w:ascii="Calibri" w:eastAsia="Times New Roman" w:hAnsi="Calibri" w:cs="Calibri"/>
              <w:bCs/>
              <w:color w:val="000000"/>
            </w:rPr>
          </w:pPr>
          <w:r w:rsidRPr="00DC2A24">
            <w:rPr>
              <w:rFonts w:ascii="Calibri" w:eastAsia="Times New Roman" w:hAnsi="Calibri" w:cs="Calibri"/>
              <w:bCs/>
              <w:color w:val="000000"/>
            </w:rPr>
            <w:t xml:space="preserve">Pintado Sosa, L. R. (2025). Conductas éticas y de integridad académica en universitarios durante la pandemia del COVID 19. </w:t>
          </w:r>
          <w:r w:rsidRPr="00DC2A24">
            <w:rPr>
              <w:rFonts w:ascii="Calibri" w:eastAsia="Times New Roman" w:hAnsi="Calibri" w:cs="Calibri"/>
              <w:bCs/>
              <w:i/>
              <w:iCs/>
              <w:color w:val="000000"/>
            </w:rPr>
            <w:t>RECIE. Revista Caribeña de Investigación Educativa</w:t>
          </w:r>
          <w:r w:rsidRPr="00DC2A24">
            <w:rPr>
              <w:rFonts w:ascii="Calibri" w:eastAsia="Times New Roman" w:hAnsi="Calibri" w:cs="Calibri"/>
              <w:bCs/>
              <w:color w:val="000000"/>
            </w:rPr>
            <w:t xml:space="preserve">, </w:t>
          </w:r>
          <w:r w:rsidRPr="00DC2A24">
            <w:rPr>
              <w:rFonts w:ascii="Calibri" w:eastAsia="Times New Roman" w:hAnsi="Calibri" w:cs="Calibri"/>
              <w:bCs/>
              <w:i/>
              <w:iCs/>
              <w:color w:val="000000"/>
            </w:rPr>
            <w:t>9</w:t>
          </w:r>
          <w:r w:rsidRPr="00DC2A24">
            <w:rPr>
              <w:rFonts w:ascii="Calibri" w:eastAsia="Times New Roman" w:hAnsi="Calibri" w:cs="Calibri"/>
              <w:bCs/>
              <w:color w:val="000000"/>
            </w:rPr>
            <w:t>, e9812. https://doi.org/10.32541/recie.v9.812</w:t>
          </w:r>
        </w:p>
        <w:p w14:paraId="43350068" w14:textId="5C616871" w:rsidR="002E6EC2" w:rsidRPr="00DC2A24" w:rsidRDefault="002E6EC2" w:rsidP="002E6EC2">
          <w:pPr>
            <w:pStyle w:val="Prrafodelista"/>
            <w:numPr>
              <w:ilvl w:val="0"/>
              <w:numId w:val="3"/>
            </w:numPr>
            <w:autoSpaceDE w:val="0"/>
            <w:autoSpaceDN w:val="0"/>
            <w:divId w:val="1076170405"/>
            <w:rPr>
              <w:rFonts w:ascii="Calibri" w:eastAsia="Times New Roman" w:hAnsi="Calibri" w:cs="Calibri"/>
              <w:bCs/>
              <w:color w:val="000000"/>
            </w:rPr>
          </w:pPr>
          <w:r w:rsidRPr="00DC2A24">
            <w:rPr>
              <w:rFonts w:ascii="Calibri" w:eastAsia="Times New Roman" w:hAnsi="Calibri" w:cs="Calibri"/>
              <w:bCs/>
              <w:color w:val="000000"/>
            </w:rPr>
            <w:t xml:space="preserve">Puentes, G., Espinosa, O., &amp; Gutiérrez, J. D. (2025). </w:t>
          </w:r>
          <w:r w:rsidRPr="00DC2A24">
            <w:rPr>
              <w:rFonts w:ascii="Calibri" w:eastAsia="Times New Roman" w:hAnsi="Calibri" w:cs="Calibri"/>
              <w:bCs/>
              <w:color w:val="000000"/>
              <w:lang w:val="en-US"/>
            </w:rPr>
            <w:t xml:space="preserve">Generative artificial intelligence and scientific integrity. </w:t>
          </w:r>
          <w:r w:rsidRPr="00DC2A24">
            <w:rPr>
              <w:rFonts w:ascii="Calibri" w:eastAsia="Times New Roman" w:hAnsi="Calibri" w:cs="Calibri"/>
              <w:bCs/>
              <w:i/>
              <w:iCs/>
              <w:color w:val="000000"/>
            </w:rPr>
            <w:t xml:space="preserve">Revista Colombiana de </w:t>
          </w:r>
          <w:proofErr w:type="spellStart"/>
          <w:r w:rsidRPr="00DC2A24">
            <w:rPr>
              <w:rFonts w:ascii="Calibri" w:eastAsia="Times New Roman" w:hAnsi="Calibri" w:cs="Calibri"/>
              <w:bCs/>
              <w:i/>
              <w:iCs/>
              <w:color w:val="000000"/>
            </w:rPr>
            <w:t>Cardiologia</w:t>
          </w:r>
          <w:proofErr w:type="spellEnd"/>
          <w:r w:rsidRPr="00DC2A24">
            <w:rPr>
              <w:rFonts w:ascii="Calibri" w:eastAsia="Times New Roman" w:hAnsi="Calibri" w:cs="Calibri"/>
              <w:bCs/>
              <w:color w:val="000000"/>
            </w:rPr>
            <w:t xml:space="preserve">, </w:t>
          </w:r>
          <w:r w:rsidRPr="00DC2A24">
            <w:rPr>
              <w:rFonts w:ascii="Calibri" w:eastAsia="Times New Roman" w:hAnsi="Calibri" w:cs="Calibri"/>
              <w:bCs/>
              <w:i/>
              <w:iCs/>
              <w:color w:val="000000"/>
            </w:rPr>
            <w:t>32</w:t>
          </w:r>
          <w:r w:rsidRPr="00DC2A24">
            <w:rPr>
              <w:rFonts w:ascii="Calibri" w:eastAsia="Times New Roman" w:hAnsi="Calibri" w:cs="Calibri"/>
              <w:bCs/>
              <w:color w:val="000000"/>
            </w:rPr>
            <w:t xml:space="preserve">(4), 282–283. </w:t>
          </w:r>
          <w:hyperlink r:id="rId8" w:history="1">
            <w:r w:rsidRPr="00DC2A24">
              <w:rPr>
                <w:rStyle w:val="Hipervnculo"/>
                <w:rFonts w:ascii="Calibri" w:eastAsia="Times New Roman" w:hAnsi="Calibri" w:cs="Calibri"/>
                <w:bCs/>
              </w:rPr>
              <w:t>https://doi.org/10.24875/RC</w:t>
            </w:r>
            <w:r w:rsidRPr="00DC2A24">
              <w:rPr>
                <w:rStyle w:val="Hipervnculo"/>
                <w:rFonts w:ascii="Calibri" w:eastAsia="Times New Roman" w:hAnsi="Calibri" w:cs="Calibri"/>
                <w:bCs/>
              </w:rPr>
              <w:t>C</w:t>
            </w:r>
            <w:r w:rsidRPr="00DC2A24">
              <w:rPr>
                <w:rStyle w:val="Hipervnculo"/>
                <w:rFonts w:ascii="Calibri" w:eastAsia="Times New Roman" w:hAnsi="Calibri" w:cs="Calibri"/>
                <w:bCs/>
              </w:rPr>
              <w:t>AR.25000007</w:t>
            </w:r>
          </w:hyperlink>
        </w:p>
        <w:p w14:paraId="3AE60377" w14:textId="5959AD72" w:rsidR="002E6EC2" w:rsidRPr="00DC2A24" w:rsidRDefault="002E6EC2" w:rsidP="002E6EC2">
          <w:pPr>
            <w:pStyle w:val="Prrafodelista"/>
            <w:numPr>
              <w:ilvl w:val="0"/>
              <w:numId w:val="3"/>
            </w:numPr>
            <w:autoSpaceDE w:val="0"/>
            <w:autoSpaceDN w:val="0"/>
            <w:divId w:val="1076170405"/>
            <w:rPr>
              <w:rFonts w:ascii="Calibri" w:eastAsia="Times New Roman" w:hAnsi="Calibri" w:cs="Calibri"/>
              <w:bCs/>
              <w:color w:val="000000"/>
            </w:rPr>
          </w:pPr>
          <w:r w:rsidRPr="00DC2A24">
            <w:rPr>
              <w:rFonts w:ascii="Calibri" w:eastAsia="Times New Roman" w:hAnsi="Calibri" w:cs="Calibri"/>
              <w:bCs/>
              <w:color w:val="000000"/>
            </w:rPr>
            <w:t>https://biblioteca.unir.net/</w:t>
          </w:r>
        </w:p>
        <w:p w14:paraId="57610276" w14:textId="77777777" w:rsidR="002E6EC2" w:rsidRPr="00DC2A24" w:rsidRDefault="002E6EC2" w:rsidP="002E6EC2">
          <w:pPr>
            <w:pStyle w:val="Prrafodelista"/>
            <w:autoSpaceDE w:val="0"/>
            <w:autoSpaceDN w:val="0"/>
            <w:ind w:left="240"/>
            <w:divId w:val="1076170405"/>
            <w:rPr>
              <w:rFonts w:ascii="Calibri" w:eastAsia="Times New Roman" w:hAnsi="Calibri" w:cs="Calibri"/>
              <w:bCs/>
              <w:color w:val="000000"/>
            </w:rPr>
          </w:pPr>
        </w:p>
        <w:p w14:paraId="3F94A2F4" w14:textId="3096E112" w:rsidR="002E6EC2" w:rsidRPr="00DC2A24" w:rsidRDefault="002E6EC2" w:rsidP="00FE5F9F">
          <w:pPr>
            <w:rPr>
              <w:rFonts w:ascii="Calibri" w:hAnsi="Calibri" w:cs="Calibri"/>
              <w:b/>
              <w:bCs/>
            </w:rPr>
          </w:pPr>
          <w:r w:rsidRPr="00DC2A24">
            <w:rPr>
              <w:rFonts w:ascii="Calibri" w:eastAsia="Times New Roman" w:hAnsi="Calibri" w:cs="Calibri"/>
              <w:b/>
              <w:color w:val="000000"/>
            </w:rPr>
            <w:t> </w:t>
          </w:r>
        </w:p>
      </w:sdtContent>
    </w:sdt>
    <w:sectPr w:rsidR="002E6EC2" w:rsidRPr="00DC2A24">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B71C9E"/>
    <w:multiLevelType w:val="hybridMultilevel"/>
    <w:tmpl w:val="6CE866B2"/>
    <w:lvl w:ilvl="0" w:tplc="240A000F">
      <w:start w:val="1"/>
      <w:numFmt w:val="decimal"/>
      <w:lvlText w:val="%1."/>
      <w:lvlJc w:val="left"/>
      <w:pPr>
        <w:ind w:left="240" w:hanging="360"/>
      </w:pPr>
    </w:lvl>
    <w:lvl w:ilvl="1" w:tplc="240A0019" w:tentative="1">
      <w:start w:val="1"/>
      <w:numFmt w:val="lowerLetter"/>
      <w:lvlText w:val="%2."/>
      <w:lvlJc w:val="left"/>
      <w:pPr>
        <w:ind w:left="960" w:hanging="360"/>
      </w:pPr>
    </w:lvl>
    <w:lvl w:ilvl="2" w:tplc="240A001B" w:tentative="1">
      <w:start w:val="1"/>
      <w:numFmt w:val="lowerRoman"/>
      <w:lvlText w:val="%3."/>
      <w:lvlJc w:val="right"/>
      <w:pPr>
        <w:ind w:left="1680" w:hanging="180"/>
      </w:pPr>
    </w:lvl>
    <w:lvl w:ilvl="3" w:tplc="240A000F" w:tentative="1">
      <w:start w:val="1"/>
      <w:numFmt w:val="decimal"/>
      <w:lvlText w:val="%4."/>
      <w:lvlJc w:val="left"/>
      <w:pPr>
        <w:ind w:left="2400" w:hanging="360"/>
      </w:pPr>
    </w:lvl>
    <w:lvl w:ilvl="4" w:tplc="240A0019" w:tentative="1">
      <w:start w:val="1"/>
      <w:numFmt w:val="lowerLetter"/>
      <w:lvlText w:val="%5."/>
      <w:lvlJc w:val="left"/>
      <w:pPr>
        <w:ind w:left="3120" w:hanging="360"/>
      </w:pPr>
    </w:lvl>
    <w:lvl w:ilvl="5" w:tplc="240A001B" w:tentative="1">
      <w:start w:val="1"/>
      <w:numFmt w:val="lowerRoman"/>
      <w:lvlText w:val="%6."/>
      <w:lvlJc w:val="right"/>
      <w:pPr>
        <w:ind w:left="3840" w:hanging="180"/>
      </w:pPr>
    </w:lvl>
    <w:lvl w:ilvl="6" w:tplc="240A000F" w:tentative="1">
      <w:start w:val="1"/>
      <w:numFmt w:val="decimal"/>
      <w:lvlText w:val="%7."/>
      <w:lvlJc w:val="left"/>
      <w:pPr>
        <w:ind w:left="4560" w:hanging="360"/>
      </w:pPr>
    </w:lvl>
    <w:lvl w:ilvl="7" w:tplc="240A0019" w:tentative="1">
      <w:start w:val="1"/>
      <w:numFmt w:val="lowerLetter"/>
      <w:lvlText w:val="%8."/>
      <w:lvlJc w:val="left"/>
      <w:pPr>
        <w:ind w:left="5280" w:hanging="360"/>
      </w:pPr>
    </w:lvl>
    <w:lvl w:ilvl="8" w:tplc="240A001B" w:tentative="1">
      <w:start w:val="1"/>
      <w:numFmt w:val="lowerRoman"/>
      <w:lvlText w:val="%9."/>
      <w:lvlJc w:val="right"/>
      <w:pPr>
        <w:ind w:left="6000" w:hanging="180"/>
      </w:pPr>
    </w:lvl>
  </w:abstractNum>
  <w:abstractNum w:abstractNumId="1" w15:restartNumberingAfterBreak="0">
    <w:nsid w:val="449A1038"/>
    <w:multiLevelType w:val="hybridMultilevel"/>
    <w:tmpl w:val="B2D899C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4A4E4E89"/>
    <w:multiLevelType w:val="hybridMultilevel"/>
    <w:tmpl w:val="22300C4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078937562">
    <w:abstractNumId w:val="2"/>
  </w:num>
  <w:num w:numId="2" w16cid:durableId="968164513">
    <w:abstractNumId w:val="1"/>
  </w:num>
  <w:num w:numId="3" w16cid:durableId="325826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9"/>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7463"/>
    <w:rsid w:val="000827B9"/>
    <w:rsid w:val="002033AC"/>
    <w:rsid w:val="0022433F"/>
    <w:rsid w:val="002653E5"/>
    <w:rsid w:val="002E6EC2"/>
    <w:rsid w:val="003B11F1"/>
    <w:rsid w:val="003C7450"/>
    <w:rsid w:val="004B6695"/>
    <w:rsid w:val="004C1706"/>
    <w:rsid w:val="005A05BB"/>
    <w:rsid w:val="005D3E88"/>
    <w:rsid w:val="00892537"/>
    <w:rsid w:val="00AE3837"/>
    <w:rsid w:val="00B13A70"/>
    <w:rsid w:val="00B50ECE"/>
    <w:rsid w:val="00BA0A91"/>
    <w:rsid w:val="00CE6B3B"/>
    <w:rsid w:val="00D87463"/>
    <w:rsid w:val="00DC2A24"/>
    <w:rsid w:val="00FE5F9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683405"/>
  <w15:chartTrackingRefBased/>
  <w15:docId w15:val="{DE2B3AE2-DCA4-48D2-A811-FE34335096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874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D874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8746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8746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8746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8746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8746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8746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8746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8746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D8746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8746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8746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8746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8746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8746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8746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87463"/>
    <w:rPr>
      <w:rFonts w:eastAsiaTheme="majorEastAsia" w:cstheme="majorBidi"/>
      <w:color w:val="272727" w:themeColor="text1" w:themeTint="D8"/>
    </w:rPr>
  </w:style>
  <w:style w:type="paragraph" w:styleId="Ttulo">
    <w:name w:val="Title"/>
    <w:basedOn w:val="Normal"/>
    <w:next w:val="Normal"/>
    <w:link w:val="TtuloCar"/>
    <w:uiPriority w:val="10"/>
    <w:qFormat/>
    <w:rsid w:val="00D874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8746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8746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8746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87463"/>
    <w:pPr>
      <w:spacing w:before="160"/>
      <w:jc w:val="center"/>
    </w:pPr>
    <w:rPr>
      <w:i/>
      <w:iCs/>
      <w:color w:val="404040" w:themeColor="text1" w:themeTint="BF"/>
    </w:rPr>
  </w:style>
  <w:style w:type="character" w:customStyle="1" w:styleId="CitaCar">
    <w:name w:val="Cita Car"/>
    <w:basedOn w:val="Fuentedeprrafopredeter"/>
    <w:link w:val="Cita"/>
    <w:uiPriority w:val="29"/>
    <w:rsid w:val="00D87463"/>
    <w:rPr>
      <w:i/>
      <w:iCs/>
      <w:color w:val="404040" w:themeColor="text1" w:themeTint="BF"/>
    </w:rPr>
  </w:style>
  <w:style w:type="paragraph" w:styleId="Prrafodelista">
    <w:name w:val="List Paragraph"/>
    <w:basedOn w:val="Normal"/>
    <w:uiPriority w:val="34"/>
    <w:qFormat/>
    <w:rsid w:val="00D87463"/>
    <w:pPr>
      <w:ind w:left="720"/>
      <w:contextualSpacing/>
    </w:pPr>
  </w:style>
  <w:style w:type="character" w:styleId="nfasisintenso">
    <w:name w:val="Intense Emphasis"/>
    <w:basedOn w:val="Fuentedeprrafopredeter"/>
    <w:uiPriority w:val="21"/>
    <w:qFormat/>
    <w:rsid w:val="00D87463"/>
    <w:rPr>
      <w:i/>
      <w:iCs/>
      <w:color w:val="0F4761" w:themeColor="accent1" w:themeShade="BF"/>
    </w:rPr>
  </w:style>
  <w:style w:type="paragraph" w:styleId="Citadestacada">
    <w:name w:val="Intense Quote"/>
    <w:basedOn w:val="Normal"/>
    <w:next w:val="Normal"/>
    <w:link w:val="CitadestacadaCar"/>
    <w:uiPriority w:val="30"/>
    <w:qFormat/>
    <w:rsid w:val="00D874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87463"/>
    <w:rPr>
      <w:i/>
      <w:iCs/>
      <w:color w:val="0F4761" w:themeColor="accent1" w:themeShade="BF"/>
    </w:rPr>
  </w:style>
  <w:style w:type="character" w:styleId="Referenciaintensa">
    <w:name w:val="Intense Reference"/>
    <w:basedOn w:val="Fuentedeprrafopredeter"/>
    <w:uiPriority w:val="32"/>
    <w:qFormat/>
    <w:rsid w:val="00D87463"/>
    <w:rPr>
      <w:b/>
      <w:bCs/>
      <w:smallCaps/>
      <w:color w:val="0F4761" w:themeColor="accent1" w:themeShade="BF"/>
      <w:spacing w:val="5"/>
    </w:rPr>
  </w:style>
  <w:style w:type="character" w:styleId="Textodelmarcadordeposicin">
    <w:name w:val="Placeholder Text"/>
    <w:basedOn w:val="Fuentedeprrafopredeter"/>
    <w:uiPriority w:val="99"/>
    <w:semiHidden/>
    <w:rsid w:val="00FE5F9F"/>
    <w:rPr>
      <w:color w:val="666666"/>
    </w:rPr>
  </w:style>
  <w:style w:type="table" w:styleId="Tablaconcuadrcula">
    <w:name w:val="Table Grid"/>
    <w:basedOn w:val="Tablanormal"/>
    <w:uiPriority w:val="39"/>
    <w:rsid w:val="00BA0A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2E6EC2"/>
    <w:rPr>
      <w:color w:val="467886" w:themeColor="hyperlink"/>
      <w:u w:val="single"/>
    </w:rPr>
  </w:style>
  <w:style w:type="character" w:styleId="Mencinsinresolver">
    <w:name w:val="Unresolved Mention"/>
    <w:basedOn w:val="Fuentedeprrafopredeter"/>
    <w:uiPriority w:val="99"/>
    <w:semiHidden/>
    <w:unhideWhenUsed/>
    <w:rsid w:val="002E6EC2"/>
    <w:rPr>
      <w:color w:val="605E5C"/>
      <w:shd w:val="clear" w:color="auto" w:fill="E1DFDD"/>
    </w:rPr>
  </w:style>
  <w:style w:type="character" w:styleId="Hipervnculovisitado">
    <w:name w:val="FollowedHyperlink"/>
    <w:basedOn w:val="Fuentedeprrafopredeter"/>
    <w:uiPriority w:val="99"/>
    <w:semiHidden/>
    <w:unhideWhenUsed/>
    <w:rsid w:val="002E6EC2"/>
    <w:rPr>
      <w:color w:val="96607D" w:themeColor="followedHyperlink"/>
      <w:u w:val="single"/>
    </w:rPr>
  </w:style>
  <w:style w:type="paragraph" w:styleId="TtuloTDC">
    <w:name w:val="TOC Heading"/>
    <w:basedOn w:val="Ttulo1"/>
    <w:next w:val="Normal"/>
    <w:uiPriority w:val="39"/>
    <w:unhideWhenUsed/>
    <w:qFormat/>
    <w:rsid w:val="00DC2A24"/>
    <w:pPr>
      <w:spacing w:before="240" w:after="0" w:line="259" w:lineRule="auto"/>
      <w:outlineLvl w:val="9"/>
    </w:pPr>
    <w:rPr>
      <w:kern w:val="0"/>
      <w:sz w:val="32"/>
      <w:szCs w:val="32"/>
      <w:lang w:eastAsia="es-CO"/>
      <w14:ligatures w14:val="none"/>
    </w:rPr>
  </w:style>
  <w:style w:type="paragraph" w:styleId="TDC1">
    <w:name w:val="toc 1"/>
    <w:basedOn w:val="Normal"/>
    <w:next w:val="Normal"/>
    <w:autoRedefine/>
    <w:uiPriority w:val="39"/>
    <w:unhideWhenUsed/>
    <w:rsid w:val="00DC2A24"/>
    <w:pPr>
      <w:spacing w:after="100"/>
    </w:pPr>
  </w:style>
  <w:style w:type="paragraph" w:styleId="TDC2">
    <w:name w:val="toc 2"/>
    <w:basedOn w:val="Normal"/>
    <w:next w:val="Normal"/>
    <w:autoRedefine/>
    <w:uiPriority w:val="39"/>
    <w:unhideWhenUsed/>
    <w:rsid w:val="00DC2A24"/>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6170405">
      <w:marLeft w:val="480"/>
      <w:marRight w:val="0"/>
      <w:marTop w:val="0"/>
      <w:marBottom w:val="0"/>
      <w:divBdr>
        <w:top w:val="none" w:sz="0" w:space="0" w:color="auto"/>
        <w:left w:val="none" w:sz="0" w:space="0" w:color="auto"/>
        <w:bottom w:val="none" w:sz="0" w:space="0" w:color="auto"/>
        <w:right w:val="none" w:sz="0" w:space="0" w:color="auto"/>
      </w:divBdr>
    </w:div>
    <w:div w:id="1546022605">
      <w:marLeft w:val="480"/>
      <w:marRight w:val="0"/>
      <w:marTop w:val="0"/>
      <w:marBottom w:val="0"/>
      <w:divBdr>
        <w:top w:val="none" w:sz="0" w:space="0" w:color="auto"/>
        <w:left w:val="none" w:sz="0" w:space="0" w:color="auto"/>
        <w:bottom w:val="none" w:sz="0" w:space="0" w:color="auto"/>
        <w:right w:val="none" w:sz="0" w:space="0" w:color="auto"/>
      </w:divBdr>
    </w:div>
    <w:div w:id="1694071100">
      <w:marLeft w:val="480"/>
      <w:marRight w:val="0"/>
      <w:marTop w:val="0"/>
      <w:marBottom w:val="0"/>
      <w:divBdr>
        <w:top w:val="none" w:sz="0" w:space="0" w:color="auto"/>
        <w:left w:val="none" w:sz="0" w:space="0" w:color="auto"/>
        <w:bottom w:val="none" w:sz="0" w:space="0" w:color="auto"/>
        <w:right w:val="none" w:sz="0" w:space="0" w:color="auto"/>
      </w:divBdr>
    </w:div>
    <w:div w:id="1952395116">
      <w:marLeft w:val="480"/>
      <w:marRight w:val="0"/>
      <w:marTop w:val="0"/>
      <w:marBottom w:val="0"/>
      <w:divBdr>
        <w:top w:val="none" w:sz="0" w:space="0" w:color="auto"/>
        <w:left w:val="none" w:sz="0" w:space="0" w:color="auto"/>
        <w:bottom w:val="none" w:sz="0" w:space="0" w:color="auto"/>
        <w:right w:val="none" w:sz="0" w:space="0" w:color="auto"/>
      </w:divBdr>
    </w:div>
    <w:div w:id="2064134139">
      <w:marLeft w:val="480"/>
      <w:marRight w:val="0"/>
      <w:marTop w:val="0"/>
      <w:marBottom w:val="0"/>
      <w:divBdr>
        <w:top w:val="none" w:sz="0" w:space="0" w:color="auto"/>
        <w:left w:val="none" w:sz="0" w:space="0" w:color="auto"/>
        <w:bottom w:val="none" w:sz="0" w:space="0" w:color="auto"/>
        <w:right w:val="none" w:sz="0" w:space="0" w:color="auto"/>
      </w:divBdr>
    </w:div>
    <w:div w:id="2130321392">
      <w:marLeft w:val="48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24875/RCCAR.25000007" TargetMode="Externa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9EE4E9A8-C079-41BD-951D-9DD70BE6FC2C}"/>
      </w:docPartPr>
      <w:docPartBody>
        <w:p w:rsidR="00000000" w:rsidRDefault="00A11C6C">
          <w:r w:rsidRPr="00F948CB">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1C6C"/>
    <w:rsid w:val="002033AC"/>
    <w:rsid w:val="002550EC"/>
    <w:rsid w:val="00A11C6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A11C6C"/>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953"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76844BB-2238-4CFB-961F-D4D6585886D8}">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71015667218"/>
    <we:property name="MENDELEY_CITATIONS" value="[{&quot;citationID&quot;:&quot;MENDELEY_CITATION_a1de0c49-307d-4971-9fce-d2e3d2357183&quot;,&quot;properties&quot;:{&quot;noteIndex&quot;:0},&quot;isEdited&quot;:false,&quot;manualOverride&quot;:{&quot;isManuallyOverridden&quot;:false,&quot;citeprocText&quot;:&quot;(Pintado Sosa, 2025)&quot;,&quot;manualOverrideText&quot;:&quot;&quot;},&quot;citationTag&quot;:&quot;MENDELEY_CITATION_v3_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&quot;,&quot;citationItems&quot;:[{&quot;id&quot;:&quot;e595e0de-96c7-3415-adfb-23d9d0324a65&quot;,&quot;itemData&quot;:{&quot;type&quot;:&quot;article-journal&quot;,&quot;id&quot;:&quot;e595e0de-96c7-3415-adfb-23d9d0324a65&quot;,&quot;title&quot;:&quot;Conductas éticas y de integridad académica en universitarios durante la pandemia del COVID 19&quot;,&quot;author&quot;:[{&quot;family&quot;:&quot;Pintado Sosa&quot;,&quot;given&quot;:&quot;Lillian R.&quot;,&quot;parse-names&quot;:false,&quot;dropping-particle&quot;:&quot;&quot;,&quot;non-dropping-particle&quot;:&quot;&quot;}],&quot;container-title&quot;:&quot;RECIE. Revista Caribeña de Investigación Educativa&quot;,&quot;DOI&quot;:&quot;10.32541/recie.v9.812&quot;,&quot;ISSN&quot;:&quot;2636-2139&quot;,&quot;issued&quot;:{&quot;date-parts&quot;:[[2025,9,5]]},&quot;page&quot;:&quot;e9812&quot;,&quot;abstract&quot;:&quot;El efecto de la pandemia de COVID-19 se observó en diversas áreas, incluidas las instituciones de educación superior. Esta investigación tuvo como propósito determinar la experiencia general académica de los estudiantes universitarios de Puerto Rico durante los cursos ofrecidos de manera virtual debido a la emergencia sanitaria, y describir sus conductas éticas y de integridad académica en ese período. Se empleó un diseño cuantitativo descriptivo mediante un cuestionario completado por 67 estudiantes. Los resultados mostraron que la mayoría estuvo en desacuerdo con la preferencia por la enseñanza virtual sobre la presencial; de igualmanera, la mayoría reportó haber actuado de forma honesta, íntegra y ética durante la pandemia. Las instituciones de educación superior son responsables de rendir cuentas ante docentes, estudiantes y empleados en materia de ética e integridad académica.&quot;,&quot;publisher&quot;:&quot;Instituto Superior de Formacion Docente Salome Urena (ISFODOSU)&quot;,&quot;volume&quot;:&quot;9&quot;,&quot;container-title-short&quot;:&quot;&quot;},&quot;isTemporary&quot;:false,&quot;suppress-author&quot;:false,&quot;composite&quot;:false,&quot;author-only&quot;:false}]},{&quot;citationID&quot;:&quot;MENDELEY_CITATION_5247c6fd-5cb0-4b01-b092-39c9e8318dc5&quot;,&quot;properties&quot;:{&quot;noteIndex&quot;:0},&quot;isEdited&quot;:false,&quot;manualOverride&quot;:{&quot;isManuallyOverridden&quot;:false,&quot;citeprocText&quot;:&quot;(Gutiérrez González &amp;#38; Ocádiz Amador, 2025)&quot;,&quot;manualOverrideText&quot;:&quot;&quot;},&quot;citationTag&quot;:&quot;MENDELEY_CITATION_v3_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&quot;,&quot;citationItems&quot;:[{&quot;id&quot;:&quot;8d1f3d9f-cab6-3e29-94ef-b9b7e2e2f9c9&quot;,&quot;itemData&quot;:{&quot;type&quot;:&quot;article-journal&quot;,&quot;id&quot;:&quot;8d1f3d9f-cab6-3e29-94ef-b9b7e2e2f9c9&quot;,&quot;title&quot;:&quot;Alfabetización digital y ética en el uso de la inteligencia artificial generativa: percepciones estudiantiles y desafíos académicos en una universidad mexicana&quot;,&quot;author&quot;:[{&quot;family&quot;:&quot;Gutiérrez González&quot;,&quot;given&quot;:&quot;Manuel Alejandro&quot;,&quot;parse-names&quot;:false,&quot;dropping-particle&quot;:&quot;&quot;,&quot;non-dropping-particle&quot;:&quot;&quot;},{&quot;family&quot;:&quot;Ocádiz Amador&quot;,&quot;given&quot;:&quot;Andrés&quot;,&quot;parse-names&quot;:false,&quot;dropping-particle&quot;:&quot;&quot;,&quot;non-dropping-particle&quot;:&quot;&quot;}],&quot;container-title&quot;:&quot;Espergesia&quot;,&quot;DOI&quot;:&quot;10.18050/rev.espergesia.v12i1.3503&quot;,&quot;ISSN&quot;:&quot;2312-6027&quot;,&quot;issued&quot;:{&quot;date-parts&quot;:[[2025,6,6]]},&quot;page&quot;:&quot;65-77&quot;,&quot;abstract&quot;:&quot;Introduction: This study explored university students' perceptions of the use of Generative Artificial Intelligence and the digital and ethical competencies required in response to the excessive use of this tool, which poses educational challenges. Methods: This paper employed a qualitative methodology based on hermeneutics, analyzing 58 texts written by undergraduate students (17 men and 41 women). The methodological validation was grounded in the objective hermeneutics model, which includes theoretical-empirical validation, levels of validation, and criteria for contextual applicability. Results: Students expressed concern about the loss of research skills, particularly critical thinking, source evaluation, and, most notably, the ethical management of digital technologies to prevent plagiarism and foster meaningful learning. They acknowledged the need for digital literacy that goes beyond technical skills, emphasizing the importance of incorporating digital literacy into the university curriculum to promote intellectual virtues such as curiosity and critical thinking. They also highlighted the need for clear institutional policies to regulate the use of generative artificial intelligence in higher education settings, with the aim of enhancing meaningful learning. Conclusions: This study provides empirical evidence from a humanistic perspective, contributing to the development of educational strategies and public policies that address the challenges posed by generative artificial intelligence in university contexts.Introducción: Este estudio exploró las percepciones de los estudiantes universitarios sobre el uso de la Inteligencia Artificial Generativa y las competencias digitales y éticas, derivadas del uso desmedido de esta herramienta que plantea desafíos educativos. Métodos: Este escrito empleó una metodología cualitativa con base en la hermenéutica analizando 58 textos generados por estudiantes de licenciatura (17 hombres y 41 mujeres), la validación metodológica se sustentó en el modelo de hermenéutica objetiva que incluye validación teórico-empírica, niveles de validación y criterios de aplicabilidad contextual. Resultados: Los estudiantes muestran una preocupación por la pérdida de habilidades de investigación, entre los cuales se encuentra el pensamiento crítico, la evaluación de fuentes y, sobre todo, el manejo ético del uso de las tecnologías digitales para evitar el plagio y el fomento de aprendizajes significativos. Los estudiantes reconocen la necesidad de una alfabetización digital que no solo enseñe competencias técnicas, además reconocen que la alfabetización digital debe incorporarse en el currículo universitario fomentando virtudes intelectuales como la curiosidad y el pensamiento crítico, también se debe acompañar de políticas institucionales claras que regulen el uso de la inteligencia artificial generativa en el entorno universitario para el fomento de aprendizajes significativos. Conclusiones: Este estudio aporta evidencia empírica desde una perspectiva humanista, útil para la formulación de estrategias educativas y políticas públicas que respondan a los desafíos del uso de la inteligencia artificial generativa en contextos universitarios.&quot;,&quot;publisher&quot;:&quot;Universidad Cesar Vallejo&quot;,&quot;issue&quot;:&quot;1&quot;,&quot;volume&quot;:&quot;12&quot;,&quot;container-title-short&quot;:&quot;&quot;},&quot;isTemporary&quot;:false}]},{&quot;citationID&quot;:&quot;MENDELEY_CITATION_e0e2b9e4-f1e3-4c1e-afd3-2cc3c996204a&quot;,&quot;properties&quot;:{&quot;noteIndex&quot;:0},&quot;isEdited&quot;:false,&quot;manualOverride&quot;:{&quot;isManuallyOverridden&quot;:false,&quot;citeprocText&quot;:&quot;(Puentes et al., 2025)&quot;,&quot;manualOverrideText&quot;:&quot;&quot;},&quot;citationTag&quot;:&quot;MENDELEY_CITATION_v3_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&quot;,&quot;citationItems&quot;:[{&quot;id&quot;:&quot;533120c8-46af-3f10-8f51-64ad0c23f670&quot;,&quot;itemData&quot;:{&quot;type&quot;:&quot;article-journal&quot;,&quot;id&quot;:&quot;533120c8-46af-3f10-8f51-64ad0c23f670&quot;,&quot;title&quot;:&quot;Generative artificial intelligence and scientific integrity&quot;,&quot;author&quot;:[{&quot;family&quot;:&quot;Puentes&quot;,&quot;given&quot;:&quot;Gabriela&quot;,&quot;parse-names&quot;:false,&quot;dropping-particle&quot;:&quot;&quot;,&quot;non-dropping-particle&quot;:&quot;&quot;},{&quot;family&quot;:&quot;Espinosa&quot;,&quot;given&quot;:&quot;Oscar&quot;,&quot;parse-names&quot;:false,&quot;dropping-particle&quot;:&quot;&quot;,&quot;non-dropping-particle&quot;:&quot;&quot;},{&quot;family&quot;:&quot;Gutiérrez&quot;,&quot;given&quot;:&quot;Juan D.&quot;,&quot;parse-names&quot;:false,&quot;dropping-particle&quot;:&quot;&quot;,&quot;non-dropping-particle&quot;:&quot;&quot;}],&quot;container-title&quot;:&quot;Revista Colombiana de Cardiologia&quot;,&quot;DOI&quot;:&quot;10.24875/RCCAR.25000007&quot;,&quot;ISSN&quot;:&quot;23573260&quot;,&quot;issued&quot;:{&quot;date-parts&quot;:[[2025,7,1]]},&quot;page&quot;:&quot;282-283&quot;,&quot;publisher&quot;:&quot;Permanyer Publications&quot;,&quot;issue&quot;:&quot;4&quot;,&quot;volume&quot;:&quot;32&quot;,&quot;container-title-short&quot;:&quot;&quot;},&quot;isTemporary&quot;:false}]},{&quot;citationID&quot;:&quot;MENDELEY_CITATION_93865370-7239-40f9-86f4-cf7fd4ab5b18&quot;,&quot;properties&quot;:{&quot;noteIndex&quot;:0},&quot;isEdited&quot;:false,&quot;manualOverride&quot;:{&quot;isManuallyOverridden&quot;:false,&quot;citeprocText&quot;:&quot;(Espinoza-Freire, 2025)&quot;,&quot;manualOverrideText&quot;:&quot;&quot;},&quot;citationItems&quot;:[{&quot;id&quot;:&quot;446bf9d5-bbfb-3188-b4b3-ee12eeb31e2b&quot;,&quot;itemData&quot;:{&quot;type&quot;:&quot;article-journal&quot;,&quot;id&quot;:&quot;446bf9d5-bbfb-3188-b4b3-ee12eeb31e2b&quot;,&quot;title&quot;:&quot;La investigación cualitativa en la educación superior: enfoques, desafíos y perspectivas actuales.&quot;,&quot;author&quot;:[{&quot;family&quot;:&quot;Espinoza-Freire&quot;,&quot;given&quot;:&quot;Eudaldo Enrique&quot;,&quot;parse-names&quot;:false,&quot;dropping-particle&quot;:&quot;&quot;,&quot;non-dropping-particle&quot;:&quot;&quot;}],&quot;container-title&quot;:&quot;Sociedad &amp; Tecnología&quot;,&quot;DOI&quot;:&quot;10.51247/st.v8is3.56&quot;,&quot;issued&quot;:{&quot;date-parts&quot;:[[2025,11,1]]},&quot;page&quot;:&quot;1299-1310&quot;,&quot;abstract&quot;:&quot;Este artículo tuvo como objetivo revisar los principales enfoques, métodos y debates actuales de la investigación cualitativa en los campos de la educación y las ciencias sociales, destacando su evolución teórica, su relevancia epistemológica y sus implicaciones metodológicas. Se realizó una revisión narrativa de estudios publicados entre 2015 y 2025, considerando artículos en español e inglés indexados en bases de datos como Scielo, Redalyc, Scopus y Google Scholar. Se incluyeron investigaciones teóricas y empíricas que abordaron aspectos epistemológicos, diseños, técnicas de recolección y análisis de datos, criterios de rigor y perspectivas emergentes en la investigación cualitativa, mientras que se excluyeron estudios puramente cuantitativos, duplicados o sin revisión por pares. Los hallazgos indicaron que la investigación cualitativa mantiene su relevancia debido a su capacidad para comprender fenómenos complejos desde la perspectiva de los participantes, privilegiando la interpretación contextualizada y la construcción de significados. Se identificaron tendencias actuales como la investigación narrativa, visual, digital e híbrida, así como el uso de software de análisis cualitativo y herramientas de inteligencia artificial para procesar datos de manera sistemática. Además, se destacó la importancia de criterios de rigor como credibilidad, transferibilidad, dependencia y confirmabilidad, así como la necesidad de fortalecer la ética y la reflexión epistemológica en estudios contemporáneos. En conclusión, la investigación cualitativa continuó mostrando un papel crucial para la comprensión profunda de fenómenos sociales y educativos, combinando tradición metodológica y adaptación a innovaciones tecnológicas.&quot;,&quot;publisher&quot;:&quot;Instituto Tecnologico Superior Jubones&quot;,&quot;issue&quot;:&quot;S3&quot;,&quot;volume&quot;:&quot;8&quot;,&quot;container-title-short&quot;:&quot;&quot;},&quot;isTemporary&quot;:false}],&quot;citationTag&quot;:&quot;MENDELEY_CITATION_v3_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&quot;},{&quot;citationID&quot;:&quot;MENDELEY_CITATION_fabb563d-a3b8-47f9-82ff-eb6efa3b068d&quot;,&quot;properties&quot;:{&quot;noteIndex&quot;:0},&quot;isEdited&quot;:false,&quot;manualOverride&quot;:{&quot;isManuallyOverridden&quot;:false,&quot;citeprocText&quot;:&quot;(Carlos María   López Espadafor, 2025)&quot;,&quot;manualOverrideText&quot;:&quot;&quot;},&quot;citationTag&quot;:&quot;MENDELEY_CITATION_v3_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&quot;,&quot;citationItems&quot;:[{&quot;id&quot;:&quot;a39cfc0a-8100-38a8-8d2f-b72655f1570c&quot;,&quot;itemData&quot;:{&quot;type&quot;:&quot;book&quot;,&quot;id&quot;:&quot;a39cfc0a-8100-38a8-8d2f-b72655f1570c&quot;,&quot;title&quot;:&quot;Cuestiones innovadoras de la actividad universitaria en ciencias jurídicas en la era de la inteligencia artificial&quot;,&quot;author&quot;:[{&quot;family&quot;:&quot;Carlos María   López Espadafor&quot;,&quot;given&quot;:&quot;&quot;,&quot;parse-names&quot;:false,&quot;dropping-particle&quot;:&quot;&quot;,&quot;non-dropping-particle&quot;:&quot;&quot;}],&quot;container-title&quot;:&quot;Cuestiones innovadoras de la actividad universitaria en ciencias jurídicas en la era de la inteligencia artificial&quot;,&quot;DOI&quot;:&quot;10.14679/4245&quot;,&quot;issued&quot;:{&quot;date-parts&quot;:[[2025,7,2]]},&quot;publisher&quot;:&quot;Dykinson&quot;,&quot;container-title-short&quot;:&quot;&quot;},&quot;isTemporary&quot;:false}]},{&quot;citationID&quot;:&quot;MENDELEY_CITATION_0b85a190-85cf-4681-a309-56499b386f93&quot;,&quot;properties&quot;:{&quot;noteIndex&quot;:0},&quot;isEdited&quot;:false,&quot;manualOverride&quot;:{&quot;isManuallyOverridden&quot;:false,&quot;citeprocText&quot;:&quot;(Antonio et al., n.d.)&quot;,&quot;manualOverrideText&quot;:&quot;&quot;},&quot;citationTag&quot;:&quot;MENDELEY_CITATION_v3_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&quot;,&quot;citationItems&quot;:[{&quot;id&quot;:&quot;7df3acbc-f3b6-39c3-9302-fb21d069dad2&quot;,&quot;itemData&quot;:{&quot;type&quot;:&quot;book&quot;,&quot;id&quot;:&quot;7df3acbc-f3b6-39c3-9302-fb21d069dad2&quot;,&quot;title&quot;:&quot;DOCENCIA E INVESTIGACIÓN EN LA ERA DE LA INTELIGENCIA ARTIFICIAL REFLEXIONES Y APLICACIONES INNOVADORAS&quot;,&quot;author&quot;:[{&quot;family&quot;:&quot;Antonio&quot;,&quot;given&quot;:&quot;Editores&quot;,&quot;parse-names&quot;:false,&quot;dropping-particle&quot;:&quot;&quot;,&quot;non-dropping-particle&quot;:&quot;&quot;},{&quot;family&quot;:&quot;Juan&quot;,&quot;given&quot;:&quot;León-Garrido&quot;,&quot;parse-names&quot;:false,&quot;dropping-particle&quot;:&quot;&quot;,&quot;non-dropping-particle&quot;:&quot;&quot;},{&quot;family&quot;:&quot;Gutiérrez-Castillo Raquel Barragán-Sánchez Sandra Martínez-Pérez&quot;,&quot;given&quot;:&quot;Jesús&quot;,&quot;parse-names&quot;:false,&quot;dropping-particle&quot;:&quot;&quot;,&quot;non-dropping-particle&quot;:&quot;&quot;}],&quot;container-title-short&quot;:&quot;&quot;},&quot;isTemporary&quot;:false}]},{&quot;citationID&quot;:&quot;MENDELEY_CITATION_8627b156-f771-49fc-8c17-4e8c68d10f94&quot;,&quot;properties&quot;:{&quot;noteIndex&quot;:0},&quot;isEdited&quot;:false,&quot;manualOverride&quot;:{&quot;isManuallyOverridden&quot;:false,&quot;citeprocText&quot;:&quot;(Espinoza-Freire, 2025)&quot;,&quot;manualOverrideText&quot;:&quot;&quot;},&quot;citationTag&quot;:&quot;MENDELEY_CITATION_v3_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&quot;,&quot;citationItems&quot;:[{&quot;id&quot;:&quot;446bf9d5-bbfb-3188-b4b3-ee12eeb31e2b&quot;,&quot;itemData&quot;:{&quot;type&quot;:&quot;article-journal&quot;,&quot;id&quot;:&quot;446bf9d5-bbfb-3188-b4b3-ee12eeb31e2b&quot;,&quot;title&quot;:&quot;La investigación cualitativa en la educación superior: enfoques, desafíos y perspectivas actuales.&quot;,&quot;author&quot;:[{&quot;family&quot;:&quot;Espinoza-Freire&quot;,&quot;given&quot;:&quot;Eudaldo Enrique&quot;,&quot;parse-names&quot;:false,&quot;dropping-particle&quot;:&quot;&quot;,&quot;non-dropping-particle&quot;:&quot;&quot;}],&quot;container-title&quot;:&quot;Sociedad &amp; Tecnología&quot;,&quot;DOI&quot;:&quot;10.51247/st.v8is3.56&quot;,&quot;issued&quot;:{&quot;date-parts&quot;:[[2025,11,1]]},&quot;page&quot;:&quot;1299-1310&quot;,&quot;abstract&quot;:&quot;Este artículo tuvo como objetivo revisar los principales enfoques, métodos y debates actuales de la investigación cualitativa en los campos de la educación y las ciencias sociales, destacando su evolución teórica, su relevancia epistemológica y sus implicaciones metodológicas. Se realizó una revisión narrativa de estudios publicados entre 2015 y 2025, considerando artículos en español e inglés indexados en bases de datos como Scielo, Redalyc, Scopus y Google Scholar. Se incluyeron investigaciones teóricas y empíricas que abordaron aspectos epistemológicos, diseños, técnicas de recolección y análisis de datos, criterios de rigor y perspectivas emergentes en la investigación cualitativa, mientras que se excluyeron estudios puramente cuantitativos, duplicados o sin revisión por pares. Los hallazgos indicaron que la investigación cualitativa mantiene su relevancia debido a su capacidad para comprender fenómenos complejos desde la perspectiva de los participantes, privilegiando la interpretación contextualizada y la construcción de significados. Se identificaron tendencias actuales como la investigación narrativa, visual, digital e híbrida, así como el uso de software de análisis cualitativo y herramientas de inteligencia artificial para procesar datos de manera sistemática. Además, se destacó la importancia de criterios de rigor como credibilidad, transferibilidad, dependencia y confirmabilidad, así como la necesidad de fortalecer la ética y la reflexión epistemológica en estudios contemporáneos. En conclusión, la investigación cualitativa continuó mostrando un papel crucial para la comprensión profunda de fenómenos sociales y educativos, combinando tradición metodológica y adaptación a innovaciones tecnológicas.&quot;,&quot;publisher&quot;:&quot;Instituto Tecnologico Superior Jubones&quot;,&quot;issue&quot;:&quot;S3&quot;,&quot;volume&quot;:&quot;8&quot;,&quot;container-title-short&quot;:&quot;&quot;},&quot;isTemporary&quot;:false}]},{&quot;citationID&quot;:&quot;MENDELEY_CITATION_f1ab34ab-fc8d-4f57-9dec-bc25073e97d0&quot;,&quot;properties&quot;:{&quot;noteIndex&quot;:0},&quot;isEdited&quot;:false,&quot;manualOverride&quot;:{&quot;isManuallyOverridden&quot;:false,&quot;citeprocText&quot;:&quot;(Pintado Sosa, 2025)&quot;,&quot;manualOverrideText&quot;:&quot;&quot;},&quot;citationTag&quot;:&quot;MENDELEY_CITATION_v3_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&quot;,&quot;citationItems&quot;:[{&quot;id&quot;:&quot;e595e0de-96c7-3415-adfb-23d9d0324a65&quot;,&quot;itemData&quot;:{&quot;type&quot;:&quot;article-journal&quot;,&quot;id&quot;:&quot;e595e0de-96c7-3415-adfb-23d9d0324a65&quot;,&quot;title&quot;:&quot;Conductas éticas y de integridad académica en universitarios durante la pandemia del COVID 19&quot;,&quot;author&quot;:[{&quot;family&quot;:&quot;Pintado Sosa&quot;,&quot;given&quot;:&quot;Lillian R.&quot;,&quot;parse-names&quot;:false,&quot;dropping-particle&quot;:&quot;&quot;,&quot;non-dropping-particle&quot;:&quot;&quot;}],&quot;container-title&quot;:&quot;RECIE. Revista Caribeña de Investigación Educativa&quot;,&quot;DOI&quot;:&quot;10.32541/recie.v9.812&quot;,&quot;ISSN&quot;:&quot;2636-2139&quot;,&quot;issued&quot;:{&quot;date-parts&quot;:[[2025,9,5]]},&quot;page&quot;:&quot;e9812&quot;,&quot;abstract&quot;:&quot;El efecto de la pandemia de COVID-19 se observó en diversas áreas, incluidas las instituciones de educación superior. Esta investigación tuvo como propósito determinar la experiencia general académica de los estudiantes universitarios de Puerto Rico durante los cursos ofrecidos de manera virtual debido a la emergencia sanitaria, y describir sus conductas éticas y de integridad académica en ese período. Se empleó un diseño cuantitativo descriptivo mediante un cuestionario completado por 67 estudiantes. Los resultados mostraron que la mayoría estuvo en desacuerdo con la preferencia por la enseñanza virtual sobre la presencial; de igualmanera, la mayoría reportó haber actuado de forma honesta, íntegra y ética durante la pandemia. Las instituciones de educación superior son responsables de rendir cuentas ante docentes, estudiantes y empleados en materia de ética e integridad académica.&quot;,&quot;publisher&quot;:&quot;Instituto Superior de Formacion Docente Salome Urena (ISFODOSU)&quot;,&quot;volume&quot;:&quot;9&quot;,&quot;container-title-short&quot;:&quot;&quot;},&quot;isTemporar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3625B7-1F94-4280-ACB1-9FD734AA22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1588</TotalTime>
  <Pages>8</Pages>
  <Words>1232</Words>
  <Characters>6779</Characters>
  <Application>Microsoft Office Word</Application>
  <DocSecurity>0</DocSecurity>
  <Lines>56</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Bocanegra</dc:creator>
  <cp:keywords/>
  <dc:description/>
  <cp:lastModifiedBy>David Bocanegra</cp:lastModifiedBy>
  <cp:revision>1</cp:revision>
  <dcterms:created xsi:type="dcterms:W3CDTF">2026-02-12T21:13:00Z</dcterms:created>
  <dcterms:modified xsi:type="dcterms:W3CDTF">2026-02-14T21:16:00Z</dcterms:modified>
</cp:coreProperties>
</file>