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C9D6" w14:textId="77777777" w:rsidR="003373B8" w:rsidRPr="00A23A20" w:rsidRDefault="003373B8" w:rsidP="003373B8">
      <w:pPr>
        <w:jc w:val="center"/>
        <w:rPr>
          <w:b/>
          <w:bCs/>
          <w:color w:val="auto"/>
          <w:sz w:val="32"/>
          <w:szCs w:val="32"/>
          <w:lang w:val="es-CO"/>
        </w:rPr>
      </w:pPr>
      <w:r w:rsidRPr="00A23A20">
        <w:rPr>
          <w:b/>
          <w:bCs/>
          <w:color w:val="auto"/>
          <w:sz w:val="32"/>
          <w:szCs w:val="32"/>
          <w:lang w:val="es-CO"/>
        </w:rPr>
        <w:t>Fundación Universitaria Internacional de La Rioja</w:t>
      </w:r>
    </w:p>
    <w:p w14:paraId="01EBE0A0" w14:textId="77777777" w:rsidR="003373B8" w:rsidRPr="00A23A20" w:rsidRDefault="003373B8" w:rsidP="003373B8">
      <w:pPr>
        <w:jc w:val="center"/>
        <w:rPr>
          <w:color w:val="auto"/>
          <w:sz w:val="32"/>
          <w:szCs w:val="32"/>
        </w:rPr>
      </w:pPr>
      <w:r w:rsidRPr="00A23A20">
        <w:rPr>
          <w:color w:val="auto"/>
          <w:sz w:val="32"/>
          <w:szCs w:val="32"/>
          <w:lang w:val="es-CO"/>
        </w:rPr>
        <w:t>Pregrado en Ingeniería Informática</w:t>
      </w:r>
    </w:p>
    <w:p w14:paraId="51151159" w14:textId="77777777" w:rsidR="003373B8" w:rsidRPr="00A23A20" w:rsidRDefault="003373B8" w:rsidP="003373B8">
      <w:pPr>
        <w:rPr>
          <w:color w:val="auto"/>
          <w:sz w:val="32"/>
          <w:szCs w:val="32"/>
        </w:rPr>
      </w:pPr>
    </w:p>
    <w:p w14:paraId="30475828" w14:textId="77777777" w:rsidR="003373B8" w:rsidRPr="00A23A20" w:rsidRDefault="003373B8" w:rsidP="003373B8">
      <w:pPr>
        <w:jc w:val="center"/>
        <w:rPr>
          <w:color w:val="auto"/>
          <w:sz w:val="32"/>
          <w:szCs w:val="32"/>
        </w:rPr>
      </w:pPr>
      <w:r w:rsidRPr="00A23A20">
        <w:rPr>
          <w:color w:val="auto"/>
          <w:sz w:val="32"/>
          <w:szCs w:val="32"/>
        </w:rPr>
        <w:t>Diplomado - Analítica de Datos en la Gestión Empresarial</w:t>
      </w:r>
    </w:p>
    <w:p w14:paraId="3C0DB253" w14:textId="77777777" w:rsidR="003373B8" w:rsidRPr="00A23A20" w:rsidRDefault="003373B8" w:rsidP="003373B8">
      <w:pPr>
        <w:rPr>
          <w:color w:val="auto"/>
          <w:sz w:val="32"/>
          <w:szCs w:val="32"/>
        </w:rPr>
      </w:pPr>
    </w:p>
    <w:p w14:paraId="747EF20A" w14:textId="77777777" w:rsidR="003373B8" w:rsidRPr="00A23A20" w:rsidRDefault="003373B8" w:rsidP="003373B8">
      <w:pPr>
        <w:rPr>
          <w:color w:val="auto"/>
          <w:sz w:val="32"/>
          <w:szCs w:val="32"/>
        </w:rPr>
      </w:pPr>
      <w:r w:rsidRPr="00A23A20">
        <w:rPr>
          <w:noProof/>
          <w:color w:val="auto"/>
          <w:sz w:val="32"/>
          <w:szCs w:val="32"/>
        </w:rPr>
        <w:drawing>
          <wp:anchor distT="0" distB="0" distL="114300" distR="114300" simplePos="0" relativeHeight="251659264" behindDoc="0" locked="0" layoutInCell="1" allowOverlap="1" wp14:anchorId="45A596DD" wp14:editId="7C997BD1">
            <wp:simplePos x="0" y="0"/>
            <wp:positionH relativeFrom="margin">
              <wp:posOffset>991870</wp:posOffset>
            </wp:positionH>
            <wp:positionV relativeFrom="margin">
              <wp:posOffset>1945640</wp:posOffset>
            </wp:positionV>
            <wp:extent cx="3267075" cy="1962150"/>
            <wp:effectExtent l="0" t="0" r="9525" b="0"/>
            <wp:wrapSquare wrapText="bothSides"/>
            <wp:docPr id="2469546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058" t="14919" r="14974" b="15323"/>
                    <a:stretch>
                      <a:fillRect/>
                    </a:stretch>
                  </pic:blipFill>
                  <pic:spPr bwMode="auto">
                    <a:xfrm>
                      <a:off x="0" y="0"/>
                      <a:ext cx="3267075" cy="1962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186C4F" w14:textId="77777777" w:rsidR="003373B8" w:rsidRPr="00A23A20" w:rsidRDefault="003373B8" w:rsidP="003373B8">
      <w:pPr>
        <w:rPr>
          <w:color w:val="auto"/>
          <w:sz w:val="32"/>
          <w:szCs w:val="32"/>
        </w:rPr>
      </w:pPr>
    </w:p>
    <w:p w14:paraId="54FFE425" w14:textId="77777777" w:rsidR="003373B8" w:rsidRPr="00A23A20" w:rsidRDefault="003373B8" w:rsidP="003373B8">
      <w:pPr>
        <w:jc w:val="center"/>
        <w:rPr>
          <w:color w:val="auto"/>
          <w:sz w:val="32"/>
          <w:szCs w:val="32"/>
        </w:rPr>
      </w:pPr>
    </w:p>
    <w:p w14:paraId="77E04A49" w14:textId="77777777" w:rsidR="003373B8" w:rsidRDefault="003373B8" w:rsidP="003373B8">
      <w:pPr>
        <w:jc w:val="center"/>
        <w:rPr>
          <w:color w:val="auto"/>
          <w:sz w:val="32"/>
          <w:szCs w:val="32"/>
        </w:rPr>
      </w:pPr>
    </w:p>
    <w:p w14:paraId="728ED378" w14:textId="77777777" w:rsidR="003373B8" w:rsidRDefault="003373B8" w:rsidP="003373B8">
      <w:pPr>
        <w:jc w:val="center"/>
        <w:rPr>
          <w:color w:val="auto"/>
          <w:sz w:val="32"/>
          <w:szCs w:val="32"/>
        </w:rPr>
      </w:pPr>
    </w:p>
    <w:p w14:paraId="6C5393A8" w14:textId="77777777" w:rsidR="003373B8" w:rsidRDefault="003373B8" w:rsidP="003373B8">
      <w:pPr>
        <w:jc w:val="center"/>
        <w:rPr>
          <w:color w:val="auto"/>
          <w:sz w:val="32"/>
          <w:szCs w:val="32"/>
        </w:rPr>
      </w:pPr>
    </w:p>
    <w:p w14:paraId="5D5497FA" w14:textId="77777777" w:rsidR="003373B8" w:rsidRPr="00DD155D" w:rsidRDefault="003373B8" w:rsidP="003373B8">
      <w:pPr>
        <w:rPr>
          <w:b/>
          <w:bCs/>
          <w:sz w:val="36"/>
          <w:szCs w:val="36"/>
        </w:rPr>
      </w:pPr>
    </w:p>
    <w:p w14:paraId="5D34CA63" w14:textId="50E4B8A7" w:rsidR="003373B8" w:rsidRDefault="003373B8" w:rsidP="003373B8">
      <w:pPr>
        <w:jc w:val="center"/>
        <w:rPr>
          <w:b/>
          <w:bCs/>
          <w:color w:val="auto"/>
          <w:sz w:val="32"/>
          <w:szCs w:val="32"/>
        </w:rPr>
      </w:pPr>
      <w:r w:rsidRPr="003373B8">
        <w:rPr>
          <w:b/>
          <w:bCs/>
          <w:color w:val="auto"/>
          <w:sz w:val="32"/>
          <w:szCs w:val="32"/>
        </w:rPr>
        <w:t>Actividad 3</w:t>
      </w:r>
      <w:r>
        <w:rPr>
          <w:b/>
          <w:bCs/>
          <w:color w:val="auto"/>
          <w:sz w:val="32"/>
          <w:szCs w:val="32"/>
        </w:rPr>
        <w:t>:</w:t>
      </w:r>
      <w:r w:rsidRPr="003373B8">
        <w:rPr>
          <w:b/>
          <w:bCs/>
          <w:color w:val="auto"/>
          <w:sz w:val="32"/>
          <w:szCs w:val="32"/>
        </w:rPr>
        <w:t xml:space="preserve"> Creando un </w:t>
      </w:r>
      <w:proofErr w:type="spellStart"/>
      <w:r w:rsidRPr="003373B8">
        <w:rPr>
          <w:b/>
          <w:bCs/>
          <w:color w:val="auto"/>
          <w:sz w:val="32"/>
          <w:szCs w:val="32"/>
        </w:rPr>
        <w:t>Storytelling</w:t>
      </w:r>
      <w:proofErr w:type="spellEnd"/>
      <w:r w:rsidRPr="003373B8">
        <w:rPr>
          <w:b/>
          <w:bCs/>
          <w:color w:val="auto"/>
          <w:sz w:val="32"/>
          <w:szCs w:val="32"/>
        </w:rPr>
        <w:t xml:space="preserve"> con Datos</w:t>
      </w:r>
    </w:p>
    <w:p w14:paraId="1D678EB3" w14:textId="77777777" w:rsidR="003373B8" w:rsidRPr="00DD155D" w:rsidRDefault="003373B8" w:rsidP="003373B8">
      <w:pPr>
        <w:jc w:val="center"/>
        <w:rPr>
          <w:b/>
          <w:bCs/>
          <w:color w:val="auto"/>
          <w:sz w:val="36"/>
          <w:szCs w:val="36"/>
        </w:rPr>
      </w:pPr>
    </w:p>
    <w:p w14:paraId="4D4514CD" w14:textId="77777777" w:rsidR="003373B8" w:rsidRPr="00A23A20" w:rsidRDefault="003373B8" w:rsidP="003373B8">
      <w:pPr>
        <w:jc w:val="center"/>
        <w:rPr>
          <w:color w:val="auto"/>
          <w:sz w:val="32"/>
          <w:szCs w:val="32"/>
        </w:rPr>
      </w:pPr>
      <w:r w:rsidRPr="00A23A20">
        <w:rPr>
          <w:color w:val="auto"/>
          <w:sz w:val="32"/>
          <w:szCs w:val="32"/>
          <w:lang w:val="es-CO"/>
        </w:rPr>
        <w:t>Douglas López Fernández</w:t>
      </w:r>
      <w:r w:rsidRPr="00A23A20">
        <w:rPr>
          <w:color w:val="auto"/>
          <w:sz w:val="32"/>
          <w:szCs w:val="32"/>
          <w:lang w:val="es-CO"/>
        </w:rPr>
        <w:br/>
      </w:r>
      <w:r w:rsidRPr="00A23A20">
        <w:rPr>
          <w:color w:val="auto"/>
          <w:sz w:val="32"/>
          <w:szCs w:val="32"/>
        </w:rPr>
        <w:t>Laura Marcela Barona Marmolejo</w:t>
      </w:r>
      <w:r w:rsidRPr="00A23A20">
        <w:rPr>
          <w:color w:val="auto"/>
          <w:sz w:val="32"/>
          <w:szCs w:val="32"/>
        </w:rPr>
        <w:br/>
        <w:t>Deisy Johanna Villarraga Cuaycan</w:t>
      </w:r>
      <w:r w:rsidRPr="00A23A20">
        <w:rPr>
          <w:color w:val="auto"/>
          <w:sz w:val="32"/>
          <w:szCs w:val="32"/>
        </w:rPr>
        <w:br/>
        <w:t>Oscar David Bocanegra Capera</w:t>
      </w:r>
    </w:p>
    <w:p w14:paraId="6E3BD855" w14:textId="77777777" w:rsidR="003373B8" w:rsidRPr="00A23A20" w:rsidRDefault="003373B8" w:rsidP="003373B8">
      <w:pPr>
        <w:rPr>
          <w:color w:val="auto"/>
          <w:sz w:val="32"/>
          <w:szCs w:val="32"/>
        </w:rPr>
      </w:pPr>
    </w:p>
    <w:p w14:paraId="08E7293F" w14:textId="77777777" w:rsidR="003373B8" w:rsidRDefault="003373B8" w:rsidP="003373B8">
      <w:pPr>
        <w:jc w:val="center"/>
        <w:rPr>
          <w:b/>
          <w:bCs/>
          <w:color w:val="auto"/>
          <w:sz w:val="32"/>
          <w:szCs w:val="32"/>
        </w:rPr>
      </w:pPr>
      <w:r w:rsidRPr="00A23A20">
        <w:rPr>
          <w:b/>
          <w:bCs/>
          <w:color w:val="auto"/>
          <w:sz w:val="32"/>
          <w:szCs w:val="32"/>
        </w:rPr>
        <w:t>GLENN ELMER HERNANDEZ CAMELO</w:t>
      </w:r>
    </w:p>
    <w:p w14:paraId="27260CD0" w14:textId="77777777" w:rsidR="003373B8" w:rsidRPr="00A23A20" w:rsidRDefault="003373B8" w:rsidP="003373B8">
      <w:pPr>
        <w:jc w:val="center"/>
        <w:rPr>
          <w:b/>
          <w:bCs/>
          <w:color w:val="auto"/>
          <w:sz w:val="32"/>
          <w:szCs w:val="32"/>
        </w:rPr>
      </w:pPr>
    </w:p>
    <w:p w14:paraId="79C64081" w14:textId="77777777" w:rsidR="003373B8" w:rsidRDefault="003373B8" w:rsidP="003373B8">
      <w:pPr>
        <w:jc w:val="center"/>
        <w:rPr>
          <w:b/>
          <w:bCs/>
          <w:color w:val="auto"/>
          <w:sz w:val="32"/>
          <w:szCs w:val="32"/>
          <w:lang w:val="es-CO"/>
        </w:rPr>
      </w:pPr>
      <w:r w:rsidRPr="00A23A20">
        <w:rPr>
          <w:b/>
          <w:bCs/>
          <w:color w:val="auto"/>
          <w:sz w:val="32"/>
          <w:szCs w:val="32"/>
          <w:lang w:val="es-CO"/>
        </w:rPr>
        <w:t>2025</w:t>
      </w:r>
    </w:p>
    <w:p w14:paraId="2DF0AD06" w14:textId="77777777" w:rsidR="003D55BB" w:rsidRPr="00567112" w:rsidRDefault="003D55BB" w:rsidP="003D55BB">
      <w:pPr>
        <w:jc w:val="center"/>
        <w:rPr>
          <w:rFonts w:asciiTheme="minorHAnsi" w:eastAsia="Calibri" w:hAnsiTheme="minorHAnsi" w:cstheme="minorHAnsi"/>
          <w:b/>
          <w:bCs/>
          <w:color w:val="auto"/>
          <w:lang w:val="es-CO"/>
        </w:rPr>
      </w:pPr>
      <w:r w:rsidRPr="003D55BB">
        <w:rPr>
          <w:rFonts w:asciiTheme="minorHAnsi" w:eastAsia="Calibri" w:hAnsiTheme="minorHAnsi" w:cstheme="minorHAnsi"/>
          <w:b/>
          <w:bCs/>
          <w:color w:val="auto"/>
          <w:lang w:val="es-CO"/>
        </w:rPr>
        <w:lastRenderedPageBreak/>
        <w:t>Introducción: El Punto de Partida No Es Igual para Todos</w:t>
      </w:r>
    </w:p>
    <w:p w14:paraId="3C9C3B67" w14:textId="77777777" w:rsidR="003D55BB" w:rsidRPr="003D55BB" w:rsidRDefault="003D55BB" w:rsidP="003D55BB">
      <w:pPr>
        <w:jc w:val="center"/>
        <w:rPr>
          <w:rFonts w:asciiTheme="minorHAnsi" w:eastAsia="Calibri" w:hAnsiTheme="minorHAnsi" w:cstheme="minorHAnsi"/>
          <w:b/>
          <w:bCs/>
          <w:color w:val="auto"/>
          <w:lang w:val="es-CO"/>
        </w:rPr>
      </w:pPr>
    </w:p>
    <w:p w14:paraId="052A8D8F" w14:textId="77777777" w:rsidR="003D55BB" w:rsidRPr="003D55BB" w:rsidRDefault="003D55BB" w:rsidP="003D55BB">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En Colombia, la educación es la promesa de equidad y movilidad social. Pero, ¿tienen todos nuestros jóvenes el mismo punto de partida? Este análisis busca responder una pregunta crucial: ¿Qué tan profunda es la brecha de rendimiento académico entre los estudiantes de colegios públicos (Oficiales) y privados (No Oficiales) en las principales ciudades del país? El objetivo no es solo mostrar números, sino cuantificar una inequidad estructural para informar a los gestores de políticas públicas.</w:t>
      </w:r>
    </w:p>
    <w:p w14:paraId="7C5145E4" w14:textId="77777777" w:rsidR="00C92B4D" w:rsidRPr="00567112" w:rsidRDefault="00C92B4D" w:rsidP="00FC3CDB">
      <w:pPr>
        <w:rPr>
          <w:rFonts w:asciiTheme="minorHAnsi" w:eastAsia="Calibri" w:hAnsiTheme="minorHAnsi" w:cstheme="minorHAnsi"/>
          <w:color w:val="auto"/>
          <w:lang w:val="es-CO"/>
        </w:rPr>
      </w:pPr>
    </w:p>
    <w:p w14:paraId="7E53AFAF" w14:textId="77777777" w:rsidR="003D55BB" w:rsidRPr="00567112" w:rsidRDefault="003D55BB" w:rsidP="003D55BB">
      <w:pPr>
        <w:jc w:val="center"/>
        <w:rPr>
          <w:rFonts w:asciiTheme="minorHAnsi" w:eastAsia="Calibri" w:hAnsiTheme="minorHAnsi" w:cstheme="minorHAnsi"/>
          <w:b/>
          <w:bCs/>
          <w:color w:val="auto"/>
          <w:lang w:val="es-CO"/>
        </w:rPr>
      </w:pPr>
      <w:r w:rsidRPr="003D55BB">
        <w:rPr>
          <w:rFonts w:asciiTheme="minorHAnsi" w:eastAsia="Calibri" w:hAnsiTheme="minorHAnsi" w:cstheme="minorHAnsi"/>
          <w:b/>
          <w:bCs/>
          <w:color w:val="auto"/>
          <w:lang w:val="es-CO"/>
        </w:rPr>
        <w:t>Hallazgo 1: La Brecha es Evidente y Cuantificable</w:t>
      </w:r>
    </w:p>
    <w:p w14:paraId="77CF54C7" w14:textId="77777777" w:rsidR="003D55BB" w:rsidRPr="003D55BB" w:rsidRDefault="003D55BB" w:rsidP="003D55BB">
      <w:pPr>
        <w:jc w:val="center"/>
        <w:rPr>
          <w:rFonts w:asciiTheme="minorHAnsi" w:eastAsia="Calibri" w:hAnsiTheme="minorHAnsi" w:cstheme="minorHAnsi"/>
          <w:b/>
          <w:bCs/>
          <w:color w:val="auto"/>
          <w:lang w:val="es-CO"/>
        </w:rPr>
      </w:pPr>
    </w:p>
    <w:p w14:paraId="6B87BC11" w14:textId="2F4BFF47" w:rsidR="003D55BB" w:rsidRPr="003D55BB" w:rsidRDefault="003D55BB" w:rsidP="003D55BB">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 xml:space="preserve">La primera fotografía de los datos es clara. Al comparar los puntajes globales promedio de las pruebas Saber 11, encontramos una diferencia significativa. Los colegios 'No Oficiales' (privados) obtienen, en promedio, </w:t>
      </w:r>
      <w:r w:rsidRPr="003D55BB">
        <w:rPr>
          <w:rFonts w:asciiTheme="minorHAnsi" w:eastAsia="Calibri" w:hAnsiTheme="minorHAnsi" w:cstheme="minorHAnsi"/>
          <w:b/>
          <w:bCs/>
          <w:color w:val="auto"/>
          <w:lang w:val="es-CO"/>
        </w:rPr>
        <w:t>281</w:t>
      </w:r>
      <w:r w:rsidRPr="003D55BB">
        <w:rPr>
          <w:rFonts w:asciiTheme="minorHAnsi" w:eastAsia="Calibri" w:hAnsiTheme="minorHAnsi" w:cstheme="minorHAnsi"/>
          <w:color w:val="auto"/>
          <w:lang w:val="es-CO"/>
        </w:rPr>
        <w:t xml:space="preserve"> puntos, mientras que los 'Oficiales' (públicos) alcanzan</w:t>
      </w:r>
      <w:r w:rsidR="0016771B" w:rsidRPr="00567112">
        <w:rPr>
          <w:rFonts w:asciiTheme="minorHAnsi" w:eastAsia="Calibri" w:hAnsiTheme="minorHAnsi" w:cstheme="minorHAnsi"/>
          <w:color w:val="auto"/>
          <w:lang w:val="es-CO"/>
        </w:rPr>
        <w:t xml:space="preserve"> </w:t>
      </w:r>
      <w:r w:rsidRPr="003D55BB">
        <w:rPr>
          <w:rFonts w:asciiTheme="minorHAnsi" w:eastAsia="Calibri" w:hAnsiTheme="minorHAnsi" w:cstheme="minorHAnsi"/>
          <w:b/>
          <w:bCs/>
          <w:color w:val="auto"/>
          <w:lang w:val="es-CO"/>
        </w:rPr>
        <w:t>248</w:t>
      </w:r>
      <w:r w:rsidRPr="003D55BB">
        <w:rPr>
          <w:rFonts w:asciiTheme="minorHAnsi" w:eastAsia="Calibri" w:hAnsiTheme="minorHAnsi" w:cstheme="minorHAnsi"/>
          <w:color w:val="auto"/>
          <w:lang w:val="es-CO"/>
        </w:rPr>
        <w:t xml:space="preserve"> puntos. </w:t>
      </w:r>
      <w:r w:rsidRPr="003D55BB">
        <w:rPr>
          <w:rFonts w:asciiTheme="minorHAnsi" w:eastAsia="Calibri" w:hAnsiTheme="minorHAnsi" w:cstheme="minorHAnsi"/>
          <w:b/>
          <w:bCs/>
          <w:color w:val="auto"/>
          <w:lang w:val="es-CO"/>
        </w:rPr>
        <w:t>Esto representa una brecha de rendimiento de 33 puntos,</w:t>
      </w:r>
      <w:r w:rsidRPr="003D55BB">
        <w:rPr>
          <w:rFonts w:asciiTheme="minorHAnsi" w:eastAsia="Calibri" w:hAnsiTheme="minorHAnsi" w:cstheme="minorHAnsi"/>
          <w:color w:val="auto"/>
          <w:lang w:val="es-CO"/>
        </w:rPr>
        <w:t xml:space="preserve"> una diferencia sustancial que marca el punto de partida de nuestro análisis.</w:t>
      </w:r>
    </w:p>
    <w:p w14:paraId="0D3D1581" w14:textId="646F1A29" w:rsidR="003D55BB" w:rsidRPr="00567112" w:rsidRDefault="00C046EF" w:rsidP="003D55BB">
      <w:pPr>
        <w:jc w:val="center"/>
        <w:rPr>
          <w:rFonts w:asciiTheme="minorHAnsi" w:eastAsia="Calibri" w:hAnsiTheme="minorHAnsi" w:cstheme="minorHAnsi"/>
          <w:b/>
          <w:bCs/>
          <w:color w:val="auto"/>
          <w:lang w:val="es-CO"/>
        </w:rPr>
      </w:pPr>
      <w:r w:rsidRPr="00567112">
        <w:rPr>
          <w:rFonts w:asciiTheme="minorHAnsi" w:eastAsia="Calibri" w:hAnsiTheme="minorHAnsi" w:cstheme="minorHAnsi"/>
          <w:b/>
          <w:bCs/>
          <w:color w:val="auto"/>
          <w:lang w:val="es-CO"/>
        </w:rPr>
        <w:t>Gráfica 1 (Barras)</w:t>
      </w:r>
    </w:p>
    <w:p w14:paraId="7020A5D3" w14:textId="4EFE2D0E" w:rsidR="00C046EF" w:rsidRPr="00567112" w:rsidRDefault="003D55BB" w:rsidP="00C046EF">
      <w:pPr>
        <w:jc w:val="center"/>
        <w:rPr>
          <w:rFonts w:asciiTheme="minorHAnsi" w:eastAsia="Calibri" w:hAnsiTheme="minorHAnsi" w:cstheme="minorHAnsi"/>
          <w:b/>
          <w:bCs/>
          <w:color w:val="auto"/>
          <w:lang w:val="es-CO"/>
        </w:rPr>
      </w:pPr>
      <w:r w:rsidRPr="00567112">
        <w:rPr>
          <w:rFonts w:asciiTheme="minorHAnsi" w:eastAsia="Calibri" w:hAnsiTheme="minorHAnsi" w:cstheme="minorHAnsi"/>
          <w:b/>
          <w:bCs/>
          <w:noProof/>
          <w:color w:val="auto"/>
          <w:lang w:val="es-CO"/>
        </w:rPr>
        <w:drawing>
          <wp:anchor distT="0" distB="0" distL="114300" distR="114300" simplePos="0" relativeHeight="251660288" behindDoc="0" locked="0" layoutInCell="1" allowOverlap="1" wp14:anchorId="639FF9D6" wp14:editId="31B6E6B8">
            <wp:simplePos x="0" y="0"/>
            <wp:positionH relativeFrom="margin">
              <wp:posOffset>153035</wp:posOffset>
            </wp:positionH>
            <wp:positionV relativeFrom="margin">
              <wp:posOffset>5130165</wp:posOffset>
            </wp:positionV>
            <wp:extent cx="4679950" cy="3509645"/>
            <wp:effectExtent l="0" t="0" r="6350" b="0"/>
            <wp:wrapSquare wrapText="bothSides"/>
            <wp:docPr id="607542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42008" name="Imagen 6075420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950" cy="3509645"/>
                    </a:xfrm>
                    <a:prstGeom prst="rect">
                      <a:avLst/>
                    </a:prstGeom>
                  </pic:spPr>
                </pic:pic>
              </a:graphicData>
            </a:graphic>
            <wp14:sizeRelH relativeFrom="margin">
              <wp14:pctWidth>0</wp14:pctWidth>
            </wp14:sizeRelH>
            <wp14:sizeRelV relativeFrom="margin">
              <wp14:pctHeight>0</wp14:pctHeight>
            </wp14:sizeRelV>
          </wp:anchor>
        </w:drawing>
      </w:r>
    </w:p>
    <w:p w14:paraId="1C555675" w14:textId="56C5E137" w:rsidR="00C046EF" w:rsidRPr="00567112" w:rsidRDefault="00C046EF" w:rsidP="00C046EF">
      <w:pPr>
        <w:jc w:val="center"/>
        <w:rPr>
          <w:rFonts w:asciiTheme="minorHAnsi" w:eastAsia="Calibri" w:hAnsiTheme="minorHAnsi" w:cstheme="minorHAnsi"/>
          <w:b/>
          <w:bCs/>
          <w:color w:val="auto"/>
          <w:lang w:val="es-CO"/>
        </w:rPr>
      </w:pPr>
    </w:p>
    <w:p w14:paraId="4A43DBE9" w14:textId="74847195" w:rsidR="00C046EF" w:rsidRPr="00567112" w:rsidRDefault="00C046EF" w:rsidP="00C046EF">
      <w:pPr>
        <w:jc w:val="center"/>
        <w:rPr>
          <w:rFonts w:asciiTheme="minorHAnsi" w:eastAsia="Calibri" w:hAnsiTheme="minorHAnsi" w:cstheme="minorHAnsi"/>
          <w:b/>
          <w:bCs/>
          <w:color w:val="auto"/>
          <w:lang w:val="es-CO"/>
        </w:rPr>
      </w:pPr>
    </w:p>
    <w:p w14:paraId="62676C9C" w14:textId="7A829B89" w:rsidR="00C046EF" w:rsidRPr="00567112" w:rsidRDefault="00C046EF" w:rsidP="00C046EF">
      <w:pPr>
        <w:jc w:val="center"/>
        <w:rPr>
          <w:rFonts w:asciiTheme="minorHAnsi" w:eastAsia="Calibri" w:hAnsiTheme="minorHAnsi" w:cstheme="minorHAnsi"/>
          <w:b/>
          <w:bCs/>
          <w:color w:val="auto"/>
          <w:lang w:val="es-CO"/>
        </w:rPr>
      </w:pPr>
    </w:p>
    <w:p w14:paraId="0CA3F0EF" w14:textId="17323AF5" w:rsidR="00C046EF" w:rsidRPr="00567112" w:rsidRDefault="00C046EF" w:rsidP="00C046EF">
      <w:pPr>
        <w:jc w:val="center"/>
        <w:rPr>
          <w:rFonts w:asciiTheme="minorHAnsi" w:eastAsia="Calibri" w:hAnsiTheme="minorHAnsi" w:cstheme="minorHAnsi"/>
          <w:b/>
          <w:bCs/>
          <w:color w:val="auto"/>
          <w:lang w:val="es-CO"/>
        </w:rPr>
      </w:pPr>
    </w:p>
    <w:p w14:paraId="34FB36DA" w14:textId="4FF97BCC" w:rsidR="00C046EF" w:rsidRPr="00567112" w:rsidRDefault="00C046EF" w:rsidP="00C046EF">
      <w:pPr>
        <w:jc w:val="center"/>
        <w:rPr>
          <w:rFonts w:asciiTheme="minorHAnsi" w:eastAsia="Calibri" w:hAnsiTheme="minorHAnsi" w:cstheme="minorHAnsi"/>
          <w:b/>
          <w:bCs/>
          <w:color w:val="auto"/>
          <w:lang w:val="es-CO"/>
        </w:rPr>
      </w:pPr>
    </w:p>
    <w:p w14:paraId="149F36E5" w14:textId="7E07C6E9" w:rsidR="00C046EF" w:rsidRPr="00567112" w:rsidRDefault="00C046EF" w:rsidP="00C046EF">
      <w:pPr>
        <w:jc w:val="center"/>
        <w:rPr>
          <w:rFonts w:asciiTheme="minorHAnsi" w:eastAsia="Calibri" w:hAnsiTheme="minorHAnsi" w:cstheme="minorHAnsi"/>
          <w:b/>
          <w:bCs/>
          <w:color w:val="auto"/>
          <w:lang w:val="es-CO"/>
        </w:rPr>
      </w:pPr>
    </w:p>
    <w:p w14:paraId="7DF131ED" w14:textId="77777777" w:rsidR="00C046EF" w:rsidRPr="00567112" w:rsidRDefault="00C046EF" w:rsidP="00C046EF">
      <w:pPr>
        <w:jc w:val="center"/>
        <w:rPr>
          <w:rFonts w:asciiTheme="minorHAnsi" w:eastAsia="Calibri" w:hAnsiTheme="minorHAnsi" w:cstheme="minorHAnsi"/>
          <w:b/>
          <w:bCs/>
          <w:color w:val="auto"/>
          <w:lang w:val="es-CO"/>
        </w:rPr>
      </w:pPr>
    </w:p>
    <w:p w14:paraId="2F02A992" w14:textId="07B6B16F" w:rsidR="00C046EF" w:rsidRPr="00567112" w:rsidRDefault="00C046EF" w:rsidP="00C046EF">
      <w:pPr>
        <w:jc w:val="center"/>
        <w:rPr>
          <w:rFonts w:asciiTheme="minorHAnsi" w:eastAsia="Calibri" w:hAnsiTheme="minorHAnsi" w:cstheme="minorHAnsi"/>
          <w:b/>
          <w:bCs/>
          <w:color w:val="auto"/>
          <w:lang w:val="es-CO"/>
        </w:rPr>
      </w:pPr>
    </w:p>
    <w:p w14:paraId="1221D07F" w14:textId="77777777" w:rsidR="00C046EF" w:rsidRPr="00567112" w:rsidRDefault="00C046EF" w:rsidP="00C046EF">
      <w:pPr>
        <w:jc w:val="center"/>
        <w:rPr>
          <w:rFonts w:asciiTheme="minorHAnsi" w:eastAsia="Calibri" w:hAnsiTheme="minorHAnsi" w:cstheme="minorHAnsi"/>
          <w:b/>
          <w:bCs/>
          <w:color w:val="auto"/>
          <w:lang w:val="es-CO"/>
        </w:rPr>
      </w:pPr>
    </w:p>
    <w:p w14:paraId="49CDC968" w14:textId="00D43745" w:rsidR="00C046EF" w:rsidRPr="00567112" w:rsidRDefault="00C046EF" w:rsidP="00C046EF">
      <w:pPr>
        <w:jc w:val="center"/>
        <w:rPr>
          <w:rFonts w:asciiTheme="minorHAnsi" w:eastAsia="Calibri" w:hAnsiTheme="minorHAnsi" w:cstheme="minorHAnsi"/>
          <w:b/>
          <w:bCs/>
          <w:color w:val="auto"/>
          <w:lang w:val="es-CO"/>
        </w:rPr>
      </w:pPr>
    </w:p>
    <w:p w14:paraId="685CE043" w14:textId="77777777" w:rsidR="003D55BB" w:rsidRPr="00567112" w:rsidRDefault="003D55BB" w:rsidP="003D55BB">
      <w:pPr>
        <w:jc w:val="center"/>
        <w:rPr>
          <w:rFonts w:asciiTheme="minorHAnsi" w:eastAsia="Calibri" w:hAnsiTheme="minorHAnsi" w:cstheme="minorHAnsi"/>
          <w:b/>
          <w:bCs/>
          <w:color w:val="auto"/>
          <w:lang w:val="es-CO"/>
        </w:rPr>
      </w:pPr>
      <w:r w:rsidRPr="003D55BB">
        <w:rPr>
          <w:rFonts w:asciiTheme="minorHAnsi" w:eastAsia="Calibri" w:hAnsiTheme="minorHAnsi" w:cstheme="minorHAnsi"/>
          <w:b/>
          <w:bCs/>
          <w:color w:val="auto"/>
          <w:lang w:val="es-CO"/>
        </w:rPr>
        <w:lastRenderedPageBreak/>
        <w:t>Hallazgo 2: La Brecha No es Solo un Promedio, es una Distribución Completa</w:t>
      </w:r>
    </w:p>
    <w:p w14:paraId="793C086B" w14:textId="77777777" w:rsidR="003D55BB" w:rsidRPr="003D55BB" w:rsidRDefault="003D55BB" w:rsidP="00F6527C">
      <w:pPr>
        <w:rPr>
          <w:rFonts w:asciiTheme="minorHAnsi" w:eastAsia="Calibri" w:hAnsiTheme="minorHAnsi" w:cstheme="minorHAnsi"/>
          <w:b/>
          <w:bCs/>
          <w:color w:val="auto"/>
          <w:lang w:val="es-CO"/>
        </w:rPr>
      </w:pPr>
    </w:p>
    <w:p w14:paraId="4E145FAD" w14:textId="40428670" w:rsidR="003D55BB" w:rsidRPr="00567112" w:rsidRDefault="003D55BB" w:rsidP="00F6527C">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 xml:space="preserve">Un promedio puede ser engañoso. La verdadera historia está en la distribución de los resultados. Este diagrama de cajas (Box </w:t>
      </w:r>
      <w:proofErr w:type="spellStart"/>
      <w:r w:rsidRPr="003D55BB">
        <w:rPr>
          <w:rFonts w:asciiTheme="minorHAnsi" w:eastAsia="Calibri" w:hAnsiTheme="minorHAnsi" w:cstheme="minorHAnsi"/>
          <w:color w:val="auto"/>
          <w:lang w:val="es-CO"/>
        </w:rPr>
        <w:t>Plot</w:t>
      </w:r>
      <w:proofErr w:type="spellEnd"/>
      <w:r w:rsidRPr="003D55BB">
        <w:rPr>
          <w:rFonts w:asciiTheme="minorHAnsi" w:eastAsia="Calibri" w:hAnsiTheme="minorHAnsi" w:cstheme="minorHAnsi"/>
          <w:color w:val="auto"/>
          <w:lang w:val="es-CO"/>
        </w:rPr>
        <w:t>) revela que la brecha es más profunda de lo que parece:</w:t>
      </w:r>
    </w:p>
    <w:p w14:paraId="3F18CAEC" w14:textId="77777777" w:rsidR="003D55BB" w:rsidRPr="003D55BB" w:rsidRDefault="003D55BB" w:rsidP="003D55BB">
      <w:pPr>
        <w:jc w:val="left"/>
        <w:rPr>
          <w:rFonts w:asciiTheme="minorHAnsi" w:eastAsia="Calibri" w:hAnsiTheme="minorHAnsi" w:cstheme="minorHAnsi"/>
          <w:color w:val="auto"/>
          <w:lang w:val="es-CO"/>
        </w:rPr>
      </w:pPr>
    </w:p>
    <w:p w14:paraId="7EA75AEB" w14:textId="77777777" w:rsidR="003D55BB" w:rsidRPr="00567112" w:rsidRDefault="003D55BB" w:rsidP="00F6527C">
      <w:pPr>
        <w:numPr>
          <w:ilvl w:val="0"/>
          <w:numId w:val="24"/>
        </w:numPr>
        <w:spacing w:line="276" w:lineRule="auto"/>
        <w:rPr>
          <w:rFonts w:asciiTheme="minorHAnsi" w:eastAsia="Calibri" w:hAnsiTheme="minorHAnsi" w:cstheme="minorHAnsi"/>
          <w:color w:val="auto"/>
          <w:lang w:val="es-CO"/>
        </w:rPr>
      </w:pPr>
      <w:r w:rsidRPr="003D55BB">
        <w:rPr>
          <w:rFonts w:asciiTheme="minorHAnsi" w:eastAsia="Calibri" w:hAnsiTheme="minorHAnsi" w:cstheme="minorHAnsi"/>
          <w:b/>
          <w:bCs/>
          <w:color w:val="auto"/>
          <w:lang w:val="es-CO"/>
        </w:rPr>
        <w:t>Consistencia vs. Dispersión:</w:t>
      </w:r>
      <w:r w:rsidRPr="003D55BB">
        <w:rPr>
          <w:rFonts w:asciiTheme="minorHAnsi" w:eastAsia="Calibri" w:hAnsiTheme="minorHAnsi" w:cstheme="minorHAnsi"/>
          <w:color w:val="auto"/>
          <w:lang w:val="es-CO"/>
        </w:rPr>
        <w:t xml:space="preserve"> La 'caja' de los colegios privados es más compacta y está ubicada mucho más arriba, indicando resultados consistentemente altos. En contraste, la caja de los colegios públicos es más ancha y baja, mostrando una mayor dispersión y resultados menos predecibles.</w:t>
      </w:r>
    </w:p>
    <w:p w14:paraId="2FC8A0D4" w14:textId="77777777" w:rsidR="003D55BB" w:rsidRPr="003D55BB" w:rsidRDefault="003D55BB" w:rsidP="00F6527C">
      <w:pPr>
        <w:spacing w:line="276" w:lineRule="auto"/>
        <w:ind w:left="720"/>
        <w:rPr>
          <w:rFonts w:asciiTheme="minorHAnsi" w:eastAsia="Calibri" w:hAnsiTheme="minorHAnsi" w:cstheme="minorHAnsi"/>
          <w:color w:val="auto"/>
          <w:lang w:val="es-CO"/>
        </w:rPr>
      </w:pPr>
    </w:p>
    <w:p w14:paraId="7557D8DD" w14:textId="29A5D7E0" w:rsidR="003D55BB" w:rsidRPr="00567112" w:rsidRDefault="003D55BB" w:rsidP="00F6527C">
      <w:pPr>
        <w:numPr>
          <w:ilvl w:val="0"/>
          <w:numId w:val="24"/>
        </w:numPr>
        <w:spacing w:line="276" w:lineRule="auto"/>
        <w:rPr>
          <w:rFonts w:asciiTheme="minorHAnsi" w:eastAsia="Calibri" w:hAnsiTheme="minorHAnsi" w:cstheme="minorHAnsi"/>
          <w:color w:val="auto"/>
          <w:lang w:val="es-CO"/>
        </w:rPr>
      </w:pPr>
      <w:r w:rsidRPr="003D55BB">
        <w:rPr>
          <w:rFonts w:asciiTheme="minorHAnsi" w:eastAsia="Calibri" w:hAnsiTheme="minorHAnsi" w:cstheme="minorHAnsi"/>
          <w:b/>
          <w:bCs/>
          <w:color w:val="auto"/>
          <w:lang w:val="es-CO"/>
        </w:rPr>
        <w:t>El 50% Central:</w:t>
      </w:r>
      <w:r w:rsidRPr="003D55BB">
        <w:rPr>
          <w:rFonts w:asciiTheme="minorHAnsi" w:eastAsia="Calibri" w:hAnsiTheme="minorHAnsi" w:cstheme="minorHAnsi"/>
          <w:color w:val="auto"/>
          <w:lang w:val="es-CO"/>
        </w:rPr>
        <w:t xml:space="preserve"> La mitad de los estudiantes de colegios privados (la caja completa) obtiene puntajes superiores a los que alcanza el 75% de los estudiantes de colegios públicos.</w:t>
      </w:r>
    </w:p>
    <w:p w14:paraId="77794E73" w14:textId="77777777" w:rsidR="003D55BB" w:rsidRPr="003D55BB" w:rsidRDefault="003D55BB" w:rsidP="00F6527C">
      <w:pPr>
        <w:spacing w:line="276" w:lineRule="auto"/>
        <w:rPr>
          <w:rFonts w:asciiTheme="minorHAnsi" w:eastAsia="Calibri" w:hAnsiTheme="minorHAnsi" w:cstheme="minorHAnsi"/>
          <w:color w:val="auto"/>
          <w:lang w:val="es-CO"/>
        </w:rPr>
      </w:pPr>
    </w:p>
    <w:p w14:paraId="5348996B" w14:textId="3611F1EE" w:rsidR="003D55BB" w:rsidRPr="00567112" w:rsidRDefault="003D55BB" w:rsidP="00F6527C">
      <w:pPr>
        <w:numPr>
          <w:ilvl w:val="0"/>
          <w:numId w:val="24"/>
        </w:numPr>
        <w:spacing w:line="276" w:lineRule="auto"/>
        <w:rPr>
          <w:rFonts w:asciiTheme="minorHAnsi" w:eastAsia="Calibri" w:hAnsiTheme="minorHAnsi" w:cstheme="minorHAnsi"/>
          <w:color w:val="auto"/>
          <w:lang w:val="es-CO"/>
        </w:rPr>
      </w:pPr>
      <w:r w:rsidRPr="003D55BB">
        <w:rPr>
          <w:rFonts w:asciiTheme="minorHAnsi" w:eastAsia="Calibri" w:hAnsiTheme="minorHAnsi" w:cstheme="minorHAnsi"/>
          <w:b/>
          <w:bCs/>
          <w:color w:val="auto"/>
          <w:lang w:val="es-CO"/>
        </w:rPr>
        <w:t>La Mediana:</w:t>
      </w:r>
      <w:r w:rsidRPr="003D55BB">
        <w:rPr>
          <w:rFonts w:asciiTheme="minorHAnsi" w:eastAsia="Calibri" w:hAnsiTheme="minorHAnsi" w:cstheme="minorHAnsi"/>
          <w:color w:val="auto"/>
          <w:lang w:val="es-CO"/>
        </w:rPr>
        <w:t xml:space="preserve"> La línea central de la caja de los privados (la mediana) está casi al nivel del "bigote" superior de los públicos. Esto significa que un estudiante "promedio" de un colegio privado supera a la gran mayoría de los estudiantes del sector oficial.</w:t>
      </w:r>
    </w:p>
    <w:p w14:paraId="3C0EC82F" w14:textId="77777777" w:rsidR="003D55BB" w:rsidRPr="00567112" w:rsidRDefault="003D55BB" w:rsidP="003D55BB">
      <w:pPr>
        <w:spacing w:line="276" w:lineRule="auto"/>
        <w:jc w:val="left"/>
        <w:rPr>
          <w:rFonts w:asciiTheme="minorHAnsi" w:eastAsia="Calibri" w:hAnsiTheme="minorHAnsi" w:cstheme="minorHAnsi"/>
          <w:color w:val="auto"/>
          <w:lang w:val="es-CO"/>
        </w:rPr>
      </w:pPr>
    </w:p>
    <w:p w14:paraId="5ABA5CAC" w14:textId="718B38B6" w:rsidR="003D55BB" w:rsidRPr="00567112" w:rsidRDefault="003D55BB" w:rsidP="003D55BB">
      <w:pPr>
        <w:jc w:val="center"/>
        <w:rPr>
          <w:rFonts w:asciiTheme="minorHAnsi" w:eastAsia="Calibri" w:hAnsiTheme="minorHAnsi" w:cstheme="minorHAnsi"/>
          <w:b/>
          <w:bCs/>
          <w:color w:val="auto"/>
          <w:lang w:val="es-CO"/>
        </w:rPr>
      </w:pPr>
      <w:r w:rsidRPr="00567112">
        <w:rPr>
          <w:rFonts w:asciiTheme="minorHAnsi" w:eastAsia="Calibri" w:hAnsiTheme="minorHAnsi" w:cstheme="minorHAnsi"/>
          <w:b/>
          <w:bCs/>
          <w:noProof/>
          <w:color w:val="auto"/>
          <w:lang w:val="es-CO"/>
        </w:rPr>
        <w:drawing>
          <wp:anchor distT="0" distB="0" distL="114300" distR="114300" simplePos="0" relativeHeight="251661312" behindDoc="0" locked="0" layoutInCell="1" allowOverlap="1" wp14:anchorId="416795BE" wp14:editId="4469FF65">
            <wp:simplePos x="0" y="0"/>
            <wp:positionH relativeFrom="margin">
              <wp:posOffset>153670</wp:posOffset>
            </wp:positionH>
            <wp:positionV relativeFrom="margin">
              <wp:posOffset>5165090</wp:posOffset>
            </wp:positionV>
            <wp:extent cx="4925695" cy="3448050"/>
            <wp:effectExtent l="0" t="0" r="8255" b="0"/>
            <wp:wrapSquare wrapText="bothSides"/>
            <wp:docPr id="35943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3836" name="Imagen 359438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5695" cy="3448050"/>
                    </a:xfrm>
                    <a:prstGeom prst="rect">
                      <a:avLst/>
                    </a:prstGeom>
                  </pic:spPr>
                </pic:pic>
              </a:graphicData>
            </a:graphic>
            <wp14:sizeRelH relativeFrom="margin">
              <wp14:pctWidth>0</wp14:pctWidth>
            </wp14:sizeRelH>
            <wp14:sizeRelV relativeFrom="margin">
              <wp14:pctHeight>0</wp14:pctHeight>
            </wp14:sizeRelV>
          </wp:anchor>
        </w:drawing>
      </w:r>
      <w:r w:rsidR="00C046EF" w:rsidRPr="00567112">
        <w:rPr>
          <w:rFonts w:asciiTheme="minorHAnsi" w:eastAsia="Calibri" w:hAnsiTheme="minorHAnsi" w:cstheme="minorHAnsi"/>
          <w:b/>
          <w:bCs/>
          <w:color w:val="auto"/>
          <w:lang w:val="es-CO"/>
        </w:rPr>
        <w:t>Gráfica 2 (</w:t>
      </w:r>
      <w:proofErr w:type="spellStart"/>
      <w:r w:rsidR="00C046EF" w:rsidRPr="00567112">
        <w:rPr>
          <w:rFonts w:asciiTheme="minorHAnsi" w:eastAsia="Calibri" w:hAnsiTheme="minorHAnsi" w:cstheme="minorHAnsi"/>
          <w:b/>
          <w:bCs/>
          <w:color w:val="auto"/>
          <w:lang w:val="es-CO"/>
        </w:rPr>
        <w:t>Boxplot</w:t>
      </w:r>
      <w:proofErr w:type="spellEnd"/>
      <w:r w:rsidR="00C046EF" w:rsidRPr="00567112">
        <w:rPr>
          <w:rFonts w:asciiTheme="minorHAnsi" w:eastAsia="Calibri" w:hAnsiTheme="minorHAnsi" w:cstheme="minorHAnsi"/>
          <w:b/>
          <w:bCs/>
          <w:color w:val="auto"/>
          <w:lang w:val="es-CO"/>
        </w:rPr>
        <w:t>)</w:t>
      </w:r>
    </w:p>
    <w:p w14:paraId="5FA69E7F" w14:textId="77777777" w:rsidR="003D55BB" w:rsidRPr="00567112" w:rsidRDefault="003D55BB" w:rsidP="003D55BB">
      <w:pPr>
        <w:jc w:val="center"/>
        <w:rPr>
          <w:rFonts w:asciiTheme="minorHAnsi" w:eastAsia="Calibri" w:hAnsiTheme="minorHAnsi" w:cstheme="minorHAnsi"/>
          <w:b/>
          <w:bCs/>
          <w:color w:val="auto"/>
          <w:lang w:val="es-CO"/>
        </w:rPr>
      </w:pPr>
      <w:r w:rsidRPr="003D55BB">
        <w:rPr>
          <w:rFonts w:asciiTheme="minorHAnsi" w:eastAsia="Calibri" w:hAnsiTheme="minorHAnsi" w:cstheme="minorHAnsi"/>
          <w:b/>
          <w:bCs/>
          <w:color w:val="auto"/>
          <w:lang w:val="es-CO"/>
        </w:rPr>
        <w:lastRenderedPageBreak/>
        <w:t>Hallazgo 3: La Diferencia es Estadísticamente Real</w:t>
      </w:r>
    </w:p>
    <w:p w14:paraId="07BD44E3" w14:textId="77777777" w:rsidR="003D55BB" w:rsidRPr="003D55BB" w:rsidRDefault="003D55BB" w:rsidP="003D55BB">
      <w:pPr>
        <w:jc w:val="center"/>
        <w:rPr>
          <w:rFonts w:asciiTheme="minorHAnsi" w:eastAsia="Calibri" w:hAnsiTheme="minorHAnsi" w:cstheme="minorHAnsi"/>
          <w:b/>
          <w:bCs/>
          <w:color w:val="auto"/>
          <w:lang w:val="es-CO"/>
        </w:rPr>
      </w:pPr>
    </w:p>
    <w:p w14:paraId="161B6AAC" w14:textId="77777777" w:rsidR="003D55BB" w:rsidRPr="003D55BB" w:rsidRDefault="003D55BB" w:rsidP="003D55BB">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 xml:space="preserve">La brecha que observamos en los gráficos es evidente, pero ¿podría ser producto del azar? Para confirmar nuestros hallazgos con rigor académico, realizamos una Prueba T de </w:t>
      </w:r>
      <w:proofErr w:type="spellStart"/>
      <w:r w:rsidRPr="003D55BB">
        <w:rPr>
          <w:rFonts w:asciiTheme="minorHAnsi" w:eastAsia="Calibri" w:hAnsiTheme="minorHAnsi" w:cstheme="minorHAnsi"/>
          <w:color w:val="auto"/>
          <w:lang w:val="es-CO"/>
        </w:rPr>
        <w:t>Student</w:t>
      </w:r>
      <w:proofErr w:type="spellEnd"/>
      <w:r w:rsidRPr="003D55BB">
        <w:rPr>
          <w:rFonts w:asciiTheme="minorHAnsi" w:eastAsia="Calibri" w:hAnsiTheme="minorHAnsi" w:cstheme="minorHAnsi"/>
          <w:color w:val="auto"/>
          <w:lang w:val="es-CO"/>
        </w:rPr>
        <w:t>. El resultado (un p-valor extremadamente bajo, cercano a cero) nos permite afirmar con más del 99% de confianza que la diferencia de 33 puntos entre los promedios no es una casualidad. La brecha es, por lo tanto, estadísticamente significativa, lo que refuerza la necesidad de analizar sus causas estructurales.</w:t>
      </w:r>
    </w:p>
    <w:p w14:paraId="2BCBEA8E" w14:textId="77777777" w:rsidR="003D55BB" w:rsidRPr="00567112" w:rsidRDefault="003D55BB" w:rsidP="00C046EF">
      <w:pPr>
        <w:jc w:val="center"/>
        <w:rPr>
          <w:rFonts w:asciiTheme="minorHAnsi" w:eastAsia="Calibri" w:hAnsiTheme="minorHAnsi" w:cstheme="minorHAnsi"/>
          <w:b/>
          <w:bCs/>
          <w:color w:val="auto"/>
          <w:lang w:val="es-CO"/>
        </w:rPr>
      </w:pPr>
    </w:p>
    <w:p w14:paraId="1F45FCCB" w14:textId="77777777" w:rsidR="003D55BB" w:rsidRPr="00567112" w:rsidRDefault="003D55BB" w:rsidP="003D55BB">
      <w:pPr>
        <w:jc w:val="center"/>
        <w:rPr>
          <w:rFonts w:asciiTheme="minorHAnsi" w:eastAsia="Calibri" w:hAnsiTheme="minorHAnsi" w:cstheme="minorHAnsi"/>
          <w:b/>
          <w:bCs/>
          <w:color w:val="auto"/>
          <w:lang w:val="es-CO"/>
        </w:rPr>
      </w:pPr>
      <w:r w:rsidRPr="003D55BB">
        <w:rPr>
          <w:rFonts w:asciiTheme="minorHAnsi" w:eastAsia="Calibri" w:hAnsiTheme="minorHAnsi" w:cstheme="minorHAnsi"/>
          <w:b/>
          <w:bCs/>
          <w:color w:val="auto"/>
          <w:lang w:val="es-CO"/>
        </w:rPr>
        <w:t>Hallazgo 4: El Estrato Socioeconómico Agudiza la Brecha</w:t>
      </w:r>
    </w:p>
    <w:p w14:paraId="49BCCEF1" w14:textId="77777777" w:rsidR="003D55BB" w:rsidRPr="003D55BB" w:rsidRDefault="003D55BB" w:rsidP="003D55BB">
      <w:pPr>
        <w:jc w:val="center"/>
        <w:rPr>
          <w:rFonts w:asciiTheme="minorHAnsi" w:eastAsia="Calibri" w:hAnsiTheme="minorHAnsi" w:cstheme="minorHAnsi"/>
          <w:b/>
          <w:bCs/>
          <w:color w:val="auto"/>
          <w:lang w:val="es-CO"/>
        </w:rPr>
      </w:pPr>
    </w:p>
    <w:p w14:paraId="5AFFC213" w14:textId="77777777" w:rsidR="003D55BB" w:rsidRPr="00567112" w:rsidRDefault="003D55BB" w:rsidP="00F6527C">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Finalmente, exploramos si el estrato socioeconómico de las familias influye en esta brecha. El análisis es concluyente:</w:t>
      </w:r>
    </w:p>
    <w:p w14:paraId="39D25ECC" w14:textId="77777777" w:rsidR="003D55BB" w:rsidRPr="003D55BB" w:rsidRDefault="003D55BB" w:rsidP="00F6527C">
      <w:pPr>
        <w:rPr>
          <w:rFonts w:asciiTheme="minorHAnsi" w:eastAsia="Calibri" w:hAnsiTheme="minorHAnsi" w:cstheme="minorHAnsi"/>
          <w:color w:val="auto"/>
          <w:lang w:val="es-CO"/>
        </w:rPr>
      </w:pPr>
    </w:p>
    <w:p w14:paraId="20C533F0" w14:textId="77777777" w:rsidR="003D55BB" w:rsidRPr="00567112" w:rsidRDefault="003D55BB" w:rsidP="00F6527C">
      <w:pPr>
        <w:numPr>
          <w:ilvl w:val="0"/>
          <w:numId w:val="25"/>
        </w:num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 xml:space="preserve">La brecha de rendimiento entre colegios públicos y privados </w:t>
      </w:r>
      <w:r w:rsidRPr="003D55BB">
        <w:rPr>
          <w:rFonts w:asciiTheme="minorHAnsi" w:eastAsia="Calibri" w:hAnsiTheme="minorHAnsi" w:cstheme="minorHAnsi"/>
          <w:b/>
          <w:bCs/>
          <w:color w:val="auto"/>
          <w:lang w:val="es-CO"/>
        </w:rPr>
        <w:t>existe en todos los estratos</w:t>
      </w:r>
      <w:r w:rsidRPr="003D55BB">
        <w:rPr>
          <w:rFonts w:asciiTheme="minorHAnsi" w:eastAsia="Calibri" w:hAnsiTheme="minorHAnsi" w:cstheme="minorHAnsi"/>
          <w:color w:val="auto"/>
          <w:lang w:val="es-CO"/>
        </w:rPr>
        <w:t>.</w:t>
      </w:r>
    </w:p>
    <w:p w14:paraId="420678FC" w14:textId="77777777" w:rsidR="003D55BB" w:rsidRPr="003D55BB" w:rsidRDefault="003D55BB" w:rsidP="00F6527C">
      <w:pPr>
        <w:ind w:left="720"/>
        <w:rPr>
          <w:rFonts w:asciiTheme="minorHAnsi" w:eastAsia="Calibri" w:hAnsiTheme="minorHAnsi" w:cstheme="minorHAnsi"/>
          <w:color w:val="auto"/>
          <w:lang w:val="es-CO"/>
        </w:rPr>
      </w:pPr>
    </w:p>
    <w:p w14:paraId="48663A48" w14:textId="77777777" w:rsidR="003D55BB" w:rsidRPr="00567112" w:rsidRDefault="003D55BB" w:rsidP="00F6527C">
      <w:pPr>
        <w:numPr>
          <w:ilvl w:val="0"/>
          <w:numId w:val="25"/>
        </w:num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Sin embargo, la diferencia se acentúa a medida que el estrato es más bajo. Un estudiante de estrato 1 o 2 en un colegio privado tiene una ventaja de puntaje mucho mayor sobre su par en un colegio público, en comparación con la que se observa en los estratos 5 o 6.</w:t>
      </w:r>
    </w:p>
    <w:p w14:paraId="7648FE9A" w14:textId="77777777" w:rsidR="003D55BB" w:rsidRPr="003D55BB" w:rsidRDefault="003D55BB" w:rsidP="00F6527C">
      <w:pPr>
        <w:rPr>
          <w:rFonts w:asciiTheme="minorHAnsi" w:eastAsia="Calibri" w:hAnsiTheme="minorHAnsi" w:cstheme="minorHAnsi"/>
          <w:color w:val="auto"/>
          <w:lang w:val="es-CO"/>
        </w:rPr>
      </w:pPr>
    </w:p>
    <w:p w14:paraId="14D6A98F" w14:textId="77777777" w:rsidR="003D55BB" w:rsidRPr="003D55BB" w:rsidRDefault="003D55BB" w:rsidP="00F6527C">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Esto sugiere que, si bien la naturaleza del colegio es un factor clave, el contexto socioeconómico del estudiante actúa como un multiplicador de la inequidad.</w:t>
      </w:r>
    </w:p>
    <w:p w14:paraId="0A339EC8" w14:textId="1E5F4700" w:rsidR="003D55BB" w:rsidRPr="003D55BB" w:rsidRDefault="003D55BB" w:rsidP="003D55BB">
      <w:pPr>
        <w:jc w:val="left"/>
        <w:rPr>
          <w:rFonts w:asciiTheme="minorHAnsi" w:eastAsia="Calibri" w:hAnsiTheme="minorHAnsi" w:cstheme="minorHAnsi"/>
          <w:color w:val="auto"/>
          <w:lang w:val="es-CO"/>
        </w:rPr>
      </w:pPr>
    </w:p>
    <w:p w14:paraId="0C2BFF70" w14:textId="77777777" w:rsidR="003D55BB" w:rsidRPr="00567112" w:rsidRDefault="003D55BB" w:rsidP="003D55BB">
      <w:pPr>
        <w:jc w:val="left"/>
        <w:rPr>
          <w:rFonts w:asciiTheme="minorHAnsi" w:eastAsia="Calibri" w:hAnsiTheme="minorHAnsi" w:cstheme="minorHAnsi"/>
          <w:color w:val="auto"/>
          <w:lang w:val="es-CO"/>
        </w:rPr>
      </w:pPr>
    </w:p>
    <w:p w14:paraId="1FBD42E8" w14:textId="77777777" w:rsidR="003D55BB" w:rsidRPr="00567112" w:rsidRDefault="003D55BB" w:rsidP="00C046EF">
      <w:pPr>
        <w:jc w:val="center"/>
        <w:rPr>
          <w:rFonts w:asciiTheme="minorHAnsi" w:eastAsia="Calibri" w:hAnsiTheme="minorHAnsi" w:cstheme="minorHAnsi"/>
          <w:b/>
          <w:bCs/>
          <w:color w:val="auto"/>
          <w:lang w:val="es-CO"/>
        </w:rPr>
      </w:pPr>
    </w:p>
    <w:p w14:paraId="6D0872C1" w14:textId="77777777" w:rsidR="003D55BB" w:rsidRPr="00567112" w:rsidRDefault="003D55BB" w:rsidP="00C046EF">
      <w:pPr>
        <w:jc w:val="center"/>
        <w:rPr>
          <w:rFonts w:asciiTheme="minorHAnsi" w:eastAsia="Calibri" w:hAnsiTheme="minorHAnsi" w:cstheme="minorHAnsi"/>
          <w:b/>
          <w:bCs/>
          <w:color w:val="auto"/>
          <w:lang w:val="es-CO"/>
        </w:rPr>
      </w:pPr>
    </w:p>
    <w:p w14:paraId="33313340" w14:textId="77777777" w:rsidR="003D55BB" w:rsidRPr="00567112" w:rsidRDefault="003D55BB" w:rsidP="004B1523">
      <w:pPr>
        <w:rPr>
          <w:rFonts w:asciiTheme="minorHAnsi" w:eastAsia="Calibri" w:hAnsiTheme="minorHAnsi" w:cstheme="minorHAnsi"/>
          <w:b/>
          <w:bCs/>
          <w:color w:val="auto"/>
          <w:lang w:val="es-CO"/>
        </w:rPr>
      </w:pPr>
    </w:p>
    <w:p w14:paraId="3AA4EBB8" w14:textId="708180A5" w:rsidR="00C046EF" w:rsidRPr="00567112" w:rsidRDefault="00C046EF" w:rsidP="00C046EF">
      <w:pPr>
        <w:jc w:val="center"/>
        <w:rPr>
          <w:rFonts w:asciiTheme="minorHAnsi" w:eastAsia="Calibri" w:hAnsiTheme="minorHAnsi" w:cstheme="minorHAnsi"/>
          <w:b/>
          <w:bCs/>
          <w:color w:val="auto"/>
          <w:lang w:val="es-CO"/>
        </w:rPr>
      </w:pPr>
      <w:r w:rsidRPr="00567112">
        <w:rPr>
          <w:rFonts w:asciiTheme="minorHAnsi" w:eastAsia="Calibri" w:hAnsiTheme="minorHAnsi" w:cstheme="minorHAnsi"/>
          <w:b/>
          <w:bCs/>
          <w:color w:val="auto"/>
          <w:lang w:val="es-CO"/>
        </w:rPr>
        <w:lastRenderedPageBreak/>
        <w:t>Gráfica 3 (Estratos)</w:t>
      </w:r>
    </w:p>
    <w:p w14:paraId="77D0362A" w14:textId="618FE8A4" w:rsidR="00C046EF" w:rsidRPr="00567112" w:rsidRDefault="00C046EF" w:rsidP="00C046EF">
      <w:pPr>
        <w:jc w:val="center"/>
        <w:rPr>
          <w:rFonts w:asciiTheme="minorHAnsi" w:eastAsia="Calibri" w:hAnsiTheme="minorHAnsi" w:cstheme="minorHAnsi"/>
          <w:b/>
          <w:bCs/>
          <w:color w:val="auto"/>
          <w:lang w:val="es-CO"/>
        </w:rPr>
      </w:pPr>
      <w:r w:rsidRPr="00567112">
        <w:rPr>
          <w:rFonts w:asciiTheme="minorHAnsi" w:eastAsia="Calibri" w:hAnsiTheme="minorHAnsi" w:cstheme="minorHAnsi"/>
          <w:b/>
          <w:bCs/>
          <w:noProof/>
          <w:color w:val="auto"/>
          <w:lang w:val="es-CO"/>
        </w:rPr>
        <w:drawing>
          <wp:inline distT="0" distB="0" distL="0" distR="0" wp14:anchorId="68DCD8DB" wp14:editId="60FB6DD7">
            <wp:extent cx="5219700" cy="3044825"/>
            <wp:effectExtent l="0" t="0" r="0" b="3175"/>
            <wp:docPr id="8188876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7657" name="Imagen 8188876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9700" cy="3044825"/>
                    </a:xfrm>
                    <a:prstGeom prst="rect">
                      <a:avLst/>
                    </a:prstGeom>
                  </pic:spPr>
                </pic:pic>
              </a:graphicData>
            </a:graphic>
          </wp:inline>
        </w:drawing>
      </w:r>
    </w:p>
    <w:p w14:paraId="500A4738" w14:textId="77777777" w:rsidR="003D55BB" w:rsidRPr="00567112" w:rsidRDefault="003D55BB" w:rsidP="00C046EF">
      <w:pPr>
        <w:jc w:val="center"/>
        <w:rPr>
          <w:rFonts w:asciiTheme="minorHAnsi" w:eastAsia="Calibri" w:hAnsiTheme="minorHAnsi" w:cstheme="minorHAnsi"/>
          <w:b/>
          <w:bCs/>
          <w:color w:val="auto"/>
          <w:lang w:val="es-CO"/>
        </w:rPr>
      </w:pPr>
    </w:p>
    <w:p w14:paraId="02D5E579" w14:textId="77777777" w:rsidR="003D55BB" w:rsidRPr="00567112" w:rsidRDefault="003D55BB" w:rsidP="003D55BB">
      <w:pPr>
        <w:jc w:val="center"/>
        <w:rPr>
          <w:rFonts w:asciiTheme="minorHAnsi" w:eastAsia="Calibri" w:hAnsiTheme="minorHAnsi" w:cstheme="minorHAnsi"/>
          <w:b/>
          <w:bCs/>
          <w:color w:val="auto"/>
          <w:lang w:val="es-CO"/>
        </w:rPr>
      </w:pPr>
      <w:r w:rsidRPr="003D55BB">
        <w:rPr>
          <w:rFonts w:asciiTheme="minorHAnsi" w:eastAsia="Calibri" w:hAnsiTheme="minorHAnsi" w:cstheme="minorHAnsi"/>
          <w:b/>
          <w:bCs/>
          <w:color w:val="auto"/>
          <w:lang w:val="es-CO"/>
        </w:rPr>
        <w:t>Conclusión y Llamado a la Acción</w:t>
      </w:r>
    </w:p>
    <w:p w14:paraId="486EEDD2" w14:textId="77777777" w:rsidR="003D55BB" w:rsidRPr="003D55BB" w:rsidRDefault="003D55BB" w:rsidP="003D55BB">
      <w:pPr>
        <w:jc w:val="center"/>
        <w:rPr>
          <w:rFonts w:asciiTheme="minorHAnsi" w:eastAsia="Calibri" w:hAnsiTheme="minorHAnsi" w:cstheme="minorHAnsi"/>
          <w:b/>
          <w:bCs/>
          <w:color w:val="auto"/>
          <w:lang w:val="es-CO"/>
        </w:rPr>
      </w:pPr>
    </w:p>
    <w:p w14:paraId="62D11425" w14:textId="77777777" w:rsidR="003D55BB" w:rsidRPr="00567112" w:rsidRDefault="003D55BB" w:rsidP="003D55BB">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t>Nuestra historia con datos comenzó con una pregunta sobre equidad y termina con una evidencia clara y validada estadísticamente:</w:t>
      </w:r>
    </w:p>
    <w:p w14:paraId="2884DED7" w14:textId="77777777" w:rsidR="003D55BB" w:rsidRPr="003D55BB" w:rsidRDefault="003D55BB" w:rsidP="003D55BB">
      <w:pPr>
        <w:rPr>
          <w:rFonts w:asciiTheme="minorHAnsi" w:eastAsia="Calibri" w:hAnsiTheme="minorHAnsi" w:cstheme="minorHAnsi"/>
          <w:color w:val="auto"/>
          <w:lang w:val="es-CO"/>
        </w:rPr>
      </w:pPr>
    </w:p>
    <w:p w14:paraId="09FEAA56" w14:textId="77777777" w:rsidR="003D55BB" w:rsidRPr="00567112" w:rsidRDefault="003D55BB" w:rsidP="003D55BB">
      <w:pPr>
        <w:numPr>
          <w:ilvl w:val="0"/>
          <w:numId w:val="27"/>
        </w:numPr>
        <w:rPr>
          <w:rFonts w:asciiTheme="minorHAnsi" w:eastAsia="Calibri" w:hAnsiTheme="minorHAnsi" w:cstheme="minorHAnsi"/>
          <w:color w:val="auto"/>
          <w:lang w:val="es-CO"/>
        </w:rPr>
      </w:pPr>
      <w:r w:rsidRPr="003D55BB">
        <w:rPr>
          <w:rFonts w:asciiTheme="minorHAnsi" w:eastAsia="Calibri" w:hAnsiTheme="minorHAnsi" w:cstheme="minorHAnsi"/>
          <w:b/>
          <w:bCs/>
          <w:color w:val="auto"/>
          <w:lang w:val="es-CO"/>
        </w:rPr>
        <w:t>Confirmamos</w:t>
      </w:r>
      <w:r w:rsidRPr="003D55BB">
        <w:rPr>
          <w:rFonts w:asciiTheme="minorHAnsi" w:eastAsia="Calibri" w:hAnsiTheme="minorHAnsi" w:cstheme="minorHAnsi"/>
          <w:color w:val="auto"/>
          <w:lang w:val="es-CO"/>
        </w:rPr>
        <w:t xml:space="preserve"> una brecha de rendimiento de </w:t>
      </w:r>
      <w:r w:rsidRPr="003D55BB">
        <w:rPr>
          <w:rFonts w:asciiTheme="minorHAnsi" w:eastAsia="Calibri" w:hAnsiTheme="minorHAnsi" w:cstheme="minorHAnsi"/>
          <w:b/>
          <w:bCs/>
          <w:color w:val="auto"/>
          <w:lang w:val="es-CO"/>
        </w:rPr>
        <w:t>33 puntos</w:t>
      </w:r>
      <w:r w:rsidRPr="003D55BB">
        <w:rPr>
          <w:rFonts w:asciiTheme="minorHAnsi" w:eastAsia="Calibri" w:hAnsiTheme="minorHAnsi" w:cstheme="minorHAnsi"/>
          <w:color w:val="auto"/>
          <w:lang w:val="es-CO"/>
        </w:rPr>
        <w:t xml:space="preserve"> entre la educación pública y privada.</w:t>
      </w:r>
    </w:p>
    <w:p w14:paraId="755CAFBE" w14:textId="77777777" w:rsidR="003D55BB" w:rsidRPr="003D55BB" w:rsidRDefault="003D55BB" w:rsidP="003D55BB">
      <w:pPr>
        <w:ind w:left="720"/>
        <w:rPr>
          <w:rFonts w:asciiTheme="minorHAnsi" w:eastAsia="Calibri" w:hAnsiTheme="minorHAnsi" w:cstheme="minorHAnsi"/>
          <w:color w:val="auto"/>
          <w:lang w:val="es-CO"/>
        </w:rPr>
      </w:pPr>
    </w:p>
    <w:p w14:paraId="09D95606" w14:textId="77777777" w:rsidR="003D55BB" w:rsidRPr="00567112" w:rsidRDefault="003D55BB" w:rsidP="003D55BB">
      <w:pPr>
        <w:numPr>
          <w:ilvl w:val="0"/>
          <w:numId w:val="27"/>
        </w:numPr>
        <w:rPr>
          <w:rFonts w:asciiTheme="minorHAnsi" w:eastAsia="Calibri" w:hAnsiTheme="minorHAnsi" w:cstheme="minorHAnsi"/>
          <w:color w:val="auto"/>
          <w:lang w:val="es-CO"/>
        </w:rPr>
      </w:pPr>
      <w:r w:rsidRPr="003D55BB">
        <w:rPr>
          <w:rFonts w:asciiTheme="minorHAnsi" w:eastAsia="Calibri" w:hAnsiTheme="minorHAnsi" w:cstheme="minorHAnsi"/>
          <w:b/>
          <w:bCs/>
          <w:color w:val="auto"/>
          <w:lang w:val="es-CO"/>
        </w:rPr>
        <w:t>Validamos</w:t>
      </w:r>
      <w:r w:rsidRPr="003D55BB">
        <w:rPr>
          <w:rFonts w:asciiTheme="minorHAnsi" w:eastAsia="Calibri" w:hAnsiTheme="minorHAnsi" w:cstheme="minorHAnsi"/>
          <w:color w:val="auto"/>
          <w:lang w:val="es-CO"/>
        </w:rPr>
        <w:t xml:space="preserve"> que esta diferencia </w:t>
      </w:r>
      <w:r w:rsidRPr="003D55BB">
        <w:rPr>
          <w:rFonts w:asciiTheme="minorHAnsi" w:eastAsia="Calibri" w:hAnsiTheme="minorHAnsi" w:cstheme="minorHAnsi"/>
          <w:b/>
          <w:bCs/>
          <w:color w:val="auto"/>
          <w:lang w:val="es-CO"/>
        </w:rPr>
        <w:t>no es producto del azar</w:t>
      </w:r>
      <w:r w:rsidRPr="003D55BB">
        <w:rPr>
          <w:rFonts w:asciiTheme="minorHAnsi" w:eastAsia="Calibri" w:hAnsiTheme="minorHAnsi" w:cstheme="minorHAnsi"/>
          <w:color w:val="auto"/>
          <w:lang w:val="es-CO"/>
        </w:rPr>
        <w:t>, sino un fenómeno estadísticamente real.</w:t>
      </w:r>
    </w:p>
    <w:p w14:paraId="44430855" w14:textId="77777777" w:rsidR="003D55BB" w:rsidRPr="003D55BB" w:rsidRDefault="003D55BB" w:rsidP="003D55BB">
      <w:pPr>
        <w:rPr>
          <w:rFonts w:asciiTheme="minorHAnsi" w:eastAsia="Calibri" w:hAnsiTheme="minorHAnsi" w:cstheme="minorHAnsi"/>
          <w:color w:val="auto"/>
          <w:lang w:val="es-CO"/>
        </w:rPr>
      </w:pPr>
    </w:p>
    <w:p w14:paraId="4896419E" w14:textId="61FAC100" w:rsidR="004B1523" w:rsidRPr="00567112" w:rsidRDefault="003D55BB" w:rsidP="004B1523">
      <w:pPr>
        <w:numPr>
          <w:ilvl w:val="0"/>
          <w:numId w:val="27"/>
        </w:numPr>
        <w:rPr>
          <w:rFonts w:asciiTheme="minorHAnsi" w:eastAsia="Calibri" w:hAnsiTheme="minorHAnsi" w:cstheme="minorHAnsi"/>
          <w:color w:val="auto"/>
          <w:lang w:val="es-CO"/>
        </w:rPr>
      </w:pPr>
      <w:r w:rsidRPr="003D55BB">
        <w:rPr>
          <w:rFonts w:asciiTheme="minorHAnsi" w:eastAsia="Calibri" w:hAnsiTheme="minorHAnsi" w:cstheme="minorHAnsi"/>
          <w:b/>
          <w:bCs/>
          <w:color w:val="auto"/>
          <w:lang w:val="es-CO"/>
        </w:rPr>
        <w:t>Demostramos</w:t>
      </w:r>
      <w:r w:rsidRPr="003D55BB">
        <w:rPr>
          <w:rFonts w:asciiTheme="minorHAnsi" w:eastAsia="Calibri" w:hAnsiTheme="minorHAnsi" w:cstheme="minorHAnsi"/>
          <w:color w:val="auto"/>
          <w:lang w:val="es-CO"/>
        </w:rPr>
        <w:t xml:space="preserve"> que el estrato socioeconómico es un factor crucial que intensifica esta brecha.</w:t>
      </w:r>
    </w:p>
    <w:p w14:paraId="67662581" w14:textId="77777777" w:rsidR="004B1523" w:rsidRPr="00567112" w:rsidRDefault="004B1523" w:rsidP="004B1523">
      <w:pPr>
        <w:rPr>
          <w:rFonts w:asciiTheme="minorHAnsi" w:eastAsia="Calibri" w:hAnsiTheme="minorHAnsi" w:cstheme="minorHAnsi"/>
          <w:color w:val="auto"/>
          <w:lang w:val="es-CO"/>
        </w:rPr>
      </w:pPr>
    </w:p>
    <w:p w14:paraId="30E4E36A" w14:textId="77777777" w:rsidR="003D55BB" w:rsidRPr="003D55BB" w:rsidRDefault="003D55BB" w:rsidP="003D55BB">
      <w:pPr>
        <w:ind w:left="720"/>
        <w:rPr>
          <w:rFonts w:asciiTheme="minorHAnsi" w:eastAsia="Calibri" w:hAnsiTheme="minorHAnsi" w:cstheme="minorHAnsi"/>
          <w:color w:val="auto"/>
          <w:lang w:val="es-CO"/>
        </w:rPr>
      </w:pPr>
    </w:p>
    <w:p w14:paraId="4F5C2947" w14:textId="77777777" w:rsidR="003D55BB" w:rsidRPr="003D55BB" w:rsidRDefault="003D55BB" w:rsidP="003D55BB">
      <w:pPr>
        <w:rPr>
          <w:rFonts w:asciiTheme="minorHAnsi" w:eastAsia="Calibri" w:hAnsiTheme="minorHAnsi" w:cstheme="minorHAnsi"/>
          <w:color w:val="auto"/>
          <w:lang w:val="es-CO"/>
        </w:rPr>
      </w:pPr>
      <w:r w:rsidRPr="003D55BB">
        <w:rPr>
          <w:rFonts w:asciiTheme="minorHAnsi" w:eastAsia="Calibri" w:hAnsiTheme="minorHAnsi" w:cstheme="minorHAnsi"/>
          <w:color w:val="auto"/>
          <w:lang w:val="es-CO"/>
        </w:rPr>
        <w:lastRenderedPageBreak/>
        <w:t xml:space="preserve">El llamado a la acción para los gestores de políticas públicas es urgente. No basta con invertir en 'calidad'; se requiere una </w:t>
      </w:r>
      <w:r w:rsidRPr="003D55BB">
        <w:rPr>
          <w:rFonts w:asciiTheme="minorHAnsi" w:eastAsia="Calibri" w:hAnsiTheme="minorHAnsi" w:cstheme="minorHAnsi"/>
          <w:b/>
          <w:bCs/>
          <w:color w:val="auto"/>
          <w:lang w:val="es-CO"/>
        </w:rPr>
        <w:t>estrategia focalizada de nivelación en la educación oficial</w:t>
      </w:r>
      <w:r w:rsidRPr="003D55BB">
        <w:rPr>
          <w:rFonts w:asciiTheme="minorHAnsi" w:eastAsia="Calibri" w:hAnsiTheme="minorHAnsi" w:cstheme="minorHAnsi"/>
          <w:color w:val="auto"/>
          <w:lang w:val="es-CO"/>
        </w:rPr>
        <w:t>, con recursos priorizados en las zonas y estratos que demuestran mayor rezago. Los datos no mienten: la cancha no está pareja.</w:t>
      </w:r>
    </w:p>
    <w:p w14:paraId="5C28E25E" w14:textId="77777777" w:rsidR="003D55BB" w:rsidRPr="00567112" w:rsidRDefault="003D55BB" w:rsidP="003D55BB">
      <w:pPr>
        <w:rPr>
          <w:rFonts w:asciiTheme="minorHAnsi" w:eastAsia="Calibri" w:hAnsiTheme="minorHAnsi" w:cstheme="minorHAnsi"/>
          <w:color w:val="auto"/>
          <w:lang w:val="es-CO"/>
        </w:rPr>
      </w:pPr>
    </w:p>
    <w:p w14:paraId="7692F5CD" w14:textId="13CF45C2"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 xml:space="preserve">--- </w:t>
      </w:r>
      <w:r w:rsidR="00FE3A35" w:rsidRPr="00FE3A35">
        <w:rPr>
          <w:rFonts w:asciiTheme="minorHAnsi" w:eastAsia="Calibri" w:hAnsiTheme="minorHAnsi" w:cstheme="minorHAnsi"/>
          <w:b/>
          <w:bCs/>
          <w:color w:val="auto"/>
          <w:lang w:val="es-CO"/>
        </w:rPr>
        <w:t>RESULTADO</w:t>
      </w:r>
      <w:r w:rsidR="00FE3A35">
        <w:rPr>
          <w:rFonts w:asciiTheme="minorHAnsi" w:eastAsia="Calibri" w:hAnsiTheme="minorHAnsi" w:cstheme="minorHAnsi"/>
          <w:color w:val="auto"/>
          <w:lang w:val="es-CO"/>
        </w:rPr>
        <w:t xml:space="preserve"> </w:t>
      </w:r>
      <w:r w:rsidRPr="00567112">
        <w:rPr>
          <w:rFonts w:asciiTheme="minorHAnsi" w:eastAsia="Calibri" w:hAnsiTheme="minorHAnsi" w:cstheme="minorHAnsi"/>
          <w:b/>
          <w:bCs/>
          <w:color w:val="auto"/>
          <w:lang w:val="es-CO"/>
        </w:rPr>
        <w:t>ANÁLISIS LISTO</w:t>
      </w:r>
      <w:r w:rsidRPr="00567112">
        <w:rPr>
          <w:rFonts w:asciiTheme="minorHAnsi" w:eastAsia="Calibri" w:hAnsiTheme="minorHAnsi" w:cstheme="minorHAnsi"/>
          <w:color w:val="auto"/>
          <w:lang w:val="es-CO"/>
        </w:rPr>
        <w:t xml:space="preserve"> ---</w:t>
      </w:r>
    </w:p>
    <w:p w14:paraId="7EECA1FE" w14:textId="5D83A18A"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Total,</w:t>
      </w:r>
      <w:r w:rsidRPr="00567112">
        <w:rPr>
          <w:rFonts w:asciiTheme="minorHAnsi" w:eastAsia="Calibri" w:hAnsiTheme="minorHAnsi" w:cstheme="minorHAnsi"/>
          <w:color w:val="auto"/>
          <w:lang w:val="es-CO"/>
        </w:rPr>
        <w:t xml:space="preserve"> de registros para el análisis (año 20224): 272984</w:t>
      </w:r>
    </w:p>
    <w:p w14:paraId="570F9C76" w14:textId="77777777"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COLE_NATURALEZA</w:t>
      </w:r>
    </w:p>
    <w:p w14:paraId="0CF23935" w14:textId="77777777"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OFICIAL       173152</w:t>
      </w:r>
    </w:p>
    <w:p w14:paraId="43894DAB" w14:textId="77777777"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NO OFICIAL     99832</w:t>
      </w:r>
    </w:p>
    <w:p w14:paraId="33E13B62" w14:textId="77777777" w:rsidR="005F0111" w:rsidRPr="00567112" w:rsidRDefault="005F0111" w:rsidP="005F0111">
      <w:pPr>
        <w:rPr>
          <w:rFonts w:asciiTheme="minorHAnsi" w:eastAsia="Calibri" w:hAnsiTheme="minorHAnsi" w:cstheme="minorHAnsi"/>
          <w:color w:val="auto"/>
          <w:lang w:val="es-CO"/>
        </w:rPr>
      </w:pPr>
    </w:p>
    <w:p w14:paraId="1AB15AF0" w14:textId="28E429F6"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 xml:space="preserve">--- </w:t>
      </w:r>
      <w:r w:rsidR="00E17401" w:rsidRPr="00567112">
        <w:rPr>
          <w:rFonts w:asciiTheme="minorHAnsi" w:eastAsia="Calibri" w:hAnsiTheme="minorHAnsi" w:cstheme="minorHAnsi"/>
          <w:b/>
          <w:bCs/>
          <w:color w:val="auto"/>
          <w:lang w:val="es-CO"/>
        </w:rPr>
        <w:t>RESULTADOS DE LA PRUEBA T-STUDENT</w:t>
      </w:r>
      <w:r w:rsidR="00E17401" w:rsidRPr="00567112">
        <w:rPr>
          <w:rFonts w:asciiTheme="minorHAnsi" w:eastAsia="Calibri" w:hAnsiTheme="minorHAnsi" w:cstheme="minorHAnsi"/>
          <w:color w:val="auto"/>
          <w:lang w:val="es-CO"/>
        </w:rPr>
        <w:t xml:space="preserve"> </w:t>
      </w:r>
      <w:r w:rsidRPr="00567112">
        <w:rPr>
          <w:rFonts w:asciiTheme="minorHAnsi" w:eastAsia="Calibri" w:hAnsiTheme="minorHAnsi" w:cstheme="minorHAnsi"/>
          <w:color w:val="auto"/>
          <w:lang w:val="es-CO"/>
        </w:rPr>
        <w:t>---</w:t>
      </w:r>
    </w:p>
    <w:p w14:paraId="20FA7A90" w14:textId="77777777"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Promedio Público (Oficial): 252.69</w:t>
      </w:r>
    </w:p>
    <w:p w14:paraId="443CA3D4" w14:textId="77777777"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Promedio Privado (No Oficial): 277.89</w:t>
      </w:r>
    </w:p>
    <w:p w14:paraId="6565DAB9" w14:textId="77777777"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Diferencia: 25.20 puntos</w:t>
      </w:r>
    </w:p>
    <w:p w14:paraId="0F84DBD4" w14:textId="77777777" w:rsidR="005F0111" w:rsidRPr="0056711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Valor P (p-</w:t>
      </w:r>
      <w:proofErr w:type="spellStart"/>
      <w:r w:rsidRPr="00567112">
        <w:rPr>
          <w:rFonts w:asciiTheme="minorHAnsi" w:eastAsia="Calibri" w:hAnsiTheme="minorHAnsi" w:cstheme="minorHAnsi"/>
          <w:color w:val="auto"/>
          <w:lang w:val="es-CO"/>
        </w:rPr>
        <w:t>value</w:t>
      </w:r>
      <w:proofErr w:type="spellEnd"/>
      <w:r w:rsidRPr="00567112">
        <w:rPr>
          <w:rFonts w:asciiTheme="minorHAnsi" w:eastAsia="Calibri" w:hAnsiTheme="minorHAnsi" w:cstheme="minorHAnsi"/>
          <w:color w:val="auto"/>
          <w:lang w:val="es-CO"/>
        </w:rPr>
        <w:t>): 0.0</w:t>
      </w:r>
    </w:p>
    <w:p w14:paraId="33006EA2" w14:textId="71FF33E7" w:rsidR="00E74122" w:rsidRDefault="005F0111" w:rsidP="005F0111">
      <w:pPr>
        <w:rPr>
          <w:rFonts w:asciiTheme="minorHAnsi" w:eastAsia="Calibri" w:hAnsiTheme="minorHAnsi" w:cstheme="minorHAnsi"/>
          <w:color w:val="auto"/>
          <w:lang w:val="es-CO"/>
        </w:rPr>
      </w:pPr>
      <w:r w:rsidRPr="00567112">
        <w:rPr>
          <w:rFonts w:asciiTheme="minorHAnsi" w:eastAsia="Calibri" w:hAnsiTheme="minorHAnsi" w:cstheme="minorHAnsi"/>
          <w:color w:val="auto"/>
          <w:lang w:val="es-CO"/>
        </w:rPr>
        <w:t>Conclusión Estadística: La diferencia ES estadísticamente significativa.</w:t>
      </w:r>
    </w:p>
    <w:p w14:paraId="77DF6366" w14:textId="77777777" w:rsidR="00A217EA" w:rsidRPr="00567112" w:rsidRDefault="00A217EA" w:rsidP="005F0111">
      <w:pPr>
        <w:rPr>
          <w:rFonts w:asciiTheme="minorHAnsi" w:eastAsia="Calibri" w:hAnsiTheme="minorHAnsi" w:cstheme="minorHAnsi"/>
          <w:color w:val="auto"/>
          <w:lang w:val="es-CO"/>
        </w:rPr>
      </w:pPr>
    </w:p>
    <w:p w14:paraId="21BF3434" w14:textId="5288FEDE" w:rsidR="00E74122" w:rsidRDefault="00E74122" w:rsidP="00F85478">
      <w:pPr>
        <w:spacing w:after="160" w:line="259" w:lineRule="auto"/>
        <w:jc w:val="center"/>
        <w:rPr>
          <w:rFonts w:asciiTheme="minorHAnsi" w:eastAsia="Calibri" w:hAnsiTheme="minorHAnsi" w:cstheme="minorHAnsi"/>
          <w:color w:val="auto"/>
          <w:lang w:val="es-CO"/>
        </w:rPr>
      </w:pPr>
      <w:r w:rsidRPr="00567112">
        <w:rPr>
          <w:rFonts w:asciiTheme="minorHAnsi" w:eastAsia="Calibri" w:hAnsiTheme="minorHAnsi" w:cstheme="minorHAnsi"/>
          <w:b/>
          <w:bCs/>
          <w:color w:val="auto"/>
          <w:lang w:val="es-CO"/>
        </w:rPr>
        <w:t>Anexo: Justificación Técnica de las Herramientas Utilizadas</w:t>
      </w:r>
    </w:p>
    <w:p w14:paraId="49C83A49" w14:textId="77777777" w:rsidR="00F85478" w:rsidRPr="00F85478" w:rsidRDefault="00F85478" w:rsidP="00F85478">
      <w:pPr>
        <w:spacing w:after="160" w:line="259" w:lineRule="auto"/>
        <w:jc w:val="center"/>
        <w:rPr>
          <w:rFonts w:asciiTheme="minorHAnsi" w:eastAsia="Calibri" w:hAnsiTheme="minorHAnsi" w:cstheme="minorHAnsi"/>
          <w:color w:val="auto"/>
          <w:lang w:val="es-CO"/>
        </w:rPr>
      </w:pPr>
    </w:p>
    <w:p w14:paraId="4D6C62A4" w14:textId="77777777" w:rsidR="00E74122" w:rsidRPr="00567112" w:rsidRDefault="00E74122" w:rsidP="00E74122">
      <w:pPr>
        <w:rPr>
          <w:rFonts w:asciiTheme="minorHAnsi" w:eastAsia="Calibri" w:hAnsiTheme="minorHAnsi" w:cstheme="minorHAnsi"/>
          <w:color w:val="auto"/>
          <w:lang w:val="es-CO"/>
        </w:rPr>
      </w:pPr>
      <w:r w:rsidRPr="00E74122">
        <w:rPr>
          <w:rFonts w:asciiTheme="minorHAnsi" w:eastAsia="Calibri" w:hAnsiTheme="minorHAnsi" w:cstheme="minorHAnsi"/>
          <w:color w:val="auto"/>
          <w:lang w:val="es-CO"/>
        </w:rPr>
        <w:t xml:space="preserve">Para el desarrollo de este análisis de datos, se seleccionó el lenguaje de programación </w:t>
      </w:r>
      <w:r w:rsidRPr="00E74122">
        <w:rPr>
          <w:rFonts w:asciiTheme="minorHAnsi" w:eastAsia="Calibri" w:hAnsiTheme="minorHAnsi" w:cstheme="minorHAnsi"/>
          <w:b/>
          <w:bCs/>
          <w:color w:val="auto"/>
          <w:lang w:val="es-CO"/>
        </w:rPr>
        <w:t>Python</w:t>
      </w:r>
      <w:r w:rsidRPr="00E74122">
        <w:rPr>
          <w:rFonts w:asciiTheme="minorHAnsi" w:eastAsia="Calibri" w:hAnsiTheme="minorHAnsi" w:cstheme="minorHAnsi"/>
          <w:color w:val="auto"/>
          <w:lang w:val="es-CO"/>
        </w:rPr>
        <w:t xml:space="preserve"> junto con su ecosistema de bibliotecas especializadas. Esta elección no es arbitraria, sino que responde a estándares de la industria de la analítica de datos que garantizan la escalabilidad, reproducibilidad y robustez del estudio.</w:t>
      </w:r>
    </w:p>
    <w:p w14:paraId="4A063CD1" w14:textId="77777777" w:rsidR="00E74122" w:rsidRPr="00E74122" w:rsidRDefault="00E74122" w:rsidP="00E74122">
      <w:pPr>
        <w:rPr>
          <w:rFonts w:asciiTheme="minorHAnsi" w:eastAsia="Calibri" w:hAnsiTheme="minorHAnsi" w:cstheme="minorHAnsi"/>
          <w:color w:val="auto"/>
          <w:lang w:val="es-CO"/>
        </w:rPr>
      </w:pPr>
    </w:p>
    <w:p w14:paraId="521102B2" w14:textId="77777777" w:rsidR="00E74122" w:rsidRDefault="00E74122" w:rsidP="00E74122">
      <w:pPr>
        <w:rPr>
          <w:rFonts w:asciiTheme="minorHAnsi" w:eastAsia="Calibri" w:hAnsiTheme="minorHAnsi" w:cstheme="minorHAnsi"/>
          <w:color w:val="auto"/>
          <w:lang w:val="es-CO"/>
        </w:rPr>
      </w:pPr>
      <w:r w:rsidRPr="00E74122">
        <w:rPr>
          <w:rFonts w:asciiTheme="minorHAnsi" w:eastAsia="Calibri" w:hAnsiTheme="minorHAnsi" w:cstheme="minorHAnsi"/>
          <w:color w:val="auto"/>
          <w:lang w:val="es-CO"/>
        </w:rPr>
        <w:t>A continuación, se detallan las herramientas específicas y su rol en el proyecto:</w:t>
      </w:r>
    </w:p>
    <w:p w14:paraId="052F5611" w14:textId="77777777" w:rsidR="00A217EA" w:rsidRDefault="00A217EA" w:rsidP="00E74122">
      <w:pPr>
        <w:rPr>
          <w:rFonts w:asciiTheme="minorHAnsi" w:eastAsia="Calibri" w:hAnsiTheme="minorHAnsi" w:cstheme="minorHAnsi"/>
          <w:color w:val="auto"/>
          <w:lang w:val="es-CO"/>
        </w:rPr>
      </w:pPr>
    </w:p>
    <w:p w14:paraId="5F791AF2" w14:textId="77777777" w:rsidR="00A217EA" w:rsidRPr="00E74122" w:rsidRDefault="00A217EA" w:rsidP="00E74122">
      <w:pPr>
        <w:rPr>
          <w:rFonts w:asciiTheme="minorHAnsi" w:eastAsia="Calibri" w:hAnsiTheme="minorHAnsi" w:cstheme="minorHAnsi"/>
          <w:color w:val="auto"/>
          <w:lang w:val="es-CO"/>
        </w:rPr>
      </w:pPr>
    </w:p>
    <w:p w14:paraId="716E1A30" w14:textId="77777777" w:rsidR="00E74122" w:rsidRPr="00567112" w:rsidRDefault="00E74122" w:rsidP="00E74122">
      <w:pPr>
        <w:rPr>
          <w:rFonts w:asciiTheme="minorHAnsi" w:eastAsia="Calibri" w:hAnsiTheme="minorHAnsi" w:cstheme="minorHAnsi"/>
          <w:color w:val="auto"/>
          <w:lang w:val="es-CO"/>
        </w:rPr>
      </w:pPr>
    </w:p>
    <w:p w14:paraId="51C5DAE6" w14:textId="65803769" w:rsidR="00E74122" w:rsidRPr="00567112" w:rsidRDefault="00E74122" w:rsidP="00E74122">
      <w:pPr>
        <w:pStyle w:val="Prrafodelista"/>
        <w:numPr>
          <w:ilvl w:val="0"/>
          <w:numId w:val="29"/>
        </w:numPr>
        <w:ind w:left="0"/>
        <w:rPr>
          <w:rFonts w:asciiTheme="minorHAnsi" w:eastAsia="Calibri" w:hAnsiTheme="minorHAnsi" w:cstheme="minorHAnsi"/>
          <w:b/>
          <w:bCs/>
          <w:color w:val="auto"/>
          <w:lang w:val="es-CO"/>
        </w:rPr>
      </w:pPr>
      <w:r w:rsidRPr="00567112">
        <w:rPr>
          <w:rFonts w:asciiTheme="minorHAnsi" w:eastAsia="Calibri" w:hAnsiTheme="minorHAnsi" w:cstheme="minorHAnsi"/>
          <w:b/>
          <w:bCs/>
          <w:color w:val="auto"/>
          <w:lang w:val="es-CO"/>
        </w:rPr>
        <w:lastRenderedPageBreak/>
        <w:t>Python: El Lenguaje de Programación</w:t>
      </w:r>
    </w:p>
    <w:p w14:paraId="2E6B851F" w14:textId="77777777" w:rsidR="00E74122" w:rsidRPr="00567112" w:rsidRDefault="00E74122" w:rsidP="00E74122">
      <w:pPr>
        <w:rPr>
          <w:rFonts w:asciiTheme="minorHAnsi" w:eastAsia="Calibri" w:hAnsiTheme="minorHAnsi" w:cstheme="minorHAnsi"/>
          <w:color w:val="auto"/>
          <w:lang w:val="es-CO"/>
        </w:rPr>
      </w:pPr>
      <w:r w:rsidRPr="00E74122">
        <w:rPr>
          <w:rFonts w:asciiTheme="minorHAnsi" w:eastAsia="Calibri" w:hAnsiTheme="minorHAnsi" w:cstheme="minorHAnsi"/>
          <w:color w:val="auto"/>
          <w:lang w:val="es-CO"/>
        </w:rPr>
        <w:t>Python fue elegido como el lenguaje base por ser de código abierto, de propósito general y por contar con una de las comunidades de desarrolladores y científicos de datos más grandes del mundo. Esto garantiza acceso a una vasta cantidad de documentación, soporte y bibliotecas de vanguardia para cualquier desafío analítico.</w:t>
      </w:r>
    </w:p>
    <w:p w14:paraId="20CFC7C2" w14:textId="77777777" w:rsidR="00E74122" w:rsidRPr="00567112" w:rsidRDefault="00E74122" w:rsidP="00E74122">
      <w:pPr>
        <w:jc w:val="left"/>
        <w:rPr>
          <w:rFonts w:asciiTheme="minorHAnsi" w:eastAsia="Calibri" w:hAnsiTheme="minorHAnsi" w:cstheme="minorHAnsi"/>
          <w:color w:val="auto"/>
          <w:lang w:val="es-CO"/>
        </w:rPr>
      </w:pPr>
    </w:p>
    <w:p w14:paraId="5F16A000" w14:textId="1814DC03" w:rsidR="00E74122" w:rsidRPr="00567112" w:rsidRDefault="00E74122" w:rsidP="00E74122">
      <w:pPr>
        <w:pStyle w:val="Prrafodelista"/>
        <w:numPr>
          <w:ilvl w:val="0"/>
          <w:numId w:val="29"/>
        </w:numPr>
        <w:ind w:left="0"/>
        <w:rPr>
          <w:rFonts w:asciiTheme="minorHAnsi" w:eastAsia="Calibri" w:hAnsiTheme="minorHAnsi" w:cstheme="minorHAnsi"/>
          <w:b/>
          <w:bCs/>
          <w:color w:val="auto"/>
          <w:lang w:val="es-CO"/>
        </w:rPr>
      </w:pPr>
      <w:r w:rsidRPr="00567112">
        <w:rPr>
          <w:rFonts w:asciiTheme="minorHAnsi" w:eastAsia="Calibri" w:hAnsiTheme="minorHAnsi" w:cstheme="minorHAnsi"/>
          <w:b/>
          <w:bCs/>
          <w:color w:val="auto"/>
          <w:lang w:val="es-CO"/>
        </w:rPr>
        <w:t>Pandas: Manipulación y Limpieza de Datos</w:t>
      </w:r>
    </w:p>
    <w:p w14:paraId="0204FF2A" w14:textId="77777777" w:rsidR="00E74122" w:rsidRPr="00567112" w:rsidRDefault="00E74122" w:rsidP="00E74122">
      <w:pPr>
        <w:rPr>
          <w:rFonts w:asciiTheme="minorHAnsi" w:eastAsia="Calibri" w:hAnsiTheme="minorHAnsi" w:cstheme="minorHAnsi"/>
          <w:color w:val="auto"/>
          <w:lang w:val="es-CO"/>
        </w:rPr>
      </w:pPr>
      <w:r w:rsidRPr="00E74122">
        <w:rPr>
          <w:rFonts w:asciiTheme="minorHAnsi" w:eastAsia="Calibri" w:hAnsiTheme="minorHAnsi" w:cstheme="minorHAnsi"/>
          <w:color w:val="auto"/>
          <w:lang w:val="es-CO"/>
        </w:rPr>
        <w:t xml:space="preserve">La biblioteca </w:t>
      </w:r>
      <w:r w:rsidRPr="00E74122">
        <w:rPr>
          <w:rFonts w:asciiTheme="minorHAnsi" w:eastAsia="Calibri" w:hAnsiTheme="minorHAnsi" w:cstheme="minorHAnsi"/>
          <w:b/>
          <w:bCs/>
          <w:color w:val="auto"/>
          <w:lang w:val="es-CO"/>
        </w:rPr>
        <w:t>Pandas</w:t>
      </w:r>
      <w:r w:rsidRPr="00E74122">
        <w:rPr>
          <w:rFonts w:asciiTheme="minorHAnsi" w:eastAsia="Calibri" w:hAnsiTheme="minorHAnsi" w:cstheme="minorHAnsi"/>
          <w:color w:val="auto"/>
          <w:lang w:val="es-CO"/>
        </w:rPr>
        <w:t xml:space="preserve"> fue el pilar para el tratamiento de los datos. Su estructura de datos principal, el </w:t>
      </w:r>
      <w:proofErr w:type="spellStart"/>
      <w:r w:rsidRPr="00E74122">
        <w:rPr>
          <w:rFonts w:asciiTheme="minorHAnsi" w:eastAsia="Calibri" w:hAnsiTheme="minorHAnsi" w:cstheme="minorHAnsi"/>
          <w:b/>
          <w:bCs/>
          <w:color w:val="auto"/>
          <w:lang w:val="es-CO"/>
        </w:rPr>
        <w:t>DataFrame</w:t>
      </w:r>
      <w:proofErr w:type="spellEnd"/>
      <w:r w:rsidRPr="00E74122">
        <w:rPr>
          <w:rFonts w:asciiTheme="minorHAnsi" w:eastAsia="Calibri" w:hAnsiTheme="minorHAnsi" w:cstheme="minorHAnsi"/>
          <w:color w:val="auto"/>
          <w:lang w:val="es-CO"/>
        </w:rPr>
        <w:t>, es una herramienta altamente optimizada para manejar datos tabulares. Las razones clave para su uso fueron:</w:t>
      </w:r>
    </w:p>
    <w:p w14:paraId="590075EE" w14:textId="77777777" w:rsidR="00E74122" w:rsidRPr="00E74122" w:rsidRDefault="00E74122" w:rsidP="00E74122">
      <w:pPr>
        <w:rPr>
          <w:rFonts w:asciiTheme="minorHAnsi" w:eastAsia="Calibri" w:hAnsiTheme="minorHAnsi" w:cstheme="minorHAnsi"/>
          <w:color w:val="auto"/>
          <w:lang w:val="es-CO"/>
        </w:rPr>
      </w:pPr>
    </w:p>
    <w:p w14:paraId="6EC18403" w14:textId="5A1EF145" w:rsidR="00E74122" w:rsidRPr="00567112" w:rsidRDefault="00E74122" w:rsidP="00E74122">
      <w:pPr>
        <w:numPr>
          <w:ilvl w:val="0"/>
          <w:numId w:val="30"/>
        </w:numPr>
        <w:rPr>
          <w:rFonts w:asciiTheme="minorHAnsi" w:eastAsia="Calibri" w:hAnsiTheme="minorHAnsi" w:cstheme="minorHAnsi"/>
          <w:color w:val="auto"/>
          <w:lang w:val="es-CO"/>
        </w:rPr>
      </w:pPr>
      <w:r w:rsidRPr="00E74122">
        <w:rPr>
          <w:rFonts w:asciiTheme="minorHAnsi" w:eastAsia="Calibri" w:hAnsiTheme="minorHAnsi" w:cstheme="minorHAnsi"/>
          <w:b/>
          <w:bCs/>
          <w:color w:val="auto"/>
          <w:lang w:val="es-CO"/>
        </w:rPr>
        <w:t>Manejo de Grandes Volúmenes de Datos:</w:t>
      </w:r>
      <w:r w:rsidRPr="00E74122">
        <w:rPr>
          <w:rFonts w:asciiTheme="minorHAnsi" w:eastAsia="Calibri" w:hAnsiTheme="minorHAnsi" w:cstheme="minorHAnsi"/>
          <w:color w:val="auto"/>
          <w:lang w:val="es-CO"/>
        </w:rPr>
        <w:t xml:space="preserve"> El conjunto de datos original </w:t>
      </w:r>
      <w:r w:rsidRPr="00E74122">
        <w:rPr>
          <w:rFonts w:asciiTheme="minorHAnsi" w:eastAsia="Calibri" w:hAnsiTheme="minorHAnsi" w:cstheme="minorHAnsi"/>
          <w:i/>
          <w:iCs/>
          <w:color w:val="auto"/>
          <w:lang w:val="es-CO"/>
        </w:rPr>
        <w:t>("</w:t>
      </w:r>
      <w:r w:rsidRPr="006E746E">
        <w:rPr>
          <w:rFonts w:asciiTheme="minorHAnsi" w:eastAsia="Calibri" w:hAnsiTheme="minorHAnsi" w:cstheme="minorHAnsi"/>
          <w:b/>
          <w:bCs/>
          <w:i/>
          <w:iCs/>
          <w:color w:val="auto"/>
          <w:u w:val="single"/>
          <w:lang w:val="es-CO"/>
        </w:rPr>
        <w:t>Resultados_únicos_Saber_11_20251020.csv</w:t>
      </w:r>
      <w:r w:rsidRPr="00E74122">
        <w:rPr>
          <w:rFonts w:asciiTheme="minorHAnsi" w:eastAsia="Calibri" w:hAnsiTheme="minorHAnsi" w:cstheme="minorHAnsi"/>
          <w:i/>
          <w:iCs/>
          <w:color w:val="auto"/>
          <w:lang w:val="es-CO"/>
        </w:rPr>
        <w:t xml:space="preserve">") </w:t>
      </w:r>
      <w:r w:rsidR="00A317BF">
        <w:rPr>
          <w:rFonts w:asciiTheme="minorHAnsi" w:eastAsia="Calibri" w:hAnsiTheme="minorHAnsi" w:cstheme="minorHAnsi"/>
          <w:color w:val="auto"/>
          <w:lang w:val="es-CO"/>
        </w:rPr>
        <w:t>s</w:t>
      </w:r>
      <w:r w:rsidR="006E746E">
        <w:rPr>
          <w:rFonts w:asciiTheme="minorHAnsi" w:eastAsia="Calibri" w:hAnsiTheme="minorHAnsi" w:cstheme="minorHAnsi"/>
          <w:color w:val="auto"/>
          <w:lang w:val="es-CO"/>
        </w:rPr>
        <w:t>e obtiene de la búsqueda de “</w:t>
      </w:r>
      <w:hyperlink r:id="rId15" w:history="1">
        <w:r w:rsidR="006E746E" w:rsidRPr="00A317BF">
          <w:rPr>
            <w:rStyle w:val="Hipervnculo"/>
            <w:rFonts w:asciiTheme="minorHAnsi" w:eastAsia="Calibri" w:hAnsiTheme="minorHAnsi" w:cstheme="minorHAnsi"/>
            <w:b/>
            <w:bCs/>
            <w:i/>
            <w:iCs/>
            <w:sz w:val="24"/>
            <w:lang w:val="es-CO"/>
          </w:rPr>
          <w:t>Resultados Saber 11</w:t>
        </w:r>
      </w:hyperlink>
      <w:r w:rsidR="006E746E" w:rsidRPr="006E746E">
        <w:rPr>
          <w:rFonts w:asciiTheme="minorHAnsi" w:eastAsia="Calibri" w:hAnsiTheme="minorHAnsi" w:cstheme="minorHAnsi"/>
          <w:b/>
          <w:bCs/>
          <w:i/>
          <w:iCs/>
          <w:color w:val="auto"/>
          <w:lang w:val="es-CO"/>
        </w:rPr>
        <w:t>"</w:t>
      </w:r>
      <w:r w:rsidR="006E746E" w:rsidRPr="006E746E">
        <w:rPr>
          <w:rFonts w:asciiTheme="minorHAnsi" w:eastAsia="Calibri" w:hAnsiTheme="minorHAnsi" w:cstheme="minorHAnsi"/>
          <w:color w:val="auto"/>
          <w:lang w:val="es-CO"/>
        </w:rPr>
        <w:t xml:space="preserve"> </w:t>
      </w:r>
      <w:r w:rsidR="006E746E">
        <w:rPr>
          <w:rFonts w:asciiTheme="minorHAnsi" w:eastAsia="Calibri" w:hAnsiTheme="minorHAnsi" w:cstheme="minorHAnsi"/>
          <w:color w:val="auto"/>
          <w:lang w:val="es-CO"/>
        </w:rPr>
        <w:t xml:space="preserve">la cual </w:t>
      </w:r>
      <w:r w:rsidRPr="00E74122">
        <w:rPr>
          <w:rFonts w:asciiTheme="minorHAnsi" w:eastAsia="Calibri" w:hAnsiTheme="minorHAnsi" w:cstheme="minorHAnsi"/>
          <w:color w:val="auto"/>
          <w:lang w:val="es-CO"/>
        </w:rPr>
        <w:t>superaba los 3 GB, un tamaño que excede la capacidad de la memoria RAM de la mayoría de los computadores personales si se intenta cargar de una sola vez. Se utilizó la funcionalidad de procesamiento por trozos (</w:t>
      </w:r>
      <w:proofErr w:type="spellStart"/>
      <w:r w:rsidRPr="00E74122">
        <w:rPr>
          <w:rFonts w:asciiTheme="minorHAnsi" w:eastAsia="Calibri" w:hAnsiTheme="minorHAnsi" w:cstheme="minorHAnsi"/>
          <w:color w:val="auto"/>
          <w:lang w:val="es-CO"/>
        </w:rPr>
        <w:t>chunks</w:t>
      </w:r>
      <w:proofErr w:type="spellEnd"/>
      <w:r w:rsidRPr="00E74122">
        <w:rPr>
          <w:rFonts w:asciiTheme="minorHAnsi" w:eastAsia="Calibri" w:hAnsiTheme="minorHAnsi" w:cstheme="minorHAnsi"/>
          <w:color w:val="auto"/>
          <w:lang w:val="es-CO"/>
        </w:rPr>
        <w:t>) de Pandas, que permite leer, filtrar y procesar el archivo por partes, asegurando que el análisis fuera posible sin requerir hardware especializado.</w:t>
      </w:r>
    </w:p>
    <w:p w14:paraId="4092553A" w14:textId="77777777" w:rsidR="00E74122" w:rsidRPr="00E74122" w:rsidRDefault="00E74122" w:rsidP="00E74122">
      <w:pPr>
        <w:rPr>
          <w:rFonts w:asciiTheme="minorHAnsi" w:eastAsia="Calibri" w:hAnsiTheme="minorHAnsi" w:cstheme="minorHAnsi"/>
          <w:color w:val="auto"/>
          <w:lang w:val="es-CO"/>
        </w:rPr>
      </w:pPr>
    </w:p>
    <w:p w14:paraId="4820CFEC" w14:textId="77777777" w:rsidR="00E74122" w:rsidRPr="00567112" w:rsidRDefault="00E74122" w:rsidP="00E74122">
      <w:pPr>
        <w:numPr>
          <w:ilvl w:val="0"/>
          <w:numId w:val="30"/>
        </w:numPr>
        <w:rPr>
          <w:rFonts w:asciiTheme="minorHAnsi" w:eastAsia="Calibri" w:hAnsiTheme="minorHAnsi" w:cstheme="minorHAnsi"/>
          <w:color w:val="auto"/>
          <w:lang w:val="es-CO"/>
        </w:rPr>
      </w:pPr>
      <w:r w:rsidRPr="00E74122">
        <w:rPr>
          <w:rFonts w:asciiTheme="minorHAnsi" w:eastAsia="Calibri" w:hAnsiTheme="minorHAnsi" w:cstheme="minorHAnsi"/>
          <w:b/>
          <w:bCs/>
          <w:color w:val="auto"/>
          <w:lang w:val="es-CO"/>
        </w:rPr>
        <w:t>Eficiencia en Limpieza y Filtrado:</w:t>
      </w:r>
      <w:r w:rsidRPr="00E74122">
        <w:rPr>
          <w:rFonts w:asciiTheme="minorHAnsi" w:eastAsia="Calibri" w:hAnsiTheme="minorHAnsi" w:cstheme="minorHAnsi"/>
          <w:color w:val="auto"/>
          <w:lang w:val="es-CO"/>
        </w:rPr>
        <w:t xml:space="preserve"> Se utilizaron operaciones vectorizadas de Pandas para normalizar texto, filtrar las cinco ciudades principales y eliminar registros nulos de manera eficiente, tareas que serían extremadamente lentas y propensas a errores en herramientas tradicionales como hojas de cálculo.</w:t>
      </w:r>
    </w:p>
    <w:p w14:paraId="26A9A36B" w14:textId="77777777" w:rsidR="00E74122" w:rsidRPr="00567112" w:rsidRDefault="00E74122" w:rsidP="00E74122">
      <w:pPr>
        <w:rPr>
          <w:rFonts w:asciiTheme="minorHAnsi" w:eastAsia="Calibri" w:hAnsiTheme="minorHAnsi" w:cstheme="minorHAnsi"/>
          <w:color w:val="auto"/>
          <w:lang w:val="es-CO"/>
        </w:rPr>
      </w:pPr>
    </w:p>
    <w:p w14:paraId="4448C8A5" w14:textId="0A8D5B89" w:rsidR="00E74122" w:rsidRPr="00567112" w:rsidRDefault="00E74122" w:rsidP="00E74122">
      <w:pPr>
        <w:pStyle w:val="Prrafodelista"/>
        <w:numPr>
          <w:ilvl w:val="0"/>
          <w:numId w:val="29"/>
        </w:numPr>
        <w:ind w:left="0"/>
        <w:rPr>
          <w:rFonts w:asciiTheme="minorHAnsi" w:eastAsia="Calibri" w:hAnsiTheme="minorHAnsi" w:cstheme="minorHAnsi"/>
          <w:b/>
          <w:bCs/>
          <w:color w:val="auto"/>
          <w:lang w:val="es-CO"/>
        </w:rPr>
      </w:pPr>
      <w:proofErr w:type="spellStart"/>
      <w:r w:rsidRPr="00567112">
        <w:rPr>
          <w:rFonts w:asciiTheme="minorHAnsi" w:eastAsia="Calibri" w:hAnsiTheme="minorHAnsi" w:cstheme="minorHAnsi"/>
          <w:b/>
          <w:bCs/>
          <w:color w:val="auto"/>
          <w:lang w:val="es-CO"/>
        </w:rPr>
        <w:t>Matplotlib</w:t>
      </w:r>
      <w:proofErr w:type="spellEnd"/>
      <w:r w:rsidRPr="00567112">
        <w:rPr>
          <w:rFonts w:asciiTheme="minorHAnsi" w:eastAsia="Calibri" w:hAnsiTheme="minorHAnsi" w:cstheme="minorHAnsi"/>
          <w:b/>
          <w:bCs/>
          <w:color w:val="auto"/>
          <w:lang w:val="es-CO"/>
        </w:rPr>
        <w:t xml:space="preserve"> y </w:t>
      </w:r>
      <w:proofErr w:type="spellStart"/>
      <w:r w:rsidRPr="00567112">
        <w:rPr>
          <w:rFonts w:asciiTheme="minorHAnsi" w:eastAsia="Calibri" w:hAnsiTheme="minorHAnsi" w:cstheme="minorHAnsi"/>
          <w:b/>
          <w:bCs/>
          <w:color w:val="auto"/>
          <w:lang w:val="es-CO"/>
        </w:rPr>
        <w:t>Seaborn</w:t>
      </w:r>
      <w:proofErr w:type="spellEnd"/>
      <w:r w:rsidRPr="00567112">
        <w:rPr>
          <w:rFonts w:asciiTheme="minorHAnsi" w:eastAsia="Calibri" w:hAnsiTheme="minorHAnsi" w:cstheme="minorHAnsi"/>
          <w:b/>
          <w:bCs/>
          <w:color w:val="auto"/>
          <w:lang w:val="es-CO"/>
        </w:rPr>
        <w:t>: Visualización de Datos</w:t>
      </w:r>
    </w:p>
    <w:p w14:paraId="4BAC1613" w14:textId="505FB8A3" w:rsidR="00E74122" w:rsidRPr="00E74122" w:rsidRDefault="00E74122" w:rsidP="00E74122">
      <w:pPr>
        <w:rPr>
          <w:rFonts w:asciiTheme="minorHAnsi" w:eastAsia="Calibri" w:hAnsiTheme="minorHAnsi" w:cstheme="minorHAnsi"/>
          <w:color w:val="auto"/>
          <w:lang w:val="es-CO"/>
        </w:rPr>
      </w:pPr>
      <w:r w:rsidRPr="00E74122">
        <w:rPr>
          <w:rFonts w:asciiTheme="minorHAnsi" w:eastAsia="Calibri" w:hAnsiTheme="minorHAnsi" w:cstheme="minorHAnsi"/>
          <w:color w:val="auto"/>
          <w:lang w:val="es-CO"/>
        </w:rPr>
        <w:t xml:space="preserve">Para la generación de las visualizaciones, se utilizó una combinación de </w:t>
      </w:r>
      <w:proofErr w:type="spellStart"/>
      <w:r w:rsidRPr="00E74122">
        <w:rPr>
          <w:rFonts w:asciiTheme="minorHAnsi" w:eastAsia="Calibri" w:hAnsiTheme="minorHAnsi" w:cstheme="minorHAnsi"/>
          <w:b/>
          <w:bCs/>
          <w:color w:val="auto"/>
          <w:lang w:val="es-CO"/>
        </w:rPr>
        <w:t>Matplotlib</w:t>
      </w:r>
      <w:proofErr w:type="spellEnd"/>
      <w:r w:rsidRPr="00E74122">
        <w:rPr>
          <w:rFonts w:asciiTheme="minorHAnsi" w:eastAsia="Calibri" w:hAnsiTheme="minorHAnsi" w:cstheme="minorHAnsi"/>
          <w:color w:val="auto"/>
          <w:lang w:val="es-CO"/>
        </w:rPr>
        <w:t xml:space="preserve"> y </w:t>
      </w:r>
      <w:proofErr w:type="spellStart"/>
      <w:r w:rsidRPr="00E74122">
        <w:rPr>
          <w:rFonts w:asciiTheme="minorHAnsi" w:eastAsia="Calibri" w:hAnsiTheme="minorHAnsi" w:cstheme="minorHAnsi"/>
          <w:b/>
          <w:bCs/>
          <w:color w:val="auto"/>
          <w:lang w:val="es-CO"/>
        </w:rPr>
        <w:t>Seaborn</w:t>
      </w:r>
      <w:proofErr w:type="spellEnd"/>
      <w:r w:rsidRPr="00E74122">
        <w:rPr>
          <w:rFonts w:asciiTheme="minorHAnsi" w:eastAsia="Calibri" w:hAnsiTheme="minorHAnsi" w:cstheme="minorHAnsi"/>
          <w:color w:val="auto"/>
          <w:lang w:val="es-CO"/>
        </w:rPr>
        <w:t>:</w:t>
      </w:r>
    </w:p>
    <w:p w14:paraId="1A4B3208" w14:textId="0C5FAFBD" w:rsidR="00E74122" w:rsidRPr="00567112" w:rsidRDefault="00E74122" w:rsidP="00E74122">
      <w:pPr>
        <w:numPr>
          <w:ilvl w:val="0"/>
          <w:numId w:val="31"/>
        </w:numPr>
        <w:rPr>
          <w:rFonts w:asciiTheme="minorHAnsi" w:eastAsia="Calibri" w:hAnsiTheme="minorHAnsi" w:cstheme="minorHAnsi"/>
          <w:color w:val="auto"/>
          <w:lang w:val="es-CO"/>
        </w:rPr>
      </w:pPr>
      <w:proofErr w:type="spellStart"/>
      <w:r w:rsidRPr="00E74122">
        <w:rPr>
          <w:rFonts w:asciiTheme="minorHAnsi" w:eastAsia="Calibri" w:hAnsiTheme="minorHAnsi" w:cstheme="minorHAnsi"/>
          <w:b/>
          <w:bCs/>
          <w:color w:val="auto"/>
          <w:lang w:val="es-CO"/>
        </w:rPr>
        <w:lastRenderedPageBreak/>
        <w:t>Matplotlib</w:t>
      </w:r>
      <w:proofErr w:type="spellEnd"/>
      <w:r w:rsidRPr="00E74122">
        <w:rPr>
          <w:rFonts w:asciiTheme="minorHAnsi" w:eastAsia="Calibri" w:hAnsiTheme="minorHAnsi" w:cstheme="minorHAnsi"/>
          <w:b/>
          <w:bCs/>
          <w:color w:val="auto"/>
          <w:lang w:val="es-CO"/>
        </w:rPr>
        <w:t>:</w:t>
      </w:r>
      <w:r w:rsidRPr="00E74122">
        <w:rPr>
          <w:rFonts w:asciiTheme="minorHAnsi" w:eastAsia="Calibri" w:hAnsiTheme="minorHAnsi" w:cstheme="minorHAnsi"/>
          <w:color w:val="auto"/>
          <w:lang w:val="es-CO"/>
        </w:rPr>
        <w:t xml:space="preserve"> Es la biblioteca fundamental para la creación de gráficos en Python. Se utilizó como motor base para configurar los lienzos y ejes de las visualizaciones.</w:t>
      </w:r>
    </w:p>
    <w:p w14:paraId="7AFA335A" w14:textId="77777777" w:rsidR="00E74122" w:rsidRPr="00E74122" w:rsidRDefault="00E74122" w:rsidP="00E74122">
      <w:pPr>
        <w:ind w:left="720"/>
        <w:rPr>
          <w:rFonts w:asciiTheme="minorHAnsi" w:eastAsia="Calibri" w:hAnsiTheme="minorHAnsi" w:cstheme="minorHAnsi"/>
          <w:color w:val="auto"/>
          <w:lang w:val="es-CO"/>
        </w:rPr>
      </w:pPr>
    </w:p>
    <w:p w14:paraId="51CB23CA" w14:textId="77777777" w:rsidR="00E74122" w:rsidRPr="00567112" w:rsidRDefault="00E74122" w:rsidP="00E74122">
      <w:pPr>
        <w:numPr>
          <w:ilvl w:val="0"/>
          <w:numId w:val="31"/>
        </w:numPr>
        <w:rPr>
          <w:rFonts w:asciiTheme="minorHAnsi" w:eastAsia="Calibri" w:hAnsiTheme="minorHAnsi" w:cstheme="minorHAnsi"/>
          <w:color w:val="auto"/>
          <w:lang w:val="es-CO"/>
        </w:rPr>
      </w:pPr>
      <w:proofErr w:type="spellStart"/>
      <w:r w:rsidRPr="00E74122">
        <w:rPr>
          <w:rFonts w:asciiTheme="minorHAnsi" w:eastAsia="Calibri" w:hAnsiTheme="minorHAnsi" w:cstheme="minorHAnsi"/>
          <w:b/>
          <w:bCs/>
          <w:color w:val="auto"/>
          <w:lang w:val="es-CO"/>
        </w:rPr>
        <w:t>Seaborn</w:t>
      </w:r>
      <w:proofErr w:type="spellEnd"/>
      <w:r w:rsidRPr="00E74122">
        <w:rPr>
          <w:rFonts w:asciiTheme="minorHAnsi" w:eastAsia="Calibri" w:hAnsiTheme="minorHAnsi" w:cstheme="minorHAnsi"/>
          <w:b/>
          <w:bCs/>
          <w:color w:val="auto"/>
          <w:lang w:val="es-CO"/>
        </w:rPr>
        <w:t>:</w:t>
      </w:r>
      <w:r w:rsidRPr="00E74122">
        <w:rPr>
          <w:rFonts w:asciiTheme="minorHAnsi" w:eastAsia="Calibri" w:hAnsiTheme="minorHAnsi" w:cstheme="minorHAnsi"/>
          <w:color w:val="auto"/>
          <w:lang w:val="es-CO"/>
        </w:rPr>
        <w:t xml:space="preserve"> Es una biblioteca de alto nivel construida sobre </w:t>
      </w:r>
      <w:proofErr w:type="spellStart"/>
      <w:r w:rsidRPr="00E74122">
        <w:rPr>
          <w:rFonts w:asciiTheme="minorHAnsi" w:eastAsia="Calibri" w:hAnsiTheme="minorHAnsi" w:cstheme="minorHAnsi"/>
          <w:color w:val="auto"/>
          <w:lang w:val="es-CO"/>
        </w:rPr>
        <w:t>Matplotlib</w:t>
      </w:r>
      <w:proofErr w:type="spellEnd"/>
      <w:r w:rsidRPr="00E74122">
        <w:rPr>
          <w:rFonts w:asciiTheme="minorHAnsi" w:eastAsia="Calibri" w:hAnsiTheme="minorHAnsi" w:cstheme="minorHAnsi"/>
          <w:color w:val="auto"/>
          <w:lang w:val="es-CO"/>
        </w:rPr>
        <w:t xml:space="preserve">, especializada en la creación de gráficos estadísticos atractivos e informativos. Fue la herramienta principal para generar el gráfico de barras, el diagrama de cajas (Box </w:t>
      </w:r>
      <w:proofErr w:type="spellStart"/>
      <w:r w:rsidRPr="00E74122">
        <w:rPr>
          <w:rFonts w:asciiTheme="minorHAnsi" w:eastAsia="Calibri" w:hAnsiTheme="minorHAnsi" w:cstheme="minorHAnsi"/>
          <w:color w:val="auto"/>
          <w:lang w:val="es-CO"/>
        </w:rPr>
        <w:t>Plot</w:t>
      </w:r>
      <w:proofErr w:type="spellEnd"/>
      <w:r w:rsidRPr="00E74122">
        <w:rPr>
          <w:rFonts w:asciiTheme="minorHAnsi" w:eastAsia="Calibri" w:hAnsiTheme="minorHAnsi" w:cstheme="minorHAnsi"/>
          <w:color w:val="auto"/>
          <w:lang w:val="es-CO"/>
        </w:rPr>
        <w:t>) y el gráfico de barras agrupado por estrato, ya que simplifica la sintaxis y produce visualizaciones estéticamente superiores y más fáciles de interpretar.</w:t>
      </w:r>
    </w:p>
    <w:p w14:paraId="34895EF0" w14:textId="77777777" w:rsidR="00E74122" w:rsidRPr="00E74122" w:rsidRDefault="00E74122" w:rsidP="00E74122">
      <w:pPr>
        <w:rPr>
          <w:rFonts w:asciiTheme="minorHAnsi" w:eastAsia="Calibri" w:hAnsiTheme="minorHAnsi" w:cstheme="minorHAnsi"/>
          <w:color w:val="auto"/>
          <w:lang w:val="es-CO"/>
        </w:rPr>
      </w:pPr>
    </w:p>
    <w:p w14:paraId="529AC548" w14:textId="77777777" w:rsidR="00B63E7D" w:rsidRDefault="00E74122" w:rsidP="0051700C">
      <w:pPr>
        <w:pStyle w:val="Prrafodelista"/>
        <w:numPr>
          <w:ilvl w:val="0"/>
          <w:numId w:val="29"/>
        </w:numPr>
        <w:ind w:left="0"/>
        <w:rPr>
          <w:rFonts w:asciiTheme="minorHAnsi" w:eastAsia="Calibri" w:hAnsiTheme="minorHAnsi" w:cstheme="minorHAnsi"/>
          <w:b/>
          <w:bCs/>
          <w:color w:val="auto"/>
          <w:lang w:val="es-CO"/>
        </w:rPr>
      </w:pPr>
      <w:proofErr w:type="spellStart"/>
      <w:r w:rsidRPr="00567112">
        <w:rPr>
          <w:rFonts w:asciiTheme="minorHAnsi" w:eastAsia="Calibri" w:hAnsiTheme="minorHAnsi" w:cstheme="minorHAnsi"/>
          <w:b/>
          <w:bCs/>
          <w:color w:val="auto"/>
          <w:lang w:val="es-CO"/>
        </w:rPr>
        <w:t>SciPy</w:t>
      </w:r>
      <w:proofErr w:type="spellEnd"/>
      <w:r w:rsidRPr="00567112">
        <w:rPr>
          <w:rFonts w:asciiTheme="minorHAnsi" w:eastAsia="Calibri" w:hAnsiTheme="minorHAnsi" w:cstheme="minorHAnsi"/>
          <w:b/>
          <w:bCs/>
          <w:color w:val="auto"/>
          <w:lang w:val="es-CO"/>
        </w:rPr>
        <w:t>: Validación Estadística</w:t>
      </w:r>
    </w:p>
    <w:p w14:paraId="648A4667" w14:textId="02780D16" w:rsidR="00A217EA" w:rsidRPr="00B63E7D" w:rsidRDefault="00E74122" w:rsidP="00B63E7D">
      <w:pPr>
        <w:pStyle w:val="Prrafodelista"/>
        <w:ind w:left="0"/>
        <w:rPr>
          <w:rFonts w:asciiTheme="minorHAnsi" w:eastAsia="Calibri" w:hAnsiTheme="minorHAnsi" w:cstheme="minorHAnsi"/>
          <w:b/>
          <w:bCs/>
          <w:color w:val="auto"/>
          <w:lang w:val="es-CO"/>
        </w:rPr>
      </w:pPr>
      <w:r w:rsidRPr="00B63E7D">
        <w:rPr>
          <w:rFonts w:asciiTheme="minorHAnsi" w:eastAsia="Calibri" w:hAnsiTheme="minorHAnsi" w:cstheme="minorHAnsi"/>
        </w:rPr>
        <w:t xml:space="preserve">Para elevar el rigor del análisis más allá de la simple descripción, se empleó la biblioteca </w:t>
      </w:r>
      <w:proofErr w:type="spellStart"/>
      <w:r w:rsidRPr="00B63E7D">
        <w:rPr>
          <w:rFonts w:asciiTheme="minorHAnsi" w:eastAsia="Calibri" w:hAnsiTheme="minorHAnsi" w:cstheme="minorHAnsi"/>
        </w:rPr>
        <w:t>SciPy</w:t>
      </w:r>
      <w:proofErr w:type="spellEnd"/>
      <w:r w:rsidRPr="00B63E7D">
        <w:rPr>
          <w:rFonts w:asciiTheme="minorHAnsi" w:eastAsia="Calibri" w:hAnsiTheme="minorHAnsi" w:cstheme="minorHAnsi"/>
        </w:rPr>
        <w:t xml:space="preserve">. Específicamente, su módulo </w:t>
      </w:r>
      <w:proofErr w:type="spellStart"/>
      <w:r w:rsidRPr="00B63E7D">
        <w:rPr>
          <w:rFonts w:asciiTheme="minorHAnsi" w:eastAsia="Calibri" w:hAnsiTheme="minorHAnsi" w:cstheme="minorHAnsi"/>
        </w:rPr>
        <w:t>stats</w:t>
      </w:r>
      <w:proofErr w:type="spellEnd"/>
      <w:r w:rsidRPr="00B63E7D">
        <w:rPr>
          <w:rFonts w:asciiTheme="minorHAnsi" w:eastAsia="Calibri" w:hAnsiTheme="minorHAnsi" w:cstheme="minorHAnsi"/>
        </w:rPr>
        <w:t xml:space="preserve"> se utilizó para realizar la Prueba T de </w:t>
      </w:r>
      <w:proofErr w:type="spellStart"/>
      <w:r w:rsidRPr="00B63E7D">
        <w:rPr>
          <w:rFonts w:asciiTheme="minorHAnsi" w:eastAsia="Calibri" w:hAnsiTheme="minorHAnsi" w:cstheme="minorHAnsi"/>
        </w:rPr>
        <w:t>Student</w:t>
      </w:r>
      <w:proofErr w:type="spellEnd"/>
      <w:r w:rsidRPr="00B63E7D">
        <w:rPr>
          <w:rFonts w:asciiTheme="minorHAnsi" w:eastAsia="Calibri" w:hAnsiTheme="minorHAnsi" w:cstheme="minorHAnsi"/>
        </w:rPr>
        <w:t xml:space="preserve"> para muestras independientes. Esta prueba permitió validar con un alto nivel de confianza que la diferencia observada en los puntajes promedio entre colegios oficiales y no oficiales no era producto del azar, dotando de significancia estadística a las conclusiones del estudio.</w:t>
      </w:r>
    </w:p>
    <w:p w14:paraId="4E7D22FC" w14:textId="2E57760B" w:rsidR="00F85478" w:rsidRPr="00E74122" w:rsidRDefault="00E74122" w:rsidP="00D50E3B">
      <w:pPr>
        <w:pStyle w:val="NormalWeb"/>
        <w:spacing w:line="360" w:lineRule="auto"/>
        <w:jc w:val="center"/>
        <w:rPr>
          <w:rFonts w:asciiTheme="minorHAnsi" w:eastAsia="Calibri" w:hAnsiTheme="minorHAnsi" w:cstheme="minorHAnsi"/>
          <w:b/>
          <w:bCs/>
        </w:rPr>
      </w:pPr>
      <w:r w:rsidRPr="00E74122">
        <w:rPr>
          <w:rFonts w:asciiTheme="minorHAnsi" w:eastAsia="Calibri" w:hAnsiTheme="minorHAnsi" w:cstheme="minorHAnsi"/>
          <w:b/>
          <w:bCs/>
        </w:rPr>
        <w:t>Conclusión de la Justificación</w:t>
      </w:r>
    </w:p>
    <w:p w14:paraId="080AB1E2" w14:textId="5A106061" w:rsidR="00E74122" w:rsidRPr="00567112" w:rsidRDefault="00E74122" w:rsidP="00D50E3B">
      <w:pPr>
        <w:pStyle w:val="NormalWeb"/>
        <w:spacing w:line="360" w:lineRule="auto"/>
        <w:jc w:val="both"/>
        <w:rPr>
          <w:rFonts w:asciiTheme="minorHAnsi" w:eastAsia="Calibri" w:hAnsiTheme="minorHAnsi" w:cstheme="minorHAnsi"/>
        </w:rPr>
      </w:pPr>
      <w:r w:rsidRPr="00E74122">
        <w:rPr>
          <w:rFonts w:asciiTheme="minorHAnsi" w:eastAsia="Calibri" w:hAnsiTheme="minorHAnsi" w:cstheme="minorHAnsi"/>
        </w:rPr>
        <w:t xml:space="preserve">El uso de este conjunto de herramientas (Python + Pandas, </w:t>
      </w:r>
      <w:proofErr w:type="spellStart"/>
      <w:r w:rsidRPr="00E74122">
        <w:rPr>
          <w:rFonts w:asciiTheme="minorHAnsi" w:eastAsia="Calibri" w:hAnsiTheme="minorHAnsi" w:cstheme="minorHAnsi"/>
        </w:rPr>
        <w:t>Seaborn</w:t>
      </w:r>
      <w:proofErr w:type="spellEnd"/>
      <w:r w:rsidRPr="00E74122">
        <w:rPr>
          <w:rFonts w:asciiTheme="minorHAnsi" w:eastAsia="Calibri" w:hAnsiTheme="minorHAnsi" w:cstheme="minorHAnsi"/>
        </w:rPr>
        <w:t xml:space="preserve">, </w:t>
      </w:r>
      <w:proofErr w:type="spellStart"/>
      <w:r w:rsidRPr="00E74122">
        <w:rPr>
          <w:rFonts w:asciiTheme="minorHAnsi" w:eastAsia="Calibri" w:hAnsiTheme="minorHAnsi" w:cstheme="minorHAnsi"/>
        </w:rPr>
        <w:t>SciPy</w:t>
      </w:r>
      <w:proofErr w:type="spellEnd"/>
      <w:r w:rsidRPr="00E74122">
        <w:rPr>
          <w:rFonts w:asciiTheme="minorHAnsi" w:eastAsia="Calibri" w:hAnsiTheme="minorHAnsi" w:cstheme="minorHAnsi"/>
        </w:rPr>
        <w:t>) no solo permitió ejecutar el análisis de manera eficiente y escalable, sino que también garantiza la reproducibilidad del estudio. Cualquier investigador con acceso a los mismos datos puede ejecutar el mismo script y obtener exactamente los mismos resultados y visualizaciones, un principio fundamental en la ciencia de datos.</w:t>
      </w:r>
    </w:p>
    <w:sectPr w:rsidR="00E74122" w:rsidRPr="00567112" w:rsidSect="00086720">
      <w:headerReference w:type="default" r:id="rId16"/>
      <w:footerReference w:type="default" r:id="rId17"/>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68D66" w14:textId="77777777" w:rsidR="00FD34C1" w:rsidRDefault="00FD34C1" w:rsidP="00C50246">
      <w:pPr>
        <w:spacing w:line="240" w:lineRule="auto"/>
      </w:pPr>
      <w:r>
        <w:separator/>
      </w:r>
    </w:p>
  </w:endnote>
  <w:endnote w:type="continuationSeparator" w:id="0">
    <w:p w14:paraId="2C5E267C" w14:textId="77777777" w:rsidR="00FD34C1" w:rsidRDefault="00FD34C1"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tOT">
    <w:altName w:val="Calibri"/>
    <w:panose1 w:val="00000000000000000000"/>
    <w:charset w:val="00"/>
    <w:family w:val="swiss"/>
    <w:notTrueType/>
    <w:pitch w:val="variable"/>
    <w:sig w:usb0="800000EF" w:usb1="5000207B" w:usb2="00000028"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53BB"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3354CC4" wp14:editId="0ECEE7C7">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3F4F83"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C3CDB">
                            <w:rPr>
                              <w:rFonts w:cs="UnitOT-Light"/>
                              <w:noProof/>
                              <w:color w:val="FFFFFF" w:themeColor="background1"/>
                              <w:sz w:val="20"/>
                              <w:szCs w:val="20"/>
                            </w:rPr>
                            <w:t>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54CC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B3F4F83"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C3CDB">
                      <w:rPr>
                        <w:rFonts w:cs="UnitOT-Light"/>
                        <w:noProof/>
                        <w:color w:val="FFFFFF" w:themeColor="background1"/>
                        <w:sz w:val="20"/>
                        <w:szCs w:val="20"/>
                      </w:rPr>
                      <w:t>4</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329E7856" wp14:editId="047B5A2E">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A29ACC"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E7856"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43A29ACC"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05B029FE" w14:textId="77777777"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6E4BD" w14:textId="77777777" w:rsidR="00FD34C1" w:rsidRDefault="00FD34C1" w:rsidP="00C50246">
      <w:pPr>
        <w:spacing w:line="240" w:lineRule="auto"/>
      </w:pPr>
      <w:r>
        <w:separator/>
      </w:r>
    </w:p>
  </w:footnote>
  <w:footnote w:type="continuationSeparator" w:id="0">
    <w:p w14:paraId="1421F3A6" w14:textId="77777777" w:rsidR="00FD34C1" w:rsidRDefault="00FD34C1"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3F31EA6C"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410EF04B"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752547A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23BE7A1"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3B5ADB" w:rsidRPr="00472B27" w14:paraId="4291693D" w14:textId="77777777" w:rsidTr="001924C8">
      <w:trPr>
        <w:trHeight w:val="342"/>
      </w:trPr>
      <w:tc>
        <w:tcPr>
          <w:tcW w:w="2552" w:type="dxa"/>
          <w:vMerge w:val="restart"/>
        </w:tcPr>
        <w:p w14:paraId="78FB1064" w14:textId="6057A78A" w:rsidR="003B5ADB" w:rsidRDefault="0020288B" w:rsidP="003B5ADB">
          <w:pPr>
            <w:pStyle w:val="Encabezado"/>
            <w:jc w:val="center"/>
            <w:rPr>
              <w:rFonts w:ascii="Georgia" w:hAnsi="Georgia" w:cs="Arial"/>
              <w:b/>
              <w:sz w:val="20"/>
              <w:szCs w:val="20"/>
            </w:rPr>
          </w:pPr>
          <w:r w:rsidRPr="001C2D6B">
            <w:rPr>
              <w:rFonts w:asciiTheme="minorHAnsi" w:hAnsiTheme="minorHAnsi" w:cstheme="minorHAnsi"/>
              <w:b/>
              <w:bCs/>
              <w:sz w:val="20"/>
            </w:rPr>
            <w:t>Diplomado en Analítica de Datos en la Gestión Empresarial</w:t>
          </w:r>
        </w:p>
      </w:tc>
      <w:tc>
        <w:tcPr>
          <w:tcW w:w="3827" w:type="dxa"/>
        </w:tcPr>
        <w:p w14:paraId="52B0C064" w14:textId="09D09449" w:rsidR="003B5ADB" w:rsidRPr="00472B27" w:rsidRDefault="003B5ADB" w:rsidP="003B5ADB">
          <w:pPr>
            <w:pStyle w:val="Encabezado"/>
            <w:rPr>
              <w:sz w:val="22"/>
              <w:szCs w:val="22"/>
            </w:rPr>
          </w:pPr>
          <w:r w:rsidRPr="00472B27">
            <w:rPr>
              <w:sz w:val="22"/>
              <w:szCs w:val="22"/>
            </w:rPr>
            <w:t xml:space="preserve">Apellidos: </w:t>
          </w:r>
          <w:r w:rsidR="00A815B0">
            <w:rPr>
              <w:sz w:val="22"/>
              <w:szCs w:val="22"/>
            </w:rPr>
            <w:t>López Fernández</w:t>
          </w:r>
        </w:p>
      </w:tc>
      <w:tc>
        <w:tcPr>
          <w:tcW w:w="1831" w:type="dxa"/>
          <w:vMerge w:val="restart"/>
        </w:tcPr>
        <w:p w14:paraId="61D1A41A" w14:textId="45B0CFFA" w:rsidR="003B5ADB" w:rsidRPr="00472B27" w:rsidRDefault="00A815B0" w:rsidP="003B5ADB">
          <w:pPr>
            <w:pStyle w:val="Encabezado"/>
            <w:jc w:val="center"/>
            <w:rPr>
              <w:rFonts w:asciiTheme="minorHAnsi" w:hAnsiTheme="minorHAnsi"/>
            </w:rPr>
          </w:pPr>
          <w:r>
            <w:rPr>
              <w:rFonts w:asciiTheme="minorHAnsi" w:hAnsiTheme="minorHAnsi"/>
            </w:rPr>
            <w:t>20/10/2025</w:t>
          </w:r>
        </w:p>
      </w:tc>
    </w:tr>
    <w:tr w:rsidR="00A90972" w14:paraId="6D322B69" w14:textId="77777777" w:rsidTr="001924C8">
      <w:trPr>
        <w:trHeight w:val="342"/>
      </w:trPr>
      <w:tc>
        <w:tcPr>
          <w:tcW w:w="2552" w:type="dxa"/>
          <w:vMerge/>
        </w:tcPr>
        <w:p w14:paraId="5F7F234C" w14:textId="77777777" w:rsidR="00A90972" w:rsidRDefault="00A90972" w:rsidP="00A90972">
          <w:pPr>
            <w:pStyle w:val="Encabezado"/>
          </w:pPr>
        </w:p>
      </w:tc>
      <w:tc>
        <w:tcPr>
          <w:tcW w:w="3827" w:type="dxa"/>
        </w:tcPr>
        <w:p w14:paraId="2B7A0828" w14:textId="7E7E0ECE" w:rsidR="00A90972" w:rsidRPr="00472B27" w:rsidRDefault="00A90972" w:rsidP="00A90972">
          <w:pPr>
            <w:pStyle w:val="Encabezado"/>
            <w:rPr>
              <w:sz w:val="22"/>
              <w:szCs w:val="22"/>
            </w:rPr>
          </w:pPr>
          <w:r w:rsidRPr="00472B27">
            <w:rPr>
              <w:sz w:val="22"/>
              <w:szCs w:val="22"/>
            </w:rPr>
            <w:t>Nombre:</w:t>
          </w:r>
          <w:r w:rsidR="00A815B0">
            <w:rPr>
              <w:sz w:val="22"/>
              <w:szCs w:val="22"/>
            </w:rPr>
            <w:t xml:space="preserve"> Douglas</w:t>
          </w:r>
        </w:p>
      </w:tc>
      <w:tc>
        <w:tcPr>
          <w:tcW w:w="1831" w:type="dxa"/>
          <w:vMerge/>
        </w:tcPr>
        <w:p w14:paraId="0397AF71" w14:textId="77777777" w:rsidR="00A90972" w:rsidRDefault="00A90972" w:rsidP="00A90972">
          <w:pPr>
            <w:pStyle w:val="Encabezado"/>
          </w:pPr>
        </w:p>
      </w:tc>
    </w:tr>
  </w:tbl>
  <w:p w14:paraId="38B83F2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392"/>
    <w:multiLevelType w:val="hybridMultilevel"/>
    <w:tmpl w:val="AB5A1C32"/>
    <w:lvl w:ilvl="0" w:tplc="18A26114">
      <w:start w:val="1"/>
      <w:numFmt w:val="bullet"/>
      <w:lvlText w:val="▸"/>
      <w:lvlJc w:val="left"/>
      <w:pPr>
        <w:ind w:left="1004" w:hanging="360"/>
      </w:pPr>
      <w:rPr>
        <w:rFonts w:ascii="UnitOT" w:hAnsi="UnitOT" w:hint="default"/>
        <w:color w:val="00B0F0"/>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043877DD"/>
    <w:multiLevelType w:val="multilevel"/>
    <w:tmpl w:val="794E372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6A817B9"/>
    <w:multiLevelType w:val="multilevel"/>
    <w:tmpl w:val="FCB6914A"/>
    <w:numStyleLink w:val="VietasUNIRcombinada"/>
  </w:abstractNum>
  <w:abstractNum w:abstractNumId="3"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0B4038E9"/>
    <w:multiLevelType w:val="hybridMultilevel"/>
    <w:tmpl w:val="6BB2E6C2"/>
    <w:lvl w:ilvl="0" w:tplc="18A26114">
      <w:start w:val="1"/>
      <w:numFmt w:val="bullet"/>
      <w:lvlText w:val="▸"/>
      <w:lvlJc w:val="left"/>
      <w:pPr>
        <w:ind w:left="720" w:hanging="360"/>
      </w:pPr>
      <w:rPr>
        <w:rFonts w:ascii="UnitOT" w:hAnsi="UnitOT"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EC032B"/>
    <w:multiLevelType w:val="multilevel"/>
    <w:tmpl w:val="866C6B0E"/>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0DDF4641"/>
    <w:multiLevelType w:val="hybridMultilevel"/>
    <w:tmpl w:val="F1DE6B00"/>
    <w:lvl w:ilvl="0" w:tplc="18A26114">
      <w:start w:val="1"/>
      <w:numFmt w:val="bullet"/>
      <w:lvlText w:val="▸"/>
      <w:lvlJc w:val="left"/>
      <w:pPr>
        <w:ind w:left="720" w:hanging="360"/>
      </w:pPr>
      <w:rPr>
        <w:rFonts w:ascii="UnitOT" w:hAnsi="UnitOT" w:hint="default"/>
        <w:color w:val="00B0F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2E2FAC"/>
    <w:multiLevelType w:val="hybridMultilevel"/>
    <w:tmpl w:val="060A2AD2"/>
    <w:lvl w:ilvl="0" w:tplc="18A26114">
      <w:start w:val="1"/>
      <w:numFmt w:val="bullet"/>
      <w:lvlText w:val="▸"/>
      <w:lvlJc w:val="left"/>
      <w:pPr>
        <w:ind w:left="720" w:hanging="360"/>
      </w:pPr>
      <w:rPr>
        <w:rFonts w:ascii="UnitOT" w:hAnsi="UnitOT"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D3127A4"/>
    <w:multiLevelType w:val="hybridMultilevel"/>
    <w:tmpl w:val="76367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C670B8"/>
    <w:multiLevelType w:val="multilevel"/>
    <w:tmpl w:val="B37C3B20"/>
    <w:numStyleLink w:val="VietasUNIR"/>
  </w:abstractNum>
  <w:abstractNum w:abstractNumId="10" w15:restartNumberingAfterBreak="0">
    <w:nsid w:val="267225A3"/>
    <w:multiLevelType w:val="multilevel"/>
    <w:tmpl w:val="B37C3B20"/>
    <w:numStyleLink w:val="VietasUNIR"/>
  </w:abstractNum>
  <w:abstractNum w:abstractNumId="11" w15:restartNumberingAfterBreak="0">
    <w:nsid w:val="30A025D1"/>
    <w:multiLevelType w:val="multilevel"/>
    <w:tmpl w:val="E67A9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52E6D"/>
    <w:multiLevelType w:val="multilevel"/>
    <w:tmpl w:val="794E3FF2"/>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39BF1B85"/>
    <w:multiLevelType w:val="hybridMultilevel"/>
    <w:tmpl w:val="F64A19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0B813F4"/>
    <w:multiLevelType w:val="multilevel"/>
    <w:tmpl w:val="5E5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45CC6DDC"/>
    <w:multiLevelType w:val="multilevel"/>
    <w:tmpl w:val="FCB6914A"/>
    <w:numStyleLink w:val="VietasUNIRcombinada"/>
  </w:abstractNum>
  <w:abstractNum w:abstractNumId="17" w15:restartNumberingAfterBreak="0">
    <w:nsid w:val="473876C7"/>
    <w:multiLevelType w:val="multilevel"/>
    <w:tmpl w:val="207E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224C8"/>
    <w:multiLevelType w:val="hybridMultilevel"/>
    <w:tmpl w:val="692E685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FD1795"/>
    <w:multiLevelType w:val="multilevel"/>
    <w:tmpl w:val="D11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62E4C"/>
    <w:multiLevelType w:val="multilevel"/>
    <w:tmpl w:val="AABE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724BC1"/>
    <w:multiLevelType w:val="multilevel"/>
    <w:tmpl w:val="EB7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63DF1"/>
    <w:multiLevelType w:val="hybridMultilevel"/>
    <w:tmpl w:val="1F682C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A7177B0"/>
    <w:multiLevelType w:val="hybridMultilevel"/>
    <w:tmpl w:val="D3784818"/>
    <w:lvl w:ilvl="0" w:tplc="18A26114">
      <w:start w:val="1"/>
      <w:numFmt w:val="bullet"/>
      <w:lvlText w:val="▸"/>
      <w:lvlJc w:val="left"/>
      <w:pPr>
        <w:ind w:left="360" w:hanging="360"/>
      </w:pPr>
      <w:rPr>
        <w:rFonts w:ascii="UnitOT" w:hAnsi="UnitOT" w:hint="default"/>
        <w:color w:val="00B0F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B8660E8"/>
    <w:multiLevelType w:val="multilevel"/>
    <w:tmpl w:val="DC08DD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D46ED7"/>
    <w:multiLevelType w:val="multilevel"/>
    <w:tmpl w:val="045C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4DD20B3"/>
    <w:multiLevelType w:val="hybridMultilevel"/>
    <w:tmpl w:val="49FCDB3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91F767E"/>
    <w:multiLevelType w:val="multilevel"/>
    <w:tmpl w:val="167C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066298">
    <w:abstractNumId w:val="3"/>
  </w:num>
  <w:num w:numId="2" w16cid:durableId="1796558279">
    <w:abstractNumId w:val="25"/>
  </w:num>
  <w:num w:numId="3" w16cid:durableId="706107820">
    <w:abstractNumId w:val="27"/>
  </w:num>
  <w:num w:numId="4" w16cid:durableId="1100371379">
    <w:abstractNumId w:val="15"/>
  </w:num>
  <w:num w:numId="5" w16cid:durableId="1492405516">
    <w:abstractNumId w:val="2"/>
  </w:num>
  <w:num w:numId="6" w16cid:durableId="521434866">
    <w:abstractNumId w:val="4"/>
  </w:num>
  <w:num w:numId="7" w16cid:durableId="557546446">
    <w:abstractNumId w:val="16"/>
  </w:num>
  <w:num w:numId="8" w16cid:durableId="801508152">
    <w:abstractNumId w:val="7"/>
  </w:num>
  <w:num w:numId="9" w16cid:durableId="1130318926">
    <w:abstractNumId w:val="13"/>
  </w:num>
  <w:num w:numId="10" w16cid:durableId="78017447">
    <w:abstractNumId w:val="6"/>
  </w:num>
  <w:num w:numId="11" w16cid:durableId="1712925624">
    <w:abstractNumId w:val="23"/>
  </w:num>
  <w:num w:numId="12" w16cid:durableId="1153987760">
    <w:abstractNumId w:val="0"/>
  </w:num>
  <w:num w:numId="13" w16cid:durableId="742602937">
    <w:abstractNumId w:val="18"/>
  </w:num>
  <w:num w:numId="14" w16cid:durableId="1196965342">
    <w:abstractNumId w:val="10"/>
  </w:num>
  <w:num w:numId="15" w16cid:durableId="1929922314">
    <w:abstractNumId w:val="9"/>
  </w:num>
  <w:num w:numId="16" w16cid:durableId="506134666">
    <w:abstractNumId w:val="21"/>
  </w:num>
  <w:num w:numId="17" w16cid:durableId="500700479">
    <w:abstractNumId w:val="22"/>
  </w:num>
  <w:num w:numId="18" w16cid:durableId="1081441073">
    <w:abstractNumId w:val="5"/>
  </w:num>
  <w:num w:numId="19" w16cid:durableId="1929656696">
    <w:abstractNumId w:val="11"/>
  </w:num>
  <w:num w:numId="20" w16cid:durableId="659432278">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849106075">
    <w:abstractNumId w:val="1"/>
  </w:num>
  <w:num w:numId="22" w16cid:durableId="1388531668">
    <w:abstractNumId w:val="12"/>
  </w:num>
  <w:num w:numId="23" w16cid:durableId="1108962788">
    <w:abstractNumId w:val="24"/>
  </w:num>
  <w:num w:numId="24" w16cid:durableId="2040544867">
    <w:abstractNumId w:val="20"/>
  </w:num>
  <w:num w:numId="25" w16cid:durableId="118032064">
    <w:abstractNumId w:val="17"/>
  </w:num>
  <w:num w:numId="26" w16cid:durableId="1682852113">
    <w:abstractNumId w:val="26"/>
  </w:num>
  <w:num w:numId="27" w16cid:durableId="832140516">
    <w:abstractNumId w:val="29"/>
  </w:num>
  <w:num w:numId="28" w16cid:durableId="1825970344">
    <w:abstractNumId w:val="28"/>
  </w:num>
  <w:num w:numId="29" w16cid:durableId="2107187459">
    <w:abstractNumId w:val="8"/>
  </w:num>
  <w:num w:numId="30" w16cid:durableId="1079137881">
    <w:abstractNumId w:val="14"/>
  </w:num>
  <w:num w:numId="31" w16cid:durableId="2138376246">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6344"/>
    <w:rsid w:val="00026884"/>
    <w:rsid w:val="00031C55"/>
    <w:rsid w:val="00035329"/>
    <w:rsid w:val="000458EE"/>
    <w:rsid w:val="0005157B"/>
    <w:rsid w:val="0005178B"/>
    <w:rsid w:val="000525E3"/>
    <w:rsid w:val="00054229"/>
    <w:rsid w:val="00055C12"/>
    <w:rsid w:val="00056A2A"/>
    <w:rsid w:val="0005762B"/>
    <w:rsid w:val="00076A78"/>
    <w:rsid w:val="00084797"/>
    <w:rsid w:val="00086720"/>
    <w:rsid w:val="00087952"/>
    <w:rsid w:val="0009320A"/>
    <w:rsid w:val="000967AE"/>
    <w:rsid w:val="000A331B"/>
    <w:rsid w:val="000A78DB"/>
    <w:rsid w:val="000C11F9"/>
    <w:rsid w:val="000C4BFF"/>
    <w:rsid w:val="000C4D94"/>
    <w:rsid w:val="000C68D7"/>
    <w:rsid w:val="000D5409"/>
    <w:rsid w:val="000D5FB9"/>
    <w:rsid w:val="000D5FEE"/>
    <w:rsid w:val="000D6C9F"/>
    <w:rsid w:val="000D6CAE"/>
    <w:rsid w:val="000E156D"/>
    <w:rsid w:val="000E4EDE"/>
    <w:rsid w:val="000F1443"/>
    <w:rsid w:val="000F518E"/>
    <w:rsid w:val="000F5592"/>
    <w:rsid w:val="000F7E60"/>
    <w:rsid w:val="00106416"/>
    <w:rsid w:val="00112B38"/>
    <w:rsid w:val="001154FF"/>
    <w:rsid w:val="00127954"/>
    <w:rsid w:val="00137CF9"/>
    <w:rsid w:val="00152ECC"/>
    <w:rsid w:val="00161226"/>
    <w:rsid w:val="00163FBB"/>
    <w:rsid w:val="001658DF"/>
    <w:rsid w:val="0016771B"/>
    <w:rsid w:val="001773C6"/>
    <w:rsid w:val="0018281D"/>
    <w:rsid w:val="0018310A"/>
    <w:rsid w:val="00191C30"/>
    <w:rsid w:val="0019470A"/>
    <w:rsid w:val="00194B1F"/>
    <w:rsid w:val="00196EB1"/>
    <w:rsid w:val="001B64D3"/>
    <w:rsid w:val="001B7F82"/>
    <w:rsid w:val="001C1813"/>
    <w:rsid w:val="001D0997"/>
    <w:rsid w:val="001D57EA"/>
    <w:rsid w:val="001E38BB"/>
    <w:rsid w:val="001E6766"/>
    <w:rsid w:val="001E737A"/>
    <w:rsid w:val="001F017C"/>
    <w:rsid w:val="001F1229"/>
    <w:rsid w:val="001F163E"/>
    <w:rsid w:val="001F19FD"/>
    <w:rsid w:val="001F69FE"/>
    <w:rsid w:val="00200BEB"/>
    <w:rsid w:val="0020102E"/>
    <w:rsid w:val="00202438"/>
    <w:rsid w:val="0020288B"/>
    <w:rsid w:val="002036CA"/>
    <w:rsid w:val="002039FC"/>
    <w:rsid w:val="0020408F"/>
    <w:rsid w:val="00210E5F"/>
    <w:rsid w:val="0021511C"/>
    <w:rsid w:val="0021698A"/>
    <w:rsid w:val="002244C2"/>
    <w:rsid w:val="00227368"/>
    <w:rsid w:val="00227800"/>
    <w:rsid w:val="002309E8"/>
    <w:rsid w:val="00244B66"/>
    <w:rsid w:val="0024674E"/>
    <w:rsid w:val="00250A71"/>
    <w:rsid w:val="00253DA9"/>
    <w:rsid w:val="00260B21"/>
    <w:rsid w:val="002619F8"/>
    <w:rsid w:val="00265403"/>
    <w:rsid w:val="00265998"/>
    <w:rsid w:val="00273725"/>
    <w:rsid w:val="002741FD"/>
    <w:rsid w:val="00277FAF"/>
    <w:rsid w:val="00281E12"/>
    <w:rsid w:val="002845C6"/>
    <w:rsid w:val="002A3C60"/>
    <w:rsid w:val="002A6286"/>
    <w:rsid w:val="002B3A8C"/>
    <w:rsid w:val="002B3C41"/>
    <w:rsid w:val="002B4308"/>
    <w:rsid w:val="002B5D04"/>
    <w:rsid w:val="002C037B"/>
    <w:rsid w:val="002C34D9"/>
    <w:rsid w:val="002C467C"/>
    <w:rsid w:val="002C64FB"/>
    <w:rsid w:val="002D3237"/>
    <w:rsid w:val="002E198B"/>
    <w:rsid w:val="002E6FCB"/>
    <w:rsid w:val="002E769A"/>
    <w:rsid w:val="002F0296"/>
    <w:rsid w:val="002F76B0"/>
    <w:rsid w:val="00302FF8"/>
    <w:rsid w:val="003117D6"/>
    <w:rsid w:val="00320378"/>
    <w:rsid w:val="003224A0"/>
    <w:rsid w:val="003251DE"/>
    <w:rsid w:val="00327C72"/>
    <w:rsid w:val="00330DE5"/>
    <w:rsid w:val="003369FB"/>
    <w:rsid w:val="003373B8"/>
    <w:rsid w:val="0034363F"/>
    <w:rsid w:val="00343785"/>
    <w:rsid w:val="00351EC2"/>
    <w:rsid w:val="0035352C"/>
    <w:rsid w:val="00361683"/>
    <w:rsid w:val="003638D4"/>
    <w:rsid w:val="00363DED"/>
    <w:rsid w:val="00394A34"/>
    <w:rsid w:val="003A10AB"/>
    <w:rsid w:val="003A5F44"/>
    <w:rsid w:val="003B5ADB"/>
    <w:rsid w:val="003C2275"/>
    <w:rsid w:val="003C30DC"/>
    <w:rsid w:val="003C4D34"/>
    <w:rsid w:val="003D0269"/>
    <w:rsid w:val="003D141E"/>
    <w:rsid w:val="003D16DC"/>
    <w:rsid w:val="003D55BB"/>
    <w:rsid w:val="003D5F24"/>
    <w:rsid w:val="003E2E18"/>
    <w:rsid w:val="003E6E97"/>
    <w:rsid w:val="00411592"/>
    <w:rsid w:val="0041334B"/>
    <w:rsid w:val="00413379"/>
    <w:rsid w:val="00414382"/>
    <w:rsid w:val="004172DF"/>
    <w:rsid w:val="00423ACD"/>
    <w:rsid w:val="0042442A"/>
    <w:rsid w:val="00432D74"/>
    <w:rsid w:val="004409DC"/>
    <w:rsid w:val="00443C84"/>
    <w:rsid w:val="00446F8B"/>
    <w:rsid w:val="00447658"/>
    <w:rsid w:val="004476D3"/>
    <w:rsid w:val="004478AD"/>
    <w:rsid w:val="00455BA7"/>
    <w:rsid w:val="004567F9"/>
    <w:rsid w:val="00466671"/>
    <w:rsid w:val="00472700"/>
    <w:rsid w:val="00472B27"/>
    <w:rsid w:val="00497084"/>
    <w:rsid w:val="004A1A48"/>
    <w:rsid w:val="004B1523"/>
    <w:rsid w:val="004B3870"/>
    <w:rsid w:val="004B7249"/>
    <w:rsid w:val="004D4F93"/>
    <w:rsid w:val="004D7402"/>
    <w:rsid w:val="004E1547"/>
    <w:rsid w:val="004E5487"/>
    <w:rsid w:val="004E59CC"/>
    <w:rsid w:val="004F1492"/>
    <w:rsid w:val="004F5B1A"/>
    <w:rsid w:val="004F5D83"/>
    <w:rsid w:val="00500B77"/>
    <w:rsid w:val="005020E7"/>
    <w:rsid w:val="0050234E"/>
    <w:rsid w:val="005050A0"/>
    <w:rsid w:val="00507E5B"/>
    <w:rsid w:val="005131BE"/>
    <w:rsid w:val="0051700C"/>
    <w:rsid w:val="005218F1"/>
    <w:rsid w:val="00525591"/>
    <w:rsid w:val="005326C2"/>
    <w:rsid w:val="00533FD9"/>
    <w:rsid w:val="005352B1"/>
    <w:rsid w:val="005366C0"/>
    <w:rsid w:val="005463ED"/>
    <w:rsid w:val="00551A69"/>
    <w:rsid w:val="00552D7A"/>
    <w:rsid w:val="00555B62"/>
    <w:rsid w:val="00567112"/>
    <w:rsid w:val="00575580"/>
    <w:rsid w:val="00575F57"/>
    <w:rsid w:val="0058112D"/>
    <w:rsid w:val="005C1D3F"/>
    <w:rsid w:val="005E0B6D"/>
    <w:rsid w:val="005E6742"/>
    <w:rsid w:val="005F0111"/>
    <w:rsid w:val="005F146C"/>
    <w:rsid w:val="005F240A"/>
    <w:rsid w:val="005F2851"/>
    <w:rsid w:val="00603AE9"/>
    <w:rsid w:val="00606EDF"/>
    <w:rsid w:val="00611689"/>
    <w:rsid w:val="00613DB8"/>
    <w:rsid w:val="0061405E"/>
    <w:rsid w:val="00616D62"/>
    <w:rsid w:val="00620388"/>
    <w:rsid w:val="006223FA"/>
    <w:rsid w:val="006227CB"/>
    <w:rsid w:val="006311BF"/>
    <w:rsid w:val="00640558"/>
    <w:rsid w:val="00641107"/>
    <w:rsid w:val="006467F9"/>
    <w:rsid w:val="0065243B"/>
    <w:rsid w:val="00656B43"/>
    <w:rsid w:val="006613F9"/>
    <w:rsid w:val="0066260D"/>
    <w:rsid w:val="00664F67"/>
    <w:rsid w:val="0066551B"/>
    <w:rsid w:val="006704A4"/>
    <w:rsid w:val="006773CD"/>
    <w:rsid w:val="006825B0"/>
    <w:rsid w:val="006834BF"/>
    <w:rsid w:val="00694C5D"/>
    <w:rsid w:val="0069794C"/>
    <w:rsid w:val="006A210E"/>
    <w:rsid w:val="006A3F4E"/>
    <w:rsid w:val="006B0946"/>
    <w:rsid w:val="006B683F"/>
    <w:rsid w:val="006C1CFF"/>
    <w:rsid w:val="006C52A0"/>
    <w:rsid w:val="006C52C9"/>
    <w:rsid w:val="006C7BB7"/>
    <w:rsid w:val="006D1870"/>
    <w:rsid w:val="006E3957"/>
    <w:rsid w:val="006E746E"/>
    <w:rsid w:val="006F1F32"/>
    <w:rsid w:val="006F7317"/>
    <w:rsid w:val="006F79F1"/>
    <w:rsid w:val="0070266F"/>
    <w:rsid w:val="00702914"/>
    <w:rsid w:val="00703B95"/>
    <w:rsid w:val="0070534B"/>
    <w:rsid w:val="00705B81"/>
    <w:rsid w:val="00710277"/>
    <w:rsid w:val="00710750"/>
    <w:rsid w:val="00711B4D"/>
    <w:rsid w:val="00712024"/>
    <w:rsid w:val="0072465C"/>
    <w:rsid w:val="00732FC1"/>
    <w:rsid w:val="00736798"/>
    <w:rsid w:val="0073726F"/>
    <w:rsid w:val="00744D29"/>
    <w:rsid w:val="00745244"/>
    <w:rsid w:val="00756CD6"/>
    <w:rsid w:val="007616AA"/>
    <w:rsid w:val="00790FC0"/>
    <w:rsid w:val="007A0245"/>
    <w:rsid w:val="007A34FD"/>
    <w:rsid w:val="007B15E7"/>
    <w:rsid w:val="007C0189"/>
    <w:rsid w:val="007C1E0E"/>
    <w:rsid w:val="007C2659"/>
    <w:rsid w:val="007C4F3C"/>
    <w:rsid w:val="007D00F6"/>
    <w:rsid w:val="007D1B3E"/>
    <w:rsid w:val="007D1E15"/>
    <w:rsid w:val="007E4840"/>
    <w:rsid w:val="007E5D27"/>
    <w:rsid w:val="007F691E"/>
    <w:rsid w:val="0080425D"/>
    <w:rsid w:val="008103F6"/>
    <w:rsid w:val="00816222"/>
    <w:rsid w:val="00816578"/>
    <w:rsid w:val="00823702"/>
    <w:rsid w:val="00824C6E"/>
    <w:rsid w:val="00824D80"/>
    <w:rsid w:val="00824F89"/>
    <w:rsid w:val="00826A4C"/>
    <w:rsid w:val="0083178B"/>
    <w:rsid w:val="00834DD5"/>
    <w:rsid w:val="00834EAE"/>
    <w:rsid w:val="0083542E"/>
    <w:rsid w:val="0083582D"/>
    <w:rsid w:val="00845825"/>
    <w:rsid w:val="00845D5C"/>
    <w:rsid w:val="008468CA"/>
    <w:rsid w:val="008658E8"/>
    <w:rsid w:val="00866EC2"/>
    <w:rsid w:val="008745E4"/>
    <w:rsid w:val="008807AF"/>
    <w:rsid w:val="0088459B"/>
    <w:rsid w:val="0088508D"/>
    <w:rsid w:val="00885FCA"/>
    <w:rsid w:val="00893E73"/>
    <w:rsid w:val="00894048"/>
    <w:rsid w:val="008A0AF5"/>
    <w:rsid w:val="008B16BB"/>
    <w:rsid w:val="008B6154"/>
    <w:rsid w:val="008C08DE"/>
    <w:rsid w:val="008C09DB"/>
    <w:rsid w:val="008D2E81"/>
    <w:rsid w:val="008D4D4B"/>
    <w:rsid w:val="008E1670"/>
    <w:rsid w:val="008F0709"/>
    <w:rsid w:val="008F1A94"/>
    <w:rsid w:val="008F1E4C"/>
    <w:rsid w:val="00917348"/>
    <w:rsid w:val="00935FD2"/>
    <w:rsid w:val="009400C5"/>
    <w:rsid w:val="009434C7"/>
    <w:rsid w:val="009435B5"/>
    <w:rsid w:val="00952EDA"/>
    <w:rsid w:val="0095328C"/>
    <w:rsid w:val="009546DA"/>
    <w:rsid w:val="009563DF"/>
    <w:rsid w:val="00962EC2"/>
    <w:rsid w:val="00976D1B"/>
    <w:rsid w:val="0098228A"/>
    <w:rsid w:val="009848BD"/>
    <w:rsid w:val="00987B51"/>
    <w:rsid w:val="0099472F"/>
    <w:rsid w:val="009959A6"/>
    <w:rsid w:val="009A1065"/>
    <w:rsid w:val="009A3C7C"/>
    <w:rsid w:val="009A4CF7"/>
    <w:rsid w:val="009A7E38"/>
    <w:rsid w:val="009B0764"/>
    <w:rsid w:val="009B28C5"/>
    <w:rsid w:val="009B61E5"/>
    <w:rsid w:val="009C1CA9"/>
    <w:rsid w:val="009C2BF3"/>
    <w:rsid w:val="009D10D7"/>
    <w:rsid w:val="009D1701"/>
    <w:rsid w:val="009D2C5B"/>
    <w:rsid w:val="009D51CE"/>
    <w:rsid w:val="009D6A63"/>
    <w:rsid w:val="009D6F1F"/>
    <w:rsid w:val="009E76FD"/>
    <w:rsid w:val="009F18E9"/>
    <w:rsid w:val="009F7B85"/>
    <w:rsid w:val="00A03C7F"/>
    <w:rsid w:val="00A04DD4"/>
    <w:rsid w:val="00A112B1"/>
    <w:rsid w:val="00A11475"/>
    <w:rsid w:val="00A16761"/>
    <w:rsid w:val="00A17600"/>
    <w:rsid w:val="00A20F71"/>
    <w:rsid w:val="00A217EA"/>
    <w:rsid w:val="00A22179"/>
    <w:rsid w:val="00A317BF"/>
    <w:rsid w:val="00A4761C"/>
    <w:rsid w:val="00A60E8D"/>
    <w:rsid w:val="00A67DBC"/>
    <w:rsid w:val="00A71D6D"/>
    <w:rsid w:val="00A76AA2"/>
    <w:rsid w:val="00A76D45"/>
    <w:rsid w:val="00A7775F"/>
    <w:rsid w:val="00A815B0"/>
    <w:rsid w:val="00A90972"/>
    <w:rsid w:val="00A9140C"/>
    <w:rsid w:val="00AA1549"/>
    <w:rsid w:val="00AA1E9C"/>
    <w:rsid w:val="00AA3685"/>
    <w:rsid w:val="00AB2DE2"/>
    <w:rsid w:val="00AB3C01"/>
    <w:rsid w:val="00AD4F85"/>
    <w:rsid w:val="00AE4377"/>
    <w:rsid w:val="00B0196C"/>
    <w:rsid w:val="00B03326"/>
    <w:rsid w:val="00B04AF8"/>
    <w:rsid w:val="00B0793D"/>
    <w:rsid w:val="00B1656E"/>
    <w:rsid w:val="00B218E8"/>
    <w:rsid w:val="00B22F15"/>
    <w:rsid w:val="00B407F7"/>
    <w:rsid w:val="00B417CD"/>
    <w:rsid w:val="00B5528F"/>
    <w:rsid w:val="00B55BF7"/>
    <w:rsid w:val="00B63E7D"/>
    <w:rsid w:val="00B72D4C"/>
    <w:rsid w:val="00B8087F"/>
    <w:rsid w:val="00B814A5"/>
    <w:rsid w:val="00B832A5"/>
    <w:rsid w:val="00B86981"/>
    <w:rsid w:val="00B96994"/>
    <w:rsid w:val="00BA14FF"/>
    <w:rsid w:val="00BA172C"/>
    <w:rsid w:val="00BA17EF"/>
    <w:rsid w:val="00BA4F93"/>
    <w:rsid w:val="00BB1161"/>
    <w:rsid w:val="00BB56FC"/>
    <w:rsid w:val="00BC2EB1"/>
    <w:rsid w:val="00BE65ED"/>
    <w:rsid w:val="00BF4B49"/>
    <w:rsid w:val="00C006FD"/>
    <w:rsid w:val="00C01390"/>
    <w:rsid w:val="00C02629"/>
    <w:rsid w:val="00C046EF"/>
    <w:rsid w:val="00C16D13"/>
    <w:rsid w:val="00C25675"/>
    <w:rsid w:val="00C26997"/>
    <w:rsid w:val="00C27904"/>
    <w:rsid w:val="00C34C2E"/>
    <w:rsid w:val="00C37777"/>
    <w:rsid w:val="00C446B8"/>
    <w:rsid w:val="00C4595C"/>
    <w:rsid w:val="00C50246"/>
    <w:rsid w:val="00C57B6C"/>
    <w:rsid w:val="00C65063"/>
    <w:rsid w:val="00C67559"/>
    <w:rsid w:val="00C67873"/>
    <w:rsid w:val="00C7223C"/>
    <w:rsid w:val="00C82875"/>
    <w:rsid w:val="00C8543E"/>
    <w:rsid w:val="00C870D5"/>
    <w:rsid w:val="00C876E4"/>
    <w:rsid w:val="00C92B4D"/>
    <w:rsid w:val="00C92BE5"/>
    <w:rsid w:val="00C9773A"/>
    <w:rsid w:val="00CC22FD"/>
    <w:rsid w:val="00CD7181"/>
    <w:rsid w:val="00CF0FA6"/>
    <w:rsid w:val="00CF1CAE"/>
    <w:rsid w:val="00D05107"/>
    <w:rsid w:val="00D1089E"/>
    <w:rsid w:val="00D11930"/>
    <w:rsid w:val="00D11ECE"/>
    <w:rsid w:val="00D17377"/>
    <w:rsid w:val="00D21CDC"/>
    <w:rsid w:val="00D30434"/>
    <w:rsid w:val="00D33335"/>
    <w:rsid w:val="00D3349B"/>
    <w:rsid w:val="00D336EC"/>
    <w:rsid w:val="00D33AC1"/>
    <w:rsid w:val="00D37422"/>
    <w:rsid w:val="00D40AEE"/>
    <w:rsid w:val="00D43024"/>
    <w:rsid w:val="00D44A38"/>
    <w:rsid w:val="00D50E3B"/>
    <w:rsid w:val="00D511BC"/>
    <w:rsid w:val="00D522FB"/>
    <w:rsid w:val="00D6006A"/>
    <w:rsid w:val="00D723DB"/>
    <w:rsid w:val="00D72400"/>
    <w:rsid w:val="00D72684"/>
    <w:rsid w:val="00D74F0A"/>
    <w:rsid w:val="00D771BD"/>
    <w:rsid w:val="00D901FA"/>
    <w:rsid w:val="00D95965"/>
    <w:rsid w:val="00DA1A7B"/>
    <w:rsid w:val="00DA4A6D"/>
    <w:rsid w:val="00DA6FF8"/>
    <w:rsid w:val="00DB0C53"/>
    <w:rsid w:val="00DB4BD9"/>
    <w:rsid w:val="00DB5335"/>
    <w:rsid w:val="00DC3808"/>
    <w:rsid w:val="00DD0B32"/>
    <w:rsid w:val="00DD2649"/>
    <w:rsid w:val="00DD6805"/>
    <w:rsid w:val="00DE214B"/>
    <w:rsid w:val="00DE4822"/>
    <w:rsid w:val="00DF0BC0"/>
    <w:rsid w:val="00DF784B"/>
    <w:rsid w:val="00E00939"/>
    <w:rsid w:val="00E144E3"/>
    <w:rsid w:val="00E170B6"/>
    <w:rsid w:val="00E17401"/>
    <w:rsid w:val="00E2314E"/>
    <w:rsid w:val="00E242DC"/>
    <w:rsid w:val="00E300D2"/>
    <w:rsid w:val="00E33B13"/>
    <w:rsid w:val="00E46BF3"/>
    <w:rsid w:val="00E560E4"/>
    <w:rsid w:val="00E62BDA"/>
    <w:rsid w:val="00E63F97"/>
    <w:rsid w:val="00E65011"/>
    <w:rsid w:val="00E7167D"/>
    <w:rsid w:val="00E74122"/>
    <w:rsid w:val="00E745AB"/>
    <w:rsid w:val="00E761A0"/>
    <w:rsid w:val="00E7645E"/>
    <w:rsid w:val="00E76C3D"/>
    <w:rsid w:val="00E8698C"/>
    <w:rsid w:val="00E9509A"/>
    <w:rsid w:val="00E95A8E"/>
    <w:rsid w:val="00EA02E3"/>
    <w:rsid w:val="00EA52F6"/>
    <w:rsid w:val="00EA61E7"/>
    <w:rsid w:val="00EB09EB"/>
    <w:rsid w:val="00EB17CF"/>
    <w:rsid w:val="00EB5FE2"/>
    <w:rsid w:val="00EC2261"/>
    <w:rsid w:val="00EC4F65"/>
    <w:rsid w:val="00EC5B06"/>
    <w:rsid w:val="00EC60F0"/>
    <w:rsid w:val="00ED3160"/>
    <w:rsid w:val="00ED4557"/>
    <w:rsid w:val="00ED4A4F"/>
    <w:rsid w:val="00ED56EF"/>
    <w:rsid w:val="00ED6BDC"/>
    <w:rsid w:val="00EE3286"/>
    <w:rsid w:val="00EE6C97"/>
    <w:rsid w:val="00F0370C"/>
    <w:rsid w:val="00F053D2"/>
    <w:rsid w:val="00F05C99"/>
    <w:rsid w:val="00F12301"/>
    <w:rsid w:val="00F12EE5"/>
    <w:rsid w:val="00F140A7"/>
    <w:rsid w:val="00F154BB"/>
    <w:rsid w:val="00F15EA0"/>
    <w:rsid w:val="00F16F2F"/>
    <w:rsid w:val="00F22D8E"/>
    <w:rsid w:val="00F3027B"/>
    <w:rsid w:val="00F403FC"/>
    <w:rsid w:val="00F4274A"/>
    <w:rsid w:val="00F46137"/>
    <w:rsid w:val="00F5055C"/>
    <w:rsid w:val="00F617AA"/>
    <w:rsid w:val="00F63170"/>
    <w:rsid w:val="00F6527C"/>
    <w:rsid w:val="00F65B6D"/>
    <w:rsid w:val="00F719D6"/>
    <w:rsid w:val="00F736A2"/>
    <w:rsid w:val="00F76F12"/>
    <w:rsid w:val="00F77A3B"/>
    <w:rsid w:val="00F85478"/>
    <w:rsid w:val="00FA1300"/>
    <w:rsid w:val="00FA5FF9"/>
    <w:rsid w:val="00FB0A6F"/>
    <w:rsid w:val="00FC3B3F"/>
    <w:rsid w:val="00FC3CDB"/>
    <w:rsid w:val="00FC53E9"/>
    <w:rsid w:val="00FC582A"/>
    <w:rsid w:val="00FD1A84"/>
    <w:rsid w:val="00FD34C1"/>
    <w:rsid w:val="00FD37D9"/>
    <w:rsid w:val="00FD6625"/>
    <w:rsid w:val="00FD7A4E"/>
    <w:rsid w:val="00FE3A35"/>
    <w:rsid w:val="00FE65DA"/>
    <w:rsid w:val="00FF250A"/>
    <w:rsid w:val="00FF34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991FA"/>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iPriority="0"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uiPriority w:val="98"/>
    <w:semiHidden/>
    <w:unhideWhenUsed/>
    <w:qFormat/>
    <w:rsid w:val="00C92B4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rsid w:val="00D30434"/>
    <w:rPr>
      <w:rFonts w:ascii="UnitOT-Light" w:hAnsi="UnitOT-Light" w:cs="Times New Roman"/>
      <w:color w:val="333333"/>
      <w:szCs w:val="24"/>
      <w:lang w:eastAsia="es-ES"/>
    </w:rPr>
  </w:style>
  <w:style w:type="paragraph" w:styleId="Piedepgina">
    <w:name w:val="footer"/>
    <w:basedOn w:val="Normal"/>
    <w:link w:val="PiedepginaCar"/>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VerbatimChar">
    <w:name w:val="Verbatim Char"/>
    <w:basedOn w:val="Fuentedeprrafopredeter"/>
    <w:link w:val="SourceCode"/>
    <w:rsid w:val="006834BF"/>
    <w:rPr>
      <w:rFonts w:ascii="Consolas" w:hAnsi="Consolas"/>
    </w:rPr>
  </w:style>
  <w:style w:type="paragraph" w:customStyle="1" w:styleId="SourceCode">
    <w:name w:val="Source Code"/>
    <w:basedOn w:val="Normal"/>
    <w:link w:val="VerbatimChar"/>
    <w:rsid w:val="006834BF"/>
    <w:pPr>
      <w:wordWrap w:val="0"/>
      <w:spacing w:after="200" w:line="240" w:lineRule="auto"/>
      <w:jc w:val="left"/>
    </w:pPr>
    <w:rPr>
      <w:rFonts w:ascii="Consolas" w:hAnsi="Consolas" w:cstheme="minorBidi"/>
      <w:color w:val="auto"/>
      <w:sz w:val="22"/>
      <w:szCs w:val="22"/>
      <w:lang w:eastAsia="en-US"/>
    </w:rPr>
  </w:style>
  <w:style w:type="paragraph" w:styleId="Textoindependiente">
    <w:name w:val="Body Text"/>
    <w:basedOn w:val="Normal"/>
    <w:link w:val="TextoindependienteCar"/>
    <w:uiPriority w:val="99"/>
    <w:semiHidden/>
    <w:unhideWhenUsed/>
    <w:rsid w:val="006834BF"/>
    <w:pPr>
      <w:spacing w:after="120"/>
    </w:pPr>
  </w:style>
  <w:style w:type="character" w:customStyle="1" w:styleId="TextoindependienteCar">
    <w:name w:val="Texto independiente Car"/>
    <w:basedOn w:val="Fuentedeprrafopredeter"/>
    <w:link w:val="Textoindependiente"/>
    <w:uiPriority w:val="99"/>
    <w:semiHidden/>
    <w:rsid w:val="006834BF"/>
    <w:rPr>
      <w:rFonts w:ascii="Calibri" w:hAnsi="Calibri" w:cs="Times New Roman"/>
      <w:color w:val="333333"/>
      <w:sz w:val="24"/>
      <w:szCs w:val="24"/>
      <w:lang w:eastAsia="es-ES"/>
    </w:rPr>
  </w:style>
  <w:style w:type="table" w:customStyle="1" w:styleId="Tabladecuadrcula5oscura-nfasis51">
    <w:name w:val="Tabla de cuadrícula 5 oscura - Énfasis 51"/>
    <w:basedOn w:val="Tablanormal"/>
    <w:uiPriority w:val="50"/>
    <w:rsid w:val="00606E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guion1">
    <w:name w:val="guion1"/>
    <w:rsid w:val="00CF0FA6"/>
    <w:rPr>
      <w:b/>
      <w:bCs/>
      <w:color w:val="027BA6"/>
      <w:sz w:val="18"/>
      <w:szCs w:val="18"/>
    </w:rPr>
  </w:style>
  <w:style w:type="character" w:customStyle="1" w:styleId="Mencinsinresolver1">
    <w:name w:val="Mención sin resolver1"/>
    <w:basedOn w:val="Fuentedeprrafopredeter"/>
    <w:uiPriority w:val="99"/>
    <w:semiHidden/>
    <w:unhideWhenUsed/>
    <w:rsid w:val="00575F57"/>
    <w:rPr>
      <w:color w:val="605E5C"/>
      <w:shd w:val="clear" w:color="auto" w:fill="E1DFDD"/>
    </w:rPr>
  </w:style>
  <w:style w:type="paragraph" w:customStyle="1" w:styleId="texto">
    <w:name w:val="texto"/>
    <w:basedOn w:val="Normal"/>
    <w:rsid w:val="003B5ADB"/>
    <w:pPr>
      <w:spacing w:before="100" w:beforeAutospacing="1" w:after="100" w:afterAutospacing="1" w:line="240" w:lineRule="auto"/>
      <w:jc w:val="left"/>
    </w:pPr>
    <w:rPr>
      <w:rFonts w:ascii="Times New Roman" w:hAnsi="Times New Roman"/>
      <w:color w:val="000000"/>
    </w:rPr>
  </w:style>
  <w:style w:type="character" w:styleId="Mencinsinresolver">
    <w:name w:val="Unresolved Mention"/>
    <w:basedOn w:val="Fuentedeprrafopredeter"/>
    <w:uiPriority w:val="99"/>
    <w:semiHidden/>
    <w:unhideWhenUsed/>
    <w:rsid w:val="00C82875"/>
    <w:rPr>
      <w:color w:val="605E5C"/>
      <w:shd w:val="clear" w:color="auto" w:fill="E1DFDD"/>
    </w:rPr>
  </w:style>
  <w:style w:type="character" w:styleId="Refdecomentario">
    <w:name w:val="annotation reference"/>
    <w:basedOn w:val="Fuentedeprrafopredeter"/>
    <w:uiPriority w:val="99"/>
    <w:semiHidden/>
    <w:unhideWhenUsed/>
    <w:rsid w:val="006C1CFF"/>
    <w:rPr>
      <w:sz w:val="16"/>
      <w:szCs w:val="16"/>
    </w:rPr>
  </w:style>
  <w:style w:type="paragraph" w:styleId="Asuntodelcomentario">
    <w:name w:val="annotation subject"/>
    <w:basedOn w:val="Textocomentario"/>
    <w:next w:val="Textocomentario"/>
    <w:link w:val="AsuntodelcomentarioCar"/>
    <w:uiPriority w:val="99"/>
    <w:semiHidden/>
    <w:unhideWhenUsed/>
    <w:rsid w:val="006C1CFF"/>
    <w:rPr>
      <w:b/>
      <w:bCs/>
    </w:rPr>
  </w:style>
  <w:style w:type="character" w:customStyle="1" w:styleId="AsuntodelcomentarioCar">
    <w:name w:val="Asunto del comentario Car"/>
    <w:basedOn w:val="TextocomentarioCar"/>
    <w:link w:val="Asuntodelcomentario"/>
    <w:uiPriority w:val="99"/>
    <w:semiHidden/>
    <w:rsid w:val="006C1CFF"/>
    <w:rPr>
      <w:rFonts w:ascii="Calibri" w:hAnsi="Calibri" w:cs="Times New Roman"/>
      <w:b/>
      <w:bCs/>
      <w:color w:val="333333"/>
      <w:sz w:val="20"/>
      <w:szCs w:val="20"/>
      <w:lang w:eastAsia="es-ES"/>
    </w:rPr>
  </w:style>
  <w:style w:type="character" w:customStyle="1" w:styleId="Ttulo4Car">
    <w:name w:val="Título 4 Car"/>
    <w:basedOn w:val="Fuentedeprrafopredeter"/>
    <w:link w:val="Ttulo4"/>
    <w:uiPriority w:val="98"/>
    <w:semiHidden/>
    <w:rsid w:val="00C92B4D"/>
    <w:rPr>
      <w:rFonts w:asciiTheme="majorHAnsi" w:eastAsiaTheme="majorEastAsia" w:hAnsiTheme="majorHAnsi" w:cstheme="majorBidi"/>
      <w:i/>
      <w:iCs/>
      <w:color w:val="2E74B5" w:themeColor="accent1" w:themeShade="BF"/>
      <w:sz w:val="24"/>
      <w:szCs w:val="24"/>
      <w:lang w:eastAsia="es-ES"/>
    </w:rPr>
  </w:style>
  <w:style w:type="paragraph" w:styleId="NormalWeb">
    <w:name w:val="Normal (Web)"/>
    <w:basedOn w:val="Normal"/>
    <w:uiPriority w:val="99"/>
    <w:unhideWhenUsed/>
    <w:rsid w:val="00E74122"/>
    <w:pPr>
      <w:spacing w:before="100" w:beforeAutospacing="1" w:after="100" w:afterAutospacing="1" w:line="240" w:lineRule="auto"/>
      <w:jc w:val="left"/>
    </w:pPr>
    <w:rPr>
      <w:rFonts w:ascii="Times New Roman" w:hAnsi="Times New Roman"/>
      <w:color w:val="auto"/>
      <w:lang w:val="es-CO" w:eastAsia="es-CO"/>
    </w:rPr>
  </w:style>
  <w:style w:type="character" w:styleId="CdigoHTML">
    <w:name w:val="HTML Code"/>
    <w:basedOn w:val="Fuentedeprrafopredeter"/>
    <w:uiPriority w:val="99"/>
    <w:semiHidden/>
    <w:unhideWhenUsed/>
    <w:rsid w:val="00E741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42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datos.gov.co/Educaci-n/Resultados-nicos-Saber-11/kgxf-xxbe/data_preview"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2A045B-9431-4CBF-A8D7-FD2234BE3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44785B-C3BF-4500-9E85-AB36FB2C21EE}">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3721DA28-D5CF-4968-BC28-672CBA17CE86}">
  <ds:schemaRefs>
    <ds:schemaRef ds:uri="http://schemas.openxmlformats.org/officeDocument/2006/bibliography"/>
  </ds:schemaRefs>
</ds:datastoreItem>
</file>

<file path=customXml/itemProps4.xml><?xml version="1.0" encoding="utf-8"?>
<ds:datastoreItem xmlns:ds="http://schemas.openxmlformats.org/officeDocument/2006/customXml" ds:itemID="{12121607-0E42-4EBE-918E-5EBC968AFD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8</Pages>
  <Words>1311</Words>
  <Characters>7212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TI</cp:lastModifiedBy>
  <cp:revision>43</cp:revision>
  <cp:lastPrinted>2017-09-08T09:41:00Z</cp:lastPrinted>
  <dcterms:created xsi:type="dcterms:W3CDTF">2025-10-20T12:47:00Z</dcterms:created>
  <dcterms:modified xsi:type="dcterms:W3CDTF">2025-10-21T13:40:00Z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Order">
    <vt:r8>1265800</vt:r8>
  </property>
</Properties>
</file>