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7652C1" w14:textId="77777777" w:rsidR="00971F50" w:rsidRDefault="00971F50" w:rsidP="00971F50"/>
    <w:p w14:paraId="6FF90AC6" w14:textId="3374448B" w:rsidR="000A30C1" w:rsidRDefault="00180A41" w:rsidP="000A30C1">
      <w:pPr>
        <w:pStyle w:val="TtuloApartado1sinnivel"/>
      </w:pPr>
      <w:r>
        <w:t>Trabajo</w:t>
      </w:r>
      <w:r w:rsidR="000A30C1">
        <w:t xml:space="preserve">: </w:t>
      </w:r>
      <w:r>
        <w:t>Lectura de datos y análisis descriptivo</w:t>
      </w:r>
    </w:p>
    <w:p w14:paraId="401F4CA2" w14:textId="77777777" w:rsidR="000A30C1" w:rsidRDefault="000A30C1" w:rsidP="000A30C1"/>
    <w:p w14:paraId="0BCBC2B0" w14:textId="77777777" w:rsidR="000A30C1" w:rsidRPr="008B11CD" w:rsidRDefault="000A30C1" w:rsidP="000A30C1">
      <w:pPr>
        <w:rPr>
          <w:b/>
        </w:rPr>
      </w:pPr>
      <w:r w:rsidRPr="008B11CD">
        <w:rPr>
          <w:b/>
        </w:rPr>
        <w:t>Objetivos</w:t>
      </w:r>
    </w:p>
    <w:p w14:paraId="22F899A1" w14:textId="77777777" w:rsidR="000A30C1" w:rsidRDefault="000A30C1" w:rsidP="000A30C1"/>
    <w:p w14:paraId="3C32AC4E" w14:textId="786B1035" w:rsidR="00180A41" w:rsidRPr="00180A41" w:rsidRDefault="00180A41" w:rsidP="00180A41">
      <w:r w:rsidRPr="00180A41">
        <w:t xml:space="preserve">El objetivo principal de esta actividad es que el alumno sea capaz de </w:t>
      </w:r>
      <w:r w:rsidR="001B49DF">
        <w:t>realizar una lectura y un análisis descriptivo de los datos proporcionados de forma que el lector entienda que contiene un conjunto de datos.</w:t>
      </w:r>
    </w:p>
    <w:p w14:paraId="164E4348" w14:textId="77777777" w:rsidR="000A30C1" w:rsidRDefault="000A30C1" w:rsidP="000A30C1"/>
    <w:p w14:paraId="5377DFB8" w14:textId="77777777" w:rsidR="000A30C1" w:rsidRPr="00A83510" w:rsidRDefault="000A30C1" w:rsidP="000A30C1">
      <w:pPr>
        <w:rPr>
          <w:b/>
        </w:rPr>
      </w:pPr>
      <w:r w:rsidRPr="00A83510">
        <w:rPr>
          <w:b/>
        </w:rPr>
        <w:t>Descripción de la actividad y pautas de elaboración</w:t>
      </w:r>
    </w:p>
    <w:p w14:paraId="38CE8962" w14:textId="77777777" w:rsidR="000A30C1" w:rsidRDefault="000A30C1" w:rsidP="000A30C1"/>
    <w:p w14:paraId="7F45AFE2" w14:textId="5762EDCF" w:rsidR="00180A41" w:rsidRDefault="001B49DF" w:rsidP="00180A41">
      <w:r>
        <w:t>La variable respuesta es «</w:t>
      </w:r>
      <w:proofErr w:type="spellStart"/>
      <w:r w:rsidR="00C52CE9">
        <w:t>cnt</w:t>
      </w:r>
      <w:proofErr w:type="spellEnd"/>
      <w:r>
        <w:t xml:space="preserve">» y el enlace que contiene los datos </w:t>
      </w:r>
      <w:r w:rsidR="00C52CE9">
        <w:t>es</w:t>
      </w:r>
      <w:r>
        <w:t xml:space="preserve"> el siguiente: </w:t>
      </w:r>
    </w:p>
    <w:p w14:paraId="0CBCF0A8" w14:textId="47691A8C" w:rsidR="001B49DF" w:rsidRDefault="001B49DF" w:rsidP="00180A41"/>
    <w:p w14:paraId="0C5BEA4C" w14:textId="7D55B437" w:rsidR="001B49DF" w:rsidRDefault="001B49DF" w:rsidP="001B49DF">
      <w:pPr>
        <w:pStyle w:val="Cuadroenlace"/>
      </w:pPr>
      <w:r>
        <w:t>Accede al enlace a través del aula virtual o desde la siguiente dirección:</w:t>
      </w:r>
    </w:p>
    <w:p w14:paraId="262C4B92" w14:textId="5D80368B" w:rsidR="001B49DF" w:rsidRPr="001B49DF" w:rsidRDefault="00893795" w:rsidP="001B49DF">
      <w:pPr>
        <w:pStyle w:val="Cuadroenlace"/>
        <w:rPr>
          <w:color w:val="0098CC"/>
        </w:rPr>
      </w:pPr>
      <w:hyperlink r:id="rId7" w:history="1">
        <w:r w:rsidR="001B49DF" w:rsidRPr="001B49DF">
          <w:rPr>
            <w:rStyle w:val="Hipervnculo"/>
            <w:color w:val="0098CC"/>
          </w:rPr>
          <w:t>https://archive.ics.uci.edu/ml/datasets/Bike+Sharing+Dataset</w:t>
        </w:r>
      </w:hyperlink>
    </w:p>
    <w:p w14:paraId="68E9A158" w14:textId="65DFAE4B" w:rsidR="001B49DF" w:rsidRDefault="001B49DF" w:rsidP="00180A41"/>
    <w:p w14:paraId="512E60B7" w14:textId="69354280" w:rsidR="001B49DF" w:rsidRDefault="001B49DF" w:rsidP="00180A41">
      <w:proofErr w:type="gramStart"/>
      <w:r>
        <w:t>Pasos a seguir</w:t>
      </w:r>
      <w:proofErr w:type="gramEnd"/>
      <w:r>
        <w:t xml:space="preserve"> (orientativo): </w:t>
      </w:r>
    </w:p>
    <w:p w14:paraId="3B4523AF" w14:textId="6676BBBA" w:rsidR="001B49DF" w:rsidRDefault="001B49DF" w:rsidP="00180A41"/>
    <w:p w14:paraId="740CAF86" w14:textId="754F13AF" w:rsidR="001B49DF" w:rsidRDefault="001B49DF" w:rsidP="001B49DF">
      <w:pPr>
        <w:pStyle w:val="Prrafodelista"/>
        <w:numPr>
          <w:ilvl w:val="0"/>
          <w:numId w:val="7"/>
        </w:numPr>
      </w:pPr>
      <w:r>
        <w:t>Análisis descriptivo de los datos.</w:t>
      </w:r>
    </w:p>
    <w:p w14:paraId="75B310F7" w14:textId="6B45C0FA" w:rsidR="001B49DF" w:rsidRDefault="001B49DF" w:rsidP="001B49DF">
      <w:pPr>
        <w:pStyle w:val="Prrafodelista"/>
        <w:numPr>
          <w:ilvl w:val="0"/>
          <w:numId w:val="7"/>
        </w:numPr>
      </w:pPr>
      <w:r>
        <w:t>Determinar el conjunto de modelización y el de validación.</w:t>
      </w:r>
    </w:p>
    <w:p w14:paraId="6E09306D" w14:textId="282A8C78" w:rsidR="001B49DF" w:rsidRDefault="001B49DF" w:rsidP="001B49DF">
      <w:pPr>
        <w:pStyle w:val="Prrafodelista"/>
        <w:numPr>
          <w:ilvl w:val="0"/>
          <w:numId w:val="7"/>
        </w:numPr>
      </w:pPr>
      <w:r>
        <w:t xml:space="preserve">Tratamiento de </w:t>
      </w:r>
      <w:proofErr w:type="spellStart"/>
      <w:r w:rsidRPr="001B49DF">
        <w:rPr>
          <w:i/>
        </w:rPr>
        <w:t>missing</w:t>
      </w:r>
      <w:proofErr w:type="spellEnd"/>
      <w:r>
        <w:t xml:space="preserve"> (si los hay). </w:t>
      </w:r>
    </w:p>
    <w:p w14:paraId="035BA6A6" w14:textId="51F6961D" w:rsidR="001B49DF" w:rsidRDefault="001B49DF" w:rsidP="001B49DF">
      <w:pPr>
        <w:pStyle w:val="Prrafodelista"/>
        <w:numPr>
          <w:ilvl w:val="0"/>
          <w:numId w:val="7"/>
        </w:numPr>
      </w:pPr>
      <w:r>
        <w:t xml:space="preserve">Correlaciones. </w:t>
      </w:r>
    </w:p>
    <w:p w14:paraId="7BE9A6A1" w14:textId="1B89264B" w:rsidR="001B49DF" w:rsidRDefault="001B49DF" w:rsidP="001B49DF">
      <w:pPr>
        <w:pStyle w:val="Prrafodelista"/>
        <w:numPr>
          <w:ilvl w:val="0"/>
          <w:numId w:val="7"/>
        </w:numPr>
      </w:pPr>
      <w:r>
        <w:t>Distribuciones.</w:t>
      </w:r>
    </w:p>
    <w:p w14:paraId="778EBAE6" w14:textId="2F5547BB" w:rsidR="001B49DF" w:rsidRDefault="001B49DF" w:rsidP="001B49DF">
      <w:pPr>
        <w:pStyle w:val="Prrafodelista"/>
        <w:numPr>
          <w:ilvl w:val="0"/>
          <w:numId w:val="7"/>
        </w:numPr>
      </w:pPr>
      <w:r>
        <w:t>Gráficos que consideres adecuados.</w:t>
      </w:r>
    </w:p>
    <w:p w14:paraId="294849EB" w14:textId="77777777" w:rsidR="00670137" w:rsidRDefault="00670137">
      <w:pPr>
        <w:spacing w:after="160" w:line="259" w:lineRule="auto"/>
        <w:jc w:val="left"/>
        <w:rPr>
          <w:b/>
        </w:rPr>
      </w:pPr>
      <w:bookmarkStart w:id="0" w:name="_GoBack"/>
      <w:bookmarkEnd w:id="0"/>
    </w:p>
    <w:p w14:paraId="27D70863" w14:textId="2E0400C2" w:rsidR="000A30C1" w:rsidRPr="008B11CD" w:rsidRDefault="000A30C1" w:rsidP="000A30C1">
      <w:pPr>
        <w:rPr>
          <w:b/>
        </w:rPr>
      </w:pPr>
      <w:r w:rsidRPr="008B11CD">
        <w:rPr>
          <w:b/>
        </w:rPr>
        <w:t>Criterios de evaluación</w:t>
      </w:r>
    </w:p>
    <w:p w14:paraId="7F698E22" w14:textId="4EA57FD0" w:rsidR="000A30C1" w:rsidRDefault="000A30C1" w:rsidP="000A30C1"/>
    <w:p w14:paraId="3E251B37" w14:textId="40D7DB25" w:rsidR="00180A41" w:rsidRDefault="00180A41" w:rsidP="000A30C1">
      <w:pPr>
        <w:pStyle w:val="Prrafodelista"/>
        <w:numPr>
          <w:ilvl w:val="0"/>
          <w:numId w:val="6"/>
        </w:numPr>
      </w:pPr>
      <w:r>
        <w:t xml:space="preserve">La evaluación y la entrega de actividades se realizará de forma individual. </w:t>
      </w:r>
    </w:p>
    <w:p w14:paraId="33FEFBA0" w14:textId="40086B12" w:rsidR="001B49DF" w:rsidRDefault="001B49DF" w:rsidP="000A30C1">
      <w:pPr>
        <w:pStyle w:val="Prrafodelista"/>
        <w:numPr>
          <w:ilvl w:val="0"/>
          <w:numId w:val="6"/>
        </w:numPr>
      </w:pPr>
      <w:r>
        <w:lastRenderedPageBreak/>
        <w:t>Se puede utilizar Python.</w:t>
      </w:r>
    </w:p>
    <w:p w14:paraId="1E00738C" w14:textId="51B8B67D" w:rsidR="00A75878" w:rsidRDefault="00A75878" w:rsidP="00A75878">
      <w:pPr>
        <w:pStyle w:val="Prrafodelista"/>
        <w:numPr>
          <w:ilvl w:val="0"/>
          <w:numId w:val="6"/>
        </w:numPr>
      </w:pPr>
      <w:r>
        <w:t xml:space="preserve">Se valorarán especialmente los comentarios sobre la relación de las variables predictoras con la variable respuesta. </w:t>
      </w:r>
    </w:p>
    <w:p w14:paraId="4C70F2CF" w14:textId="493C29B5" w:rsidR="001B49DF" w:rsidRDefault="001B49DF" w:rsidP="000A30C1">
      <w:pPr>
        <w:pStyle w:val="Prrafodelista"/>
        <w:numPr>
          <w:ilvl w:val="0"/>
          <w:numId w:val="6"/>
        </w:numPr>
      </w:pPr>
      <w:r>
        <w:t>Se deberán comentar los resultados obtenidos y el código.</w:t>
      </w:r>
    </w:p>
    <w:p w14:paraId="61616010" w14:textId="77777777" w:rsidR="000A30C1" w:rsidRDefault="000A30C1" w:rsidP="000A30C1"/>
    <w:p w14:paraId="6FAF1EAD" w14:textId="19D16BE1" w:rsidR="000A30C1" w:rsidRDefault="000A30C1" w:rsidP="000A30C1">
      <w:r w:rsidRPr="008B11CD">
        <w:rPr>
          <w:b/>
        </w:rPr>
        <w:t>Extensión máxima:</w:t>
      </w:r>
      <w:r w:rsidR="00670137">
        <w:t xml:space="preserve"> </w:t>
      </w:r>
      <w:r w:rsidR="005D7B7B">
        <w:t>3</w:t>
      </w:r>
      <w:r>
        <w:t xml:space="preserve"> página</w:t>
      </w:r>
      <w:r w:rsidR="00AA60BB">
        <w:t>s</w:t>
      </w:r>
      <w:r>
        <w:t>, fuente Calibri 12 e interlineado 1,5.</w:t>
      </w:r>
    </w:p>
    <w:sectPr w:rsidR="000A30C1" w:rsidSect="009435B5">
      <w:headerReference w:type="default" r:id="rId8"/>
      <w:footerReference w:type="default" r:id="rId9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E81839" w14:textId="77777777" w:rsidR="008D4AAE" w:rsidRDefault="008D4AAE" w:rsidP="004A4C27">
      <w:pPr>
        <w:spacing w:line="240" w:lineRule="auto"/>
      </w:pPr>
      <w:r>
        <w:separator/>
      </w:r>
    </w:p>
  </w:endnote>
  <w:endnote w:type="continuationSeparator" w:id="0">
    <w:p w14:paraId="7B95E7DC" w14:textId="77777777" w:rsidR="008D4AAE" w:rsidRDefault="008D4AAE" w:rsidP="004A4C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tOT-Light">
    <w:altName w:val="Calibri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tOT-Medi">
    <w:altName w:val="Calibri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AD8AAB" w14:textId="78F81E07" w:rsidR="00956520" w:rsidRPr="00656B43" w:rsidRDefault="00706B87" w:rsidP="00B96994">
    <w:pPr>
      <w:pStyle w:val="PiedepginaSecciones"/>
      <w:rPr>
        <w:color w:val="777777"/>
      </w:rPr>
    </w:pPr>
    <w:r w:rsidRPr="00277FAF">
      <mc:AlternateContent>
        <mc:Choice Requires="wps">
          <w:drawing>
            <wp:anchor distT="0" distB="0" distL="114300" distR="252095" simplePos="0" relativeHeight="251659264" behindDoc="1" locked="0" layoutInCell="1" allowOverlap="0" wp14:anchorId="5DD12285" wp14:editId="3B26406D">
              <wp:simplePos x="0" y="0"/>
              <wp:positionH relativeFrom="rightMargin">
                <wp:posOffset>144145</wp:posOffset>
              </wp:positionH>
              <wp:positionV relativeFrom="page">
                <wp:posOffset>9959975</wp:posOffset>
              </wp:positionV>
              <wp:extent cx="252000" cy="720000"/>
              <wp:effectExtent l="0" t="0" r="0" b="4445"/>
              <wp:wrapTight wrapText="bothSides">
                <wp:wrapPolygon edited="0">
                  <wp:start x="0" y="0"/>
                  <wp:lineTo x="0" y="21162"/>
                  <wp:lineTo x="19636" y="21162"/>
                  <wp:lineTo x="19636" y="0"/>
                  <wp:lineTo x="0" y="0"/>
                </wp:wrapPolygon>
              </wp:wrapTight>
              <wp:docPr id="12" name="Rectángulo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2000" cy="720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8309080" w14:textId="77777777" w:rsidR="00956520" w:rsidRPr="001D0341" w:rsidRDefault="00706B87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670137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1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DD12285" id="Rectángulo 12" o:spid="_x0000_s1026" style="position:absolute;left:0;text-align:left;margin-left:11.35pt;margin-top:784.25pt;width:19.85pt;height:56.7pt;z-index:-251657216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" o:allowoverlap="f" fillcolor="#0098cd" stroked="f" strokeweight="1pt">
              <v:textbox inset="0,4mm,0">
                <w:txbxContent>
                  <w:p w14:paraId="38309080" w14:textId="77777777" w:rsidR="00956520" w:rsidRPr="001D0341" w:rsidRDefault="00706B87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670137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1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670137">
      <w:t xml:space="preserve">Tema </w:t>
    </w:r>
    <w:r w:rsidR="00180A41">
      <w:t>1</w:t>
    </w:r>
    <w:r>
      <w:t>. Actividades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C34C72" w14:textId="77777777" w:rsidR="008D4AAE" w:rsidRDefault="008D4AAE" w:rsidP="004A4C27">
      <w:pPr>
        <w:spacing w:line="240" w:lineRule="auto"/>
      </w:pPr>
      <w:r>
        <w:separator/>
      </w:r>
    </w:p>
  </w:footnote>
  <w:footnote w:type="continuationSeparator" w:id="0">
    <w:p w14:paraId="35AF509D" w14:textId="77777777" w:rsidR="008D4AAE" w:rsidRDefault="008D4AAE" w:rsidP="004A4C2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UNIR3"/>
      <w:tblW w:w="0" w:type="auto"/>
      <w:jc w:val="center"/>
      <w:tblInd w:w="0" w:type="dxa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0B7C55" w14:paraId="72755E2C" w14:textId="77777777" w:rsidTr="000B7C55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  <w:tblHeader/>
        <w:jc w:val="center"/>
      </w:trPr>
      <w:tc>
        <w:tcPr>
          <w:tcW w:w="2552" w:type="dxa"/>
          <w:tcBorders>
            <w:top w:val="single" w:sz="4" w:space="0" w:color="0098CD"/>
            <w:left w:val="nil"/>
            <w:bottom w:val="single" w:sz="4" w:space="0" w:color="0098CD"/>
            <w:right w:val="single" w:sz="4" w:space="0" w:color="0098CD"/>
          </w:tcBorders>
          <w:hideMark/>
        </w:tcPr>
        <w:p w14:paraId="3C172D81" w14:textId="77777777" w:rsidR="000B7C55" w:rsidRDefault="000B7C55" w:rsidP="000B7C55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  <w:lang w:eastAsia="en-US"/>
            </w:rPr>
          </w:pPr>
          <w:r>
            <w:rPr>
              <w:rFonts w:cs="UnitOT-Medi"/>
              <w:color w:val="0098CD"/>
              <w:sz w:val="22"/>
              <w:szCs w:val="22"/>
              <w:lang w:eastAsia="en-US"/>
            </w:rPr>
            <w:t>Asignatura</w:t>
          </w:r>
        </w:p>
      </w:tc>
      <w:tc>
        <w:tcPr>
          <w:tcW w:w="3827" w:type="dxa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single" w:sz="4" w:space="0" w:color="0098CD"/>
          </w:tcBorders>
          <w:hideMark/>
        </w:tcPr>
        <w:p w14:paraId="60397CCC" w14:textId="77777777" w:rsidR="000B7C55" w:rsidRDefault="000B7C55" w:rsidP="000B7C55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  <w:lang w:eastAsia="en-US"/>
            </w:rPr>
          </w:pPr>
          <w:r>
            <w:rPr>
              <w:rFonts w:cs="UnitOT-Medi"/>
              <w:color w:val="0098CD"/>
              <w:sz w:val="22"/>
              <w:szCs w:val="22"/>
              <w:lang w:eastAsia="en-US"/>
            </w:rPr>
            <w:t>Datos del alumno</w:t>
          </w:r>
        </w:p>
      </w:tc>
      <w:tc>
        <w:tcPr>
          <w:tcW w:w="1831" w:type="dxa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nil"/>
          </w:tcBorders>
          <w:hideMark/>
        </w:tcPr>
        <w:p w14:paraId="187598D8" w14:textId="77777777" w:rsidR="000B7C55" w:rsidRDefault="000B7C55" w:rsidP="000B7C55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  <w:lang w:eastAsia="en-US"/>
            </w:rPr>
          </w:pPr>
          <w:r>
            <w:rPr>
              <w:rFonts w:cs="UnitOT-Medi"/>
              <w:color w:val="0098CD"/>
              <w:sz w:val="22"/>
              <w:szCs w:val="22"/>
              <w:lang w:eastAsia="en-US"/>
            </w:rPr>
            <w:t>Fecha</w:t>
          </w:r>
        </w:p>
      </w:tc>
    </w:tr>
    <w:tr w:rsidR="000B7C55" w14:paraId="27B9310C" w14:textId="77777777" w:rsidTr="000B7C55">
      <w:trPr>
        <w:trHeight w:val="342"/>
        <w:jc w:val="center"/>
      </w:trPr>
      <w:tc>
        <w:tcPr>
          <w:tcW w:w="2552" w:type="dxa"/>
          <w:vMerge w:val="restart"/>
          <w:tcBorders>
            <w:top w:val="single" w:sz="4" w:space="0" w:color="0098CD"/>
            <w:left w:val="nil"/>
            <w:bottom w:val="single" w:sz="4" w:space="0" w:color="0098CD"/>
            <w:right w:val="single" w:sz="4" w:space="0" w:color="0098CD"/>
          </w:tcBorders>
          <w:hideMark/>
        </w:tcPr>
        <w:p w14:paraId="1BAAB7AC" w14:textId="3D055180" w:rsidR="000B7C55" w:rsidRDefault="00180A41" w:rsidP="000B7C55">
          <w:pPr>
            <w:pStyle w:val="Textocajaactividades"/>
            <w:rPr>
              <w:bCs/>
              <w:lang w:eastAsia="en-US"/>
            </w:rPr>
          </w:pPr>
          <w:r>
            <w:rPr>
              <w:bCs/>
              <w:lang w:eastAsia="en-US"/>
            </w:rPr>
            <w:t>Aprendizaje Automático y Minería de Datos</w:t>
          </w:r>
        </w:p>
      </w:tc>
      <w:tc>
        <w:tcPr>
          <w:tcW w:w="3827" w:type="dxa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single" w:sz="4" w:space="0" w:color="0098CD"/>
          </w:tcBorders>
          <w:hideMark/>
        </w:tcPr>
        <w:p w14:paraId="7F54F45B" w14:textId="77777777" w:rsidR="000B7C55" w:rsidRDefault="000B7C55" w:rsidP="000B7C55">
          <w:pPr>
            <w:pStyle w:val="Encabezado"/>
            <w:rPr>
              <w:sz w:val="22"/>
              <w:szCs w:val="22"/>
              <w:lang w:eastAsia="en-US"/>
            </w:rPr>
          </w:pPr>
          <w:r>
            <w:rPr>
              <w:sz w:val="22"/>
              <w:szCs w:val="22"/>
              <w:lang w:eastAsia="en-US"/>
            </w:rPr>
            <w:t xml:space="preserve">Apellidos: </w:t>
          </w:r>
        </w:p>
      </w:tc>
      <w:tc>
        <w:tcPr>
          <w:tcW w:w="1831" w:type="dxa"/>
          <w:vMerge w:val="restart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nil"/>
          </w:tcBorders>
        </w:tcPr>
        <w:p w14:paraId="792F5412" w14:textId="77777777" w:rsidR="000B7C55" w:rsidRDefault="000B7C55" w:rsidP="000B7C55">
          <w:pPr>
            <w:pStyle w:val="Encabezado"/>
            <w:jc w:val="center"/>
            <w:rPr>
              <w:rFonts w:asciiTheme="minorHAnsi" w:hAnsiTheme="minorHAnsi"/>
              <w:lang w:eastAsia="en-US"/>
            </w:rPr>
          </w:pPr>
        </w:p>
      </w:tc>
    </w:tr>
    <w:tr w:rsidR="000B7C55" w14:paraId="25DCD1FA" w14:textId="77777777" w:rsidTr="000B7C55">
      <w:trPr>
        <w:trHeight w:val="342"/>
        <w:jc w:val="center"/>
      </w:trPr>
      <w:tc>
        <w:tcPr>
          <w:tcW w:w="0" w:type="auto"/>
          <w:vMerge/>
          <w:tcBorders>
            <w:top w:val="single" w:sz="4" w:space="0" w:color="0098CD"/>
            <w:left w:val="nil"/>
            <w:bottom w:val="single" w:sz="4" w:space="0" w:color="0098CD"/>
            <w:right w:val="single" w:sz="4" w:space="0" w:color="0098CD"/>
          </w:tcBorders>
          <w:hideMark/>
        </w:tcPr>
        <w:p w14:paraId="069B729A" w14:textId="77777777" w:rsidR="000B7C55" w:rsidRDefault="000B7C55" w:rsidP="000B7C55">
          <w:pPr>
            <w:spacing w:line="240" w:lineRule="auto"/>
            <w:jc w:val="left"/>
            <w:rPr>
              <w:rFonts w:cs="UnitOT-Medi"/>
              <w:b/>
              <w:bCs/>
              <w:sz w:val="22"/>
              <w:szCs w:val="22"/>
              <w:lang w:eastAsia="en-US"/>
            </w:rPr>
          </w:pPr>
        </w:p>
      </w:tc>
      <w:tc>
        <w:tcPr>
          <w:tcW w:w="3827" w:type="dxa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single" w:sz="4" w:space="0" w:color="0098CD"/>
          </w:tcBorders>
          <w:hideMark/>
        </w:tcPr>
        <w:p w14:paraId="14883E3D" w14:textId="77777777" w:rsidR="000B7C55" w:rsidRDefault="000B7C55" w:rsidP="000B7C55">
          <w:pPr>
            <w:pStyle w:val="Encabezado"/>
            <w:rPr>
              <w:sz w:val="22"/>
              <w:szCs w:val="22"/>
              <w:lang w:eastAsia="en-US"/>
            </w:rPr>
          </w:pPr>
          <w:r>
            <w:rPr>
              <w:sz w:val="22"/>
              <w:szCs w:val="22"/>
              <w:lang w:eastAsia="en-US"/>
            </w:rPr>
            <w:t>Nombre:</w:t>
          </w:r>
        </w:p>
      </w:tc>
      <w:tc>
        <w:tcPr>
          <w:tcW w:w="0" w:type="auto"/>
          <w:vMerge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nil"/>
          </w:tcBorders>
          <w:hideMark/>
        </w:tcPr>
        <w:p w14:paraId="49C857CB" w14:textId="77777777" w:rsidR="000B7C55" w:rsidRDefault="000B7C55" w:rsidP="000B7C55">
          <w:pPr>
            <w:spacing w:line="240" w:lineRule="auto"/>
            <w:jc w:val="left"/>
            <w:rPr>
              <w:rFonts w:asciiTheme="minorHAnsi" w:hAnsiTheme="minorHAnsi"/>
              <w:lang w:eastAsia="en-US"/>
            </w:rPr>
          </w:pPr>
        </w:p>
      </w:tc>
    </w:tr>
  </w:tbl>
  <w:p w14:paraId="47A967E1" w14:textId="77777777" w:rsidR="000B7C55" w:rsidRDefault="000B7C5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23359"/>
    <w:multiLevelType w:val="multilevel"/>
    <w:tmpl w:val="B37C3B20"/>
    <w:numStyleLink w:val="VietasUNIR"/>
  </w:abstractNum>
  <w:abstractNum w:abstractNumId="1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" w15:restartNumberingAfterBreak="0">
    <w:nsid w:val="23301828"/>
    <w:multiLevelType w:val="multilevel"/>
    <w:tmpl w:val="B37C3B20"/>
    <w:numStyleLink w:val="VietasUNIR"/>
  </w:abstractNum>
  <w:abstractNum w:abstractNumId="3" w15:restartNumberingAfterBreak="0">
    <w:nsid w:val="55F85D6D"/>
    <w:multiLevelType w:val="multilevel"/>
    <w:tmpl w:val="B37C3B20"/>
    <w:numStyleLink w:val="VietasUNIR"/>
  </w:abstractNum>
  <w:abstractNum w:abstractNumId="4" w15:restartNumberingAfterBreak="0">
    <w:nsid w:val="69577859"/>
    <w:multiLevelType w:val="multilevel"/>
    <w:tmpl w:val="B37C3B20"/>
    <w:numStyleLink w:val="VietasUNIR"/>
  </w:abstractNum>
  <w:abstractNum w:abstractNumId="5" w15:restartNumberingAfterBreak="0">
    <w:nsid w:val="71DD7401"/>
    <w:multiLevelType w:val="multilevel"/>
    <w:tmpl w:val="B37C3B20"/>
    <w:numStyleLink w:val="VietasUNIR"/>
  </w:abstractNum>
  <w:abstractNum w:abstractNumId="6" w15:restartNumberingAfterBreak="0">
    <w:nsid w:val="73C218E8"/>
    <w:multiLevelType w:val="multilevel"/>
    <w:tmpl w:val="B37C3B20"/>
    <w:numStyleLink w:val="VietasUNIR"/>
  </w:abstractNum>
  <w:num w:numId="1">
    <w:abstractNumId w:val="1"/>
  </w:num>
  <w:num w:numId="2">
    <w:abstractNumId w:val="0"/>
  </w:num>
  <w:num w:numId="3">
    <w:abstractNumId w:val="4"/>
  </w:num>
  <w:num w:numId="4">
    <w:abstractNumId w:val="6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6A15"/>
    <w:rsid w:val="000A30C1"/>
    <w:rsid w:val="000B7C55"/>
    <w:rsid w:val="00180A41"/>
    <w:rsid w:val="00192F89"/>
    <w:rsid w:val="001B49DF"/>
    <w:rsid w:val="004A4C27"/>
    <w:rsid w:val="005D7B7B"/>
    <w:rsid w:val="00670137"/>
    <w:rsid w:val="00706B87"/>
    <w:rsid w:val="00893795"/>
    <w:rsid w:val="008D4AAE"/>
    <w:rsid w:val="009140C9"/>
    <w:rsid w:val="00971F50"/>
    <w:rsid w:val="009B0B58"/>
    <w:rsid w:val="00A75878"/>
    <w:rsid w:val="00AA60BB"/>
    <w:rsid w:val="00B86A15"/>
    <w:rsid w:val="00BE474F"/>
    <w:rsid w:val="00C52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;"/>
  <w14:docId w14:val="38F4021C"/>
  <w15:chartTrackingRefBased/>
  <w15:docId w15:val="{0E96ADDF-ABFB-4D81-BE14-A16812662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4C27"/>
    <w:pPr>
      <w:spacing w:after="0" w:line="360" w:lineRule="auto"/>
      <w:jc w:val="both"/>
    </w:pPr>
    <w:rPr>
      <w:rFonts w:ascii="Calibri" w:eastAsia="Times New Roman" w:hAnsi="Calibri" w:cs="Times New Roman"/>
      <w:color w:val="333333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4A4C27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4A4C27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4A4C27"/>
    <w:pPr>
      <w:ind w:firstLine="0"/>
    </w:pPr>
    <w:rPr>
      <w:rFonts w:ascii="Calibri Light" w:hAnsi="Calibri Light"/>
      <w:spacing w:val="-4"/>
      <w:sz w:val="18"/>
      <w:szCs w:val="18"/>
    </w:rPr>
  </w:style>
  <w:style w:type="numbering" w:customStyle="1" w:styleId="VietasUNIR">
    <w:name w:val="ViñetasUNIR"/>
    <w:basedOn w:val="Sinlista"/>
    <w:uiPriority w:val="99"/>
    <w:rsid w:val="004A4C27"/>
    <w:pPr>
      <w:numPr>
        <w:numId w:val="1"/>
      </w:numPr>
    </w:pPr>
  </w:style>
  <w:style w:type="paragraph" w:styleId="Prrafodelista">
    <w:name w:val="List Paragraph"/>
    <w:basedOn w:val="Normal"/>
    <w:uiPriority w:val="98"/>
    <w:qFormat/>
    <w:rsid w:val="004A4C27"/>
    <w:pPr>
      <w:ind w:left="720"/>
      <w:contextualSpacing/>
    </w:pPr>
  </w:style>
  <w:style w:type="paragraph" w:customStyle="1" w:styleId="SeccionesNivel">
    <w:name w:val="Secciones Nivel"/>
    <w:basedOn w:val="Normal"/>
    <w:next w:val="Normal"/>
    <w:uiPriority w:val="5"/>
    <w:qFormat/>
    <w:rsid w:val="004A4C27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tuloApartado1sinnivel">
    <w:name w:val="Título Apartado 1_sin nivel"/>
    <w:basedOn w:val="Normal"/>
    <w:next w:val="Normal"/>
    <w:uiPriority w:val="7"/>
    <w:qFormat/>
    <w:rsid w:val="004A4C27"/>
    <w:pPr>
      <w:jc w:val="left"/>
    </w:pPr>
    <w:rPr>
      <w:color w:val="0098CD"/>
      <w:sz w:val="40"/>
      <w:szCs w:val="40"/>
    </w:rPr>
  </w:style>
  <w:style w:type="paragraph" w:styleId="Encabezado">
    <w:name w:val="header"/>
    <w:basedOn w:val="Normal"/>
    <w:link w:val="EncabezadoCar"/>
    <w:uiPriority w:val="99"/>
    <w:unhideWhenUsed/>
    <w:qFormat/>
    <w:rsid w:val="004A4C27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A4C27"/>
    <w:rPr>
      <w:rFonts w:ascii="Calibri" w:eastAsia="Times New Roman" w:hAnsi="Calibri" w:cs="Times New Roman"/>
      <w:color w:val="333333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4A4C27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4C27"/>
    <w:rPr>
      <w:rFonts w:ascii="Calibri" w:eastAsia="Times New Roman" w:hAnsi="Calibri" w:cs="Times New Roman"/>
      <w:color w:val="333333"/>
      <w:sz w:val="24"/>
      <w:szCs w:val="24"/>
      <w:lang w:eastAsia="es-ES"/>
    </w:rPr>
  </w:style>
  <w:style w:type="paragraph" w:customStyle="1" w:styleId="Textocajaactividades">
    <w:name w:val="Texto_caja_actividades"/>
    <w:basedOn w:val="Normal"/>
    <w:qFormat/>
    <w:rsid w:val="000B7C55"/>
    <w:pPr>
      <w:spacing w:line="240" w:lineRule="auto"/>
      <w:jc w:val="center"/>
    </w:pPr>
    <w:rPr>
      <w:rFonts w:cs="UnitOT-Medi"/>
      <w:b/>
      <w:sz w:val="22"/>
      <w:szCs w:val="22"/>
    </w:rPr>
  </w:style>
  <w:style w:type="table" w:customStyle="1" w:styleId="TablaUNIR3">
    <w:name w:val="Tabla UNIR 3"/>
    <w:basedOn w:val="Tablanormal"/>
    <w:uiPriority w:val="99"/>
    <w:rsid w:val="000B7C55"/>
    <w:pPr>
      <w:spacing w:after="0" w:line="240" w:lineRule="auto"/>
    </w:pPr>
    <w:rPr>
      <w:rFonts w:ascii="UnitOT-Light" w:eastAsia="Times New Roman" w:hAnsi="UnitOT-Light"/>
      <w:color w:val="333333"/>
      <w:sz w:val="20"/>
    </w:rPr>
    <w:tblPr>
      <w:tblInd w:w="0" w:type="nil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 w:cs="UnitOT-Medi" w:hint="default"/>
        <w:b w:val="0"/>
        <w:color w:val="333333"/>
        <w:sz w:val="20"/>
        <w:szCs w:val="20"/>
      </w:rPr>
      <w:tblPr/>
      <w:tcPr>
        <w:shd w:val="clear" w:color="auto" w:fill="E6F4F9"/>
        <w:vAlign w:val="center"/>
      </w:tcPr>
    </w:tblStylePr>
  </w:style>
  <w:style w:type="character" w:styleId="Hipervnculo">
    <w:name w:val="Hyperlink"/>
    <w:basedOn w:val="Fuentedeprrafopredeter"/>
    <w:uiPriority w:val="99"/>
    <w:unhideWhenUsed/>
    <w:rsid w:val="001B49D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B49DF"/>
    <w:rPr>
      <w:color w:val="605E5C"/>
      <w:shd w:val="clear" w:color="auto" w:fill="E1DFDD"/>
    </w:rPr>
  </w:style>
  <w:style w:type="paragraph" w:customStyle="1" w:styleId="Cuadroenlace">
    <w:name w:val="Cuadro enlace"/>
    <w:basedOn w:val="Normal"/>
    <w:uiPriority w:val="11"/>
    <w:qFormat/>
    <w:rsid w:val="001B49DF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78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hyperlink" Target="https://archive.ics.uci.edu/ml/datasets/Bike+Sharing+Dataset" TargetMode="Externa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8806F2729861B41B7EC49B6DEC02BCC" ma:contentTypeVersion="11" ma:contentTypeDescription="Crear nuevo documento." ma:contentTypeScope="" ma:versionID="63b0604c58b9e202d4947fffe8e7c052">
  <xsd:schema xmlns:xsd="http://www.w3.org/2001/XMLSchema" xmlns:xs="http://www.w3.org/2001/XMLSchema" xmlns:p="http://schemas.microsoft.com/office/2006/metadata/properties" xmlns:ns2="408be90b-7af1-4348-adf8-80036b355e81" xmlns:ns3="0a70e875-3d35-4be2-921f-7117c31bab9b" targetNamespace="http://schemas.microsoft.com/office/2006/metadata/properties" ma:root="true" ma:fieldsID="b135a044ea469bf9ffaceb295c1fa385" ns2:_="" ns3:_="">
    <xsd:import namespace="408be90b-7af1-4348-adf8-80036b355e81"/>
    <xsd:import namespace="0a70e875-3d35-4be2-921f-7117c31bab9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8be90b-7af1-4348-adf8-80036b355e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0e875-3d35-4be2-921f-7117c31bab9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FE0A7F1-B025-47FC-8F46-AAD328361E8C}"/>
</file>

<file path=customXml/itemProps2.xml><?xml version="1.0" encoding="utf-8"?>
<ds:datastoreItem xmlns:ds="http://schemas.openxmlformats.org/officeDocument/2006/customXml" ds:itemID="{D7435F56-393A-4174-BF10-3AF269C33ED3}"/>
</file>

<file path=customXml/itemProps3.xml><?xml version="1.0" encoding="utf-8"?>
<ds:datastoreItem xmlns:ds="http://schemas.openxmlformats.org/officeDocument/2006/customXml" ds:itemID="{7E86E428-7F71-4A01-9890-1997E60880C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189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González López</dc:creator>
  <cp:keywords/>
  <dc:description/>
  <cp:lastModifiedBy>Alba García</cp:lastModifiedBy>
  <cp:revision>15</cp:revision>
  <dcterms:created xsi:type="dcterms:W3CDTF">2018-04-16T06:16:00Z</dcterms:created>
  <dcterms:modified xsi:type="dcterms:W3CDTF">2019-01-29T10:18:00Z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0x010100E8806F2729861B41B7EC49B6DEC02BCC</vt:lpwstr>
  </property>
  <property fmtid="{D5CDD505-2E9C-101B-9397-08002B2CF9AE}" pid="3" name="Order">
    <vt:r8>1104800</vt:r8>
  </property>
</Properties>
</file>