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CE95" w14:textId="77777777" w:rsidR="009E7C87" w:rsidRDefault="009E7C87" w:rsidP="009E7C87"/>
    <w:p w14:paraId="6FF90AC6" w14:textId="650C0176" w:rsidR="000A30C1" w:rsidRDefault="00180A41" w:rsidP="000A30C1">
      <w:pPr>
        <w:pStyle w:val="TtuloApartado1sinnivel"/>
      </w:pPr>
      <w:r>
        <w:t>Trabajo</w:t>
      </w:r>
      <w:r w:rsidR="000A30C1">
        <w:t xml:space="preserve">: </w:t>
      </w:r>
      <w:r w:rsidR="001444CC">
        <w:t>Modelo sencillo mediante árboles de clasificación en Python</w:t>
      </w:r>
    </w:p>
    <w:p w14:paraId="401F4CA2" w14:textId="77777777" w:rsidR="000A30C1" w:rsidRDefault="000A30C1" w:rsidP="000A30C1"/>
    <w:p w14:paraId="0BCBC2B0" w14:textId="77777777" w:rsidR="000A30C1" w:rsidRPr="008B11CD" w:rsidRDefault="000A30C1" w:rsidP="000A30C1">
      <w:pPr>
        <w:rPr>
          <w:b/>
        </w:rPr>
      </w:pPr>
      <w:r w:rsidRPr="008B11CD">
        <w:rPr>
          <w:b/>
        </w:rPr>
        <w:t>Objetivos</w:t>
      </w:r>
    </w:p>
    <w:p w14:paraId="22F899A1" w14:textId="77777777" w:rsidR="000A30C1" w:rsidRDefault="000A30C1" w:rsidP="000A30C1"/>
    <w:p w14:paraId="3C32AC4E" w14:textId="6D2F4865" w:rsidR="00180A41" w:rsidRPr="00180A41" w:rsidRDefault="00180A41" w:rsidP="00180A41">
      <w:r w:rsidRPr="00180A41">
        <w:t xml:space="preserve">El objetivo principal de esta actividad es que el alumno </w:t>
      </w:r>
      <w:r w:rsidR="00CC020B">
        <w:t>aplique uno o varios algoritmos de clasificación para predecir la variable respuesta en el conjunto de datos objetivo, evaluar dicho algoritmo e interpretar los resultado</w:t>
      </w:r>
      <w:r w:rsidR="004F6CB7">
        <w:t>s</w:t>
      </w:r>
      <w:r w:rsidR="00CC020B">
        <w:t xml:space="preserve">. </w:t>
      </w:r>
    </w:p>
    <w:p w14:paraId="164E4348" w14:textId="77777777" w:rsidR="000A30C1" w:rsidRDefault="000A30C1" w:rsidP="000A30C1"/>
    <w:p w14:paraId="5377DFB8" w14:textId="77777777" w:rsidR="000A30C1" w:rsidRPr="00A83510" w:rsidRDefault="000A30C1" w:rsidP="000A30C1">
      <w:pPr>
        <w:rPr>
          <w:b/>
        </w:rPr>
      </w:pPr>
      <w:r w:rsidRPr="00A83510">
        <w:rPr>
          <w:b/>
        </w:rPr>
        <w:t>Descripción de la actividad y pautas de elaboración</w:t>
      </w:r>
    </w:p>
    <w:p w14:paraId="38CE8962" w14:textId="77777777" w:rsidR="000A30C1" w:rsidRDefault="000A30C1" w:rsidP="000A30C1"/>
    <w:p w14:paraId="0FAE7721" w14:textId="77777777" w:rsidR="00CC020B" w:rsidRDefault="00CC020B" w:rsidP="00180A41">
      <w:proofErr w:type="gramStart"/>
      <w:r>
        <w:t>Los pasos a seguir</w:t>
      </w:r>
      <w:proofErr w:type="gramEnd"/>
      <w:r>
        <w:t xml:space="preserve"> para realizar la actividad son los siguientes (pasos orientativos):</w:t>
      </w:r>
    </w:p>
    <w:p w14:paraId="792920E1" w14:textId="77777777" w:rsidR="00CC020B" w:rsidRDefault="00CC020B" w:rsidP="00180A41"/>
    <w:p w14:paraId="5E89EB46" w14:textId="54053E98" w:rsidR="00180A41" w:rsidRDefault="00CC020B" w:rsidP="00CC020B">
      <w:pPr>
        <w:pStyle w:val="Prrafodelista"/>
        <w:numPr>
          <w:ilvl w:val="0"/>
          <w:numId w:val="7"/>
        </w:numPr>
      </w:pPr>
      <w:r>
        <w:t xml:space="preserve">Análisis descriptivo de los datos. </w:t>
      </w:r>
    </w:p>
    <w:p w14:paraId="683F3FB5" w14:textId="70951CD3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Determinar el conjunto de modelización y el de validación. </w:t>
      </w:r>
    </w:p>
    <w:p w14:paraId="237FC22A" w14:textId="18DF5E02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Tratamiento de </w:t>
      </w:r>
      <w:proofErr w:type="spellStart"/>
      <w:r w:rsidRPr="008068AB">
        <w:rPr>
          <w:i/>
        </w:rPr>
        <w:t>missing</w:t>
      </w:r>
      <w:proofErr w:type="spellEnd"/>
      <w:r>
        <w:t xml:space="preserve"> (si lo hay). </w:t>
      </w:r>
    </w:p>
    <w:p w14:paraId="4C263C15" w14:textId="2E195DD1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Realizar los análisis previos que consideres oportunos. </w:t>
      </w:r>
    </w:p>
    <w:p w14:paraId="1E30DDC4" w14:textId="313DC59C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Dividir los datos entre conjunto de modelación y conjunto test. </w:t>
      </w:r>
    </w:p>
    <w:p w14:paraId="29D2ADC4" w14:textId="1CABC00A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Aplicar uno o varios algoritmos para predecir la variable respuesta. </w:t>
      </w:r>
    </w:p>
    <w:p w14:paraId="03F309E4" w14:textId="44078EF1" w:rsidR="00CC020B" w:rsidRDefault="00CC020B" w:rsidP="00CC020B">
      <w:pPr>
        <w:pStyle w:val="Prrafodelista"/>
        <w:numPr>
          <w:ilvl w:val="0"/>
          <w:numId w:val="7"/>
        </w:numPr>
      </w:pPr>
      <w:r>
        <w:t xml:space="preserve">Comentar los resultados. </w:t>
      </w:r>
    </w:p>
    <w:p w14:paraId="7B65A880" w14:textId="22DF7C44" w:rsidR="00CC020B" w:rsidRDefault="00CC020B" w:rsidP="00CC020B"/>
    <w:p w14:paraId="2115170E" w14:textId="14B9FDEC" w:rsidR="00113B97" w:rsidRDefault="00113B97" w:rsidP="00113B97">
      <w:r>
        <w:t xml:space="preserve">La variable respuesta es «Chance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admit</w:t>
      </w:r>
      <w:proofErr w:type="spellEnd"/>
      <w:r>
        <w:t xml:space="preserve">» y se debe considerar como «yes» si es </w:t>
      </w:r>
      <w:r>
        <w:rPr>
          <w:rFonts w:cs="Calibri"/>
        </w:rPr>
        <w:t>≥</w:t>
      </w:r>
      <w:r>
        <w:t xml:space="preserve">0,6 y «no» en caso contrario. El enlace que contiene los datos es el siguiente: </w:t>
      </w:r>
    </w:p>
    <w:p w14:paraId="53FE9A01" w14:textId="77777777" w:rsidR="00113B97" w:rsidRDefault="00113B97" w:rsidP="00113B97"/>
    <w:p w14:paraId="5A036690" w14:textId="77777777" w:rsidR="00113B97" w:rsidRDefault="00113B97" w:rsidP="00113B97">
      <w:pPr>
        <w:pStyle w:val="Cuadroenlace"/>
      </w:pPr>
      <w:r>
        <w:t>Accede al enlace a través del aula virtual o desde la siguiente dirección:</w:t>
      </w:r>
    </w:p>
    <w:p w14:paraId="3241243C" w14:textId="0FC01187" w:rsidR="00CC020B" w:rsidRPr="00113B97" w:rsidRDefault="00113B97" w:rsidP="00113B97">
      <w:pPr>
        <w:pStyle w:val="Cuadroenlace"/>
        <w:rPr>
          <w:color w:val="0098CC"/>
        </w:rPr>
      </w:pPr>
      <w:r w:rsidRPr="00113B97">
        <w:rPr>
          <w:color w:val="0098CC"/>
        </w:rPr>
        <w:t xml:space="preserve"> </w:t>
      </w:r>
      <w:hyperlink r:id="rId10" w:history="1">
        <w:r w:rsidRPr="00113B97">
          <w:rPr>
            <w:rStyle w:val="Hipervnculo"/>
            <w:color w:val="0098CC"/>
          </w:rPr>
          <w:t>https://www.kaggle.com/mohansacharya/graduate-admissions</w:t>
        </w:r>
      </w:hyperlink>
      <w:r w:rsidRPr="00113B97">
        <w:rPr>
          <w:color w:val="0098CC"/>
        </w:rPr>
        <w:t xml:space="preserve"> </w:t>
      </w:r>
    </w:p>
    <w:p w14:paraId="5894356F" w14:textId="77777777" w:rsidR="00113B97" w:rsidRDefault="00113B97" w:rsidP="00113B97"/>
    <w:p w14:paraId="27D70863" w14:textId="4B13FB15" w:rsidR="000A30C1" w:rsidRPr="008B11CD" w:rsidRDefault="000A30C1" w:rsidP="000A30C1">
      <w:pPr>
        <w:rPr>
          <w:b/>
        </w:rPr>
      </w:pPr>
      <w:r w:rsidRPr="008B11CD">
        <w:rPr>
          <w:b/>
        </w:rPr>
        <w:lastRenderedPageBreak/>
        <w:t>Criterios de evaluación</w:t>
      </w:r>
    </w:p>
    <w:p w14:paraId="7F698E22" w14:textId="4EA57FD0" w:rsidR="000A30C1" w:rsidRDefault="000A30C1" w:rsidP="000A30C1"/>
    <w:p w14:paraId="3E251B37" w14:textId="72AEF32C" w:rsidR="00180A41" w:rsidRDefault="00180A41" w:rsidP="000A30C1">
      <w:pPr>
        <w:pStyle w:val="Prrafodelista"/>
        <w:numPr>
          <w:ilvl w:val="0"/>
          <w:numId w:val="6"/>
        </w:numPr>
      </w:pPr>
      <w:r>
        <w:t xml:space="preserve">La evaluación y la entrega de actividades se realizará de forma individual. </w:t>
      </w:r>
    </w:p>
    <w:p w14:paraId="3CB3E136" w14:textId="1607972C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valorarán especialmente los comentarios sobre la interpretación práctica de los resultados. </w:t>
      </w:r>
    </w:p>
    <w:p w14:paraId="3C3F22A4" w14:textId="51C63BD6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puede utilizar Python. </w:t>
      </w:r>
    </w:p>
    <w:p w14:paraId="3CF25257" w14:textId="2EDEC548" w:rsidR="00CC020B" w:rsidRDefault="00CC020B" w:rsidP="000A30C1">
      <w:pPr>
        <w:pStyle w:val="Prrafodelista"/>
        <w:numPr>
          <w:ilvl w:val="0"/>
          <w:numId w:val="6"/>
        </w:numPr>
      </w:pPr>
      <w:r>
        <w:t xml:space="preserve">Se deben comentar los resultados obtenidos y el código. </w:t>
      </w:r>
    </w:p>
    <w:p w14:paraId="61616010" w14:textId="77777777" w:rsidR="000A30C1" w:rsidRDefault="000A30C1" w:rsidP="000A30C1"/>
    <w:p w14:paraId="6FAF1EAD" w14:textId="6CCF21B8" w:rsidR="000A30C1" w:rsidRDefault="000A30C1" w:rsidP="000A30C1">
      <w:r w:rsidRPr="008B11CD">
        <w:rPr>
          <w:b/>
        </w:rPr>
        <w:t>Extensión máxima:</w:t>
      </w:r>
      <w:r w:rsidR="00670137">
        <w:t xml:space="preserve"> </w:t>
      </w:r>
      <w:r w:rsidR="004F6CB7">
        <w:t>3</w:t>
      </w:r>
      <w:r>
        <w:t xml:space="preserve"> página</w:t>
      </w:r>
      <w:r w:rsidR="004F6CB7">
        <w:t>s</w:t>
      </w:r>
      <w:r>
        <w:t>, fuente Calibri 12 e interlineado 1,5.</w:t>
      </w:r>
    </w:p>
    <w:p w14:paraId="266B0A0D" w14:textId="77777777" w:rsidR="00553888" w:rsidRDefault="00553888" w:rsidP="000A30C1"/>
    <w:p w14:paraId="43971144" w14:textId="77777777" w:rsidR="00553888" w:rsidRDefault="00553888" w:rsidP="000A30C1"/>
    <w:p w14:paraId="2795909E" w14:textId="77777777" w:rsidR="00553888" w:rsidRDefault="00553888" w:rsidP="000A30C1"/>
    <w:p w14:paraId="4EC20345" w14:textId="77777777" w:rsidR="00553888" w:rsidRDefault="00553888" w:rsidP="000A30C1"/>
    <w:p w14:paraId="329AE8B7" w14:textId="77777777" w:rsidR="00553888" w:rsidRDefault="00553888" w:rsidP="000A30C1"/>
    <w:p w14:paraId="20C516F8" w14:textId="77777777" w:rsidR="00553888" w:rsidRDefault="00553888" w:rsidP="000A30C1"/>
    <w:p w14:paraId="09D93867" w14:textId="77777777" w:rsidR="00553888" w:rsidRDefault="00553888" w:rsidP="000A30C1"/>
    <w:p w14:paraId="04CE240E" w14:textId="77777777" w:rsidR="00553888" w:rsidRDefault="00553888" w:rsidP="000A30C1"/>
    <w:p w14:paraId="745B446E" w14:textId="77777777" w:rsidR="00553888" w:rsidRDefault="00553888" w:rsidP="000A30C1"/>
    <w:p w14:paraId="4C58A0A9" w14:textId="77777777" w:rsidR="00553888" w:rsidRDefault="00553888" w:rsidP="000A30C1"/>
    <w:p w14:paraId="6537A75C" w14:textId="77777777" w:rsidR="00553888" w:rsidRDefault="00553888" w:rsidP="000A30C1"/>
    <w:p w14:paraId="12C7916D" w14:textId="77777777" w:rsidR="00553888" w:rsidRDefault="00553888" w:rsidP="000A30C1"/>
    <w:p w14:paraId="07370E02" w14:textId="11F6417A" w:rsidR="00553888" w:rsidRDefault="00553888" w:rsidP="000A30C1"/>
    <w:p w14:paraId="76DF11F3" w14:textId="77777777" w:rsidR="0068726A" w:rsidRDefault="0068726A" w:rsidP="000A30C1"/>
    <w:p w14:paraId="047D6713" w14:textId="77777777" w:rsidR="0068726A" w:rsidRDefault="0068726A" w:rsidP="000A30C1"/>
    <w:p w14:paraId="321B80A5" w14:textId="77777777" w:rsidR="0068726A" w:rsidRDefault="0068726A" w:rsidP="000A30C1"/>
    <w:p w14:paraId="302DD7AB" w14:textId="77777777" w:rsidR="0068726A" w:rsidRDefault="0068726A" w:rsidP="000A30C1"/>
    <w:p w14:paraId="3E8D8492" w14:textId="77777777" w:rsidR="0068726A" w:rsidRDefault="0068726A" w:rsidP="000A30C1"/>
    <w:p w14:paraId="32B956BF" w14:textId="77777777" w:rsidR="0068726A" w:rsidRDefault="0068726A" w:rsidP="000A30C1"/>
    <w:p w14:paraId="71EB6B94" w14:textId="77777777" w:rsidR="0068726A" w:rsidRDefault="0068726A" w:rsidP="000A30C1"/>
    <w:p w14:paraId="68FEEA5C" w14:textId="77777777" w:rsidR="0068726A" w:rsidRPr="0068726A" w:rsidRDefault="0068726A" w:rsidP="0068726A">
      <w:pPr>
        <w:rPr>
          <w:b/>
          <w:bCs/>
        </w:rPr>
      </w:pPr>
      <w:r w:rsidRPr="0068726A">
        <w:rPr>
          <w:b/>
          <w:bCs/>
        </w:rPr>
        <w:lastRenderedPageBreak/>
        <w:t xml:space="preserve">Análisis descriptivo de los datos. </w:t>
      </w:r>
    </w:p>
    <w:p w14:paraId="0A1D05D6" w14:textId="405B0D76" w:rsidR="0068726A" w:rsidRDefault="009D55AB" w:rsidP="000A30C1">
      <w:r>
        <w:t>El primer paso para desarrollar</w:t>
      </w:r>
      <w:r w:rsidR="0068726A">
        <w:t xml:space="preserve"> para esta actividad va a ser la debida importación </w:t>
      </w:r>
      <w:r>
        <w:t xml:space="preserve">de las librerías que vamos a usar para este proyecto las cuales son las siguientes </w:t>
      </w:r>
    </w:p>
    <w:p w14:paraId="729396C2" w14:textId="41647AEA" w:rsidR="009D55AB" w:rsidRDefault="009D55AB" w:rsidP="000A30C1">
      <w:r w:rsidRPr="009D55AB">
        <w:drawing>
          <wp:inline distT="0" distB="0" distL="0" distR="0" wp14:anchorId="46CC35CE" wp14:editId="5E53BAEB">
            <wp:extent cx="5219700" cy="1036955"/>
            <wp:effectExtent l="0" t="0" r="0" b="0"/>
            <wp:docPr id="13967820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206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FE7" w14:textId="3D17AD77" w:rsidR="009D55AB" w:rsidRDefault="009D55AB" w:rsidP="000A30C1">
      <w:r>
        <w:t xml:space="preserve">Después de esto lo que realizamos fue renombrar las columnas para un uso más fácil a la hora de manipular dichos datos, eliminar la columna del identificados </w:t>
      </w:r>
      <w:proofErr w:type="gramStart"/>
      <w:r>
        <w:t>del data</w:t>
      </w:r>
      <w:proofErr w:type="gramEnd"/>
      <w:r>
        <w:t xml:space="preserve"> set recibido ya que este no tiene gran relevancia para esta actividad, e imprimir las primeras filas de este data set.</w:t>
      </w:r>
    </w:p>
    <w:p w14:paraId="7979750A" w14:textId="077341B2" w:rsidR="009D55AB" w:rsidRDefault="009D55AB" w:rsidP="000A30C1">
      <w:r w:rsidRPr="009D55AB">
        <w:drawing>
          <wp:inline distT="0" distB="0" distL="0" distR="0" wp14:anchorId="6BABFB6A" wp14:editId="19D6E5A9">
            <wp:extent cx="5205413" cy="3476625"/>
            <wp:effectExtent l="0" t="0" r="0" b="0"/>
            <wp:docPr id="3151592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5927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616" cy="34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3A96" w14:textId="6DD95C59" w:rsidR="009D55AB" w:rsidRDefault="009D55AB" w:rsidP="000A30C1">
      <w:pPr>
        <w:rPr>
          <w:noProof/>
        </w:rPr>
      </w:pPr>
      <w:r>
        <w:t>Para que luego de esto poder identificar el tipo de data que estaremos usando, obteniendo la siguiente información</w:t>
      </w:r>
      <w:r>
        <w:rPr>
          <w:noProof/>
        </w:rPr>
        <w:t>.</w:t>
      </w:r>
    </w:p>
    <w:p w14:paraId="6BACB527" w14:textId="2EB167FE" w:rsidR="009D55AB" w:rsidRDefault="009D55AB" w:rsidP="000A30C1">
      <w:r w:rsidRPr="009D55AB">
        <w:lastRenderedPageBreak/>
        <w:drawing>
          <wp:inline distT="0" distB="0" distL="0" distR="0" wp14:anchorId="0680C5BF" wp14:editId="4957219D">
            <wp:extent cx="3295650" cy="3742688"/>
            <wp:effectExtent l="0" t="0" r="0" b="0"/>
            <wp:docPr id="2137295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5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821" cy="3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BCD4" w14:textId="4F5C6E00" w:rsidR="009D55AB" w:rsidRDefault="009D55AB" w:rsidP="000A30C1">
      <w:r>
        <w:t xml:space="preserve">En donde podemos concluir que la data que manejamos es </w:t>
      </w:r>
    </w:p>
    <w:p w14:paraId="7FCF11BD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>GRE Score: Puntaje en el examen GRE (de 0 a 340).</w:t>
      </w:r>
    </w:p>
    <w:p w14:paraId="45E86B7B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>TOEFL Score: Puntaje en el examen TOEFL (de 0 a 120).</w:t>
      </w:r>
    </w:p>
    <w:p w14:paraId="00703636" w14:textId="77777777" w:rsidR="009D55AB" w:rsidRPr="009D55AB" w:rsidRDefault="009D55AB" w:rsidP="009D55AB">
      <w:pPr>
        <w:numPr>
          <w:ilvl w:val="0"/>
          <w:numId w:val="8"/>
        </w:numPr>
      </w:pPr>
      <w:proofErr w:type="spellStart"/>
      <w:r w:rsidRPr="009D55AB">
        <w:t>University</w:t>
      </w:r>
      <w:proofErr w:type="spellEnd"/>
      <w:r w:rsidRPr="009D55AB">
        <w:t xml:space="preserve"> Rating: Calificación de la universidad (1-5).</w:t>
      </w:r>
    </w:p>
    <w:p w14:paraId="6BDC7800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>SOP (</w:t>
      </w:r>
      <w:proofErr w:type="spellStart"/>
      <w:r w:rsidRPr="009D55AB">
        <w:t>Statement</w:t>
      </w:r>
      <w:proofErr w:type="spellEnd"/>
      <w:r w:rsidRPr="009D55AB">
        <w:t xml:space="preserve"> </w:t>
      </w:r>
      <w:proofErr w:type="spellStart"/>
      <w:r w:rsidRPr="009D55AB">
        <w:t>of</w:t>
      </w:r>
      <w:proofErr w:type="spellEnd"/>
      <w:r w:rsidRPr="009D55AB">
        <w:t xml:space="preserve"> </w:t>
      </w:r>
      <w:proofErr w:type="spellStart"/>
      <w:r w:rsidRPr="009D55AB">
        <w:t>Purpose</w:t>
      </w:r>
      <w:proofErr w:type="spellEnd"/>
      <w:r w:rsidRPr="009D55AB">
        <w:t>): Evaluación de la carta de motivación (1-5).</w:t>
      </w:r>
    </w:p>
    <w:p w14:paraId="03F495A9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>LOR (</w:t>
      </w:r>
      <w:proofErr w:type="spellStart"/>
      <w:r w:rsidRPr="009D55AB">
        <w:t>Letter</w:t>
      </w:r>
      <w:proofErr w:type="spellEnd"/>
      <w:r w:rsidRPr="009D55AB">
        <w:t xml:space="preserve"> </w:t>
      </w:r>
      <w:proofErr w:type="spellStart"/>
      <w:r w:rsidRPr="009D55AB">
        <w:t>of</w:t>
      </w:r>
      <w:proofErr w:type="spellEnd"/>
      <w:r w:rsidRPr="009D55AB">
        <w:t xml:space="preserve"> </w:t>
      </w:r>
      <w:proofErr w:type="spellStart"/>
      <w:r w:rsidRPr="009D55AB">
        <w:t>Recommendation</w:t>
      </w:r>
      <w:proofErr w:type="spellEnd"/>
      <w:r w:rsidRPr="009D55AB">
        <w:t>): Evaluación de la carta de recomendación (1-5).</w:t>
      </w:r>
    </w:p>
    <w:p w14:paraId="591E2492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>CGPA: Promedio acumulativo de calificaciones (de 0 a 10).</w:t>
      </w:r>
    </w:p>
    <w:p w14:paraId="746DED5F" w14:textId="77777777" w:rsidR="009D55AB" w:rsidRPr="009D55AB" w:rsidRDefault="009D55AB" w:rsidP="009D55AB">
      <w:pPr>
        <w:numPr>
          <w:ilvl w:val="0"/>
          <w:numId w:val="8"/>
        </w:numPr>
      </w:pPr>
      <w:proofErr w:type="spellStart"/>
      <w:r w:rsidRPr="009D55AB">
        <w:t>Research</w:t>
      </w:r>
      <w:proofErr w:type="spellEnd"/>
      <w:r w:rsidRPr="009D55AB">
        <w:t>: 1 si el estudiante tiene experiencia en investigación, 0 si no.</w:t>
      </w:r>
    </w:p>
    <w:p w14:paraId="38384AC6" w14:textId="77777777" w:rsidR="009D55AB" w:rsidRPr="009D55AB" w:rsidRDefault="009D55AB" w:rsidP="009D55AB">
      <w:pPr>
        <w:numPr>
          <w:ilvl w:val="0"/>
          <w:numId w:val="8"/>
        </w:numPr>
      </w:pPr>
      <w:r w:rsidRPr="009D55AB">
        <w:t xml:space="preserve">Chance </w:t>
      </w:r>
      <w:proofErr w:type="spellStart"/>
      <w:r w:rsidRPr="009D55AB">
        <w:t>of</w:t>
      </w:r>
      <w:proofErr w:type="spellEnd"/>
      <w:r w:rsidRPr="009D55AB">
        <w:t xml:space="preserve"> </w:t>
      </w:r>
      <w:proofErr w:type="spellStart"/>
      <w:r w:rsidRPr="009D55AB">
        <w:t>Admit</w:t>
      </w:r>
      <w:proofErr w:type="spellEnd"/>
      <w:r w:rsidRPr="009D55AB">
        <w:t>: Probabilidad de ser admitido (de 0 a 1).</w:t>
      </w:r>
    </w:p>
    <w:p w14:paraId="6299721B" w14:textId="118FE2DB" w:rsidR="009D55AB" w:rsidRPr="009D55AB" w:rsidRDefault="009D55AB" w:rsidP="009D55AB">
      <w:r>
        <w:t>Y además d</w:t>
      </w:r>
      <w:r w:rsidRPr="009D55AB">
        <w:t xml:space="preserve">e </w:t>
      </w:r>
      <w:r>
        <w:t>esto hemos</w:t>
      </w:r>
      <w:r w:rsidRPr="009D55AB">
        <w:t xml:space="preserve"> considerado la variable 'Chance </w:t>
      </w:r>
      <w:proofErr w:type="spellStart"/>
      <w:r w:rsidRPr="009D55AB">
        <w:t>of</w:t>
      </w:r>
      <w:proofErr w:type="spellEnd"/>
      <w:r w:rsidRPr="009D55AB">
        <w:t xml:space="preserve"> </w:t>
      </w:r>
      <w:proofErr w:type="spellStart"/>
      <w:r w:rsidRPr="009D55AB">
        <w:t>Admit</w:t>
      </w:r>
      <w:proofErr w:type="spellEnd"/>
      <w:r w:rsidRPr="009D55AB">
        <w:t>' como la variable de respuesta, la cual se ha transformado en una variable categórica</w:t>
      </w:r>
      <w:r>
        <w:t xml:space="preserve"> como lo pide el trabajo en que</w:t>
      </w:r>
      <w:r w:rsidRPr="009D55AB">
        <w:t>:</w:t>
      </w:r>
    </w:p>
    <w:p w14:paraId="33BB7064" w14:textId="77777777" w:rsidR="009D55AB" w:rsidRPr="009D55AB" w:rsidRDefault="009D55AB" w:rsidP="009D55AB">
      <w:pPr>
        <w:numPr>
          <w:ilvl w:val="0"/>
          <w:numId w:val="9"/>
        </w:numPr>
      </w:pPr>
      <w:r w:rsidRPr="009D55AB">
        <w:t>"Yes" si el valor es mayor o igual a 0.6.</w:t>
      </w:r>
    </w:p>
    <w:p w14:paraId="38D38C76" w14:textId="77777777" w:rsidR="009D55AB" w:rsidRDefault="009D55AB" w:rsidP="009D55AB">
      <w:pPr>
        <w:numPr>
          <w:ilvl w:val="0"/>
          <w:numId w:val="9"/>
        </w:numPr>
      </w:pPr>
      <w:r w:rsidRPr="009D55AB">
        <w:t>"No" en caso contrario.</w:t>
      </w:r>
    </w:p>
    <w:p w14:paraId="617DA788" w14:textId="77777777" w:rsidR="009D55AB" w:rsidRPr="009D55AB" w:rsidRDefault="009D55AB" w:rsidP="009D55AB"/>
    <w:p w14:paraId="4E596AFF" w14:textId="77777777" w:rsidR="009D55AB" w:rsidRDefault="009D55AB" w:rsidP="009D55AB">
      <w:pPr>
        <w:pStyle w:val="Prrafodelista"/>
        <w:numPr>
          <w:ilvl w:val="0"/>
          <w:numId w:val="7"/>
        </w:numPr>
      </w:pPr>
      <w:r>
        <w:t xml:space="preserve">Tratamiento de </w:t>
      </w:r>
      <w:proofErr w:type="spellStart"/>
      <w:r w:rsidRPr="008068AB">
        <w:rPr>
          <w:i/>
        </w:rPr>
        <w:t>missing</w:t>
      </w:r>
      <w:proofErr w:type="spellEnd"/>
      <w:r>
        <w:t xml:space="preserve"> (si lo hay). </w:t>
      </w:r>
    </w:p>
    <w:p w14:paraId="7734F876" w14:textId="4E96F9AC" w:rsidR="009D55AB" w:rsidRDefault="009D55AB" w:rsidP="000A30C1">
      <w:r>
        <w:t xml:space="preserve">Para este caso nos apoyamos en una de las funciones que nos ofrece la librería de pandas, la cual va a hacer el </w:t>
      </w:r>
      <w:r w:rsidR="00E73405">
        <w:t>conteo</w:t>
      </w:r>
      <w:r>
        <w:t xml:space="preserve"> de cuantos valores nulos tenemos en nuestra data y adicionalmente en que columnas se encuentran, pero como se podrá evidenciar para este caso no tenemos data nula </w:t>
      </w:r>
    </w:p>
    <w:p w14:paraId="239955D6" w14:textId="5BAE4158" w:rsidR="00E73405" w:rsidRDefault="00E73405" w:rsidP="000A30C1">
      <w:r w:rsidRPr="00E73405">
        <w:drawing>
          <wp:inline distT="0" distB="0" distL="0" distR="0" wp14:anchorId="470DAAB4" wp14:editId="725A9E25">
            <wp:extent cx="3877216" cy="2448267"/>
            <wp:effectExtent l="0" t="0" r="0" b="9525"/>
            <wp:docPr id="185832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20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4500" w14:textId="77777777" w:rsidR="00E73405" w:rsidRDefault="00E73405" w:rsidP="000A30C1"/>
    <w:p w14:paraId="54BEDAB2" w14:textId="77777777" w:rsidR="00E73405" w:rsidRDefault="00E73405" w:rsidP="00E73405">
      <w:pPr>
        <w:pStyle w:val="Prrafodelista"/>
        <w:numPr>
          <w:ilvl w:val="0"/>
          <w:numId w:val="7"/>
        </w:numPr>
      </w:pPr>
      <w:r>
        <w:t xml:space="preserve">Realizar los análisis previos que consideres oportunos. </w:t>
      </w:r>
    </w:p>
    <w:p w14:paraId="3FE08043" w14:textId="097003DD" w:rsidR="00E73405" w:rsidRDefault="00E73405" w:rsidP="000A30C1">
      <w:r w:rsidRPr="00E73405">
        <w:lastRenderedPageBreak/>
        <w:drawing>
          <wp:inline distT="0" distB="0" distL="0" distR="0" wp14:anchorId="2950FC65" wp14:editId="58651F05">
            <wp:extent cx="5219700" cy="5182870"/>
            <wp:effectExtent l="0" t="0" r="0" b="0"/>
            <wp:docPr id="2100931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1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D4AA" w14:textId="0541F708" w:rsidR="00E73405" w:rsidRPr="00E73405" w:rsidRDefault="00E73405" w:rsidP="00E73405">
      <w:r>
        <w:t>Para este punto lo que realizamos fue que se</w:t>
      </w:r>
      <w:r w:rsidRPr="00E73405">
        <w:t xml:space="preserve"> realizó un análisis exploratorio de los datos para comprender mejor su estructura y comportamiento</w:t>
      </w:r>
      <w:r>
        <w:t xml:space="preserve"> en donde vamos a </w:t>
      </w:r>
      <w:r w:rsidRPr="00E73405">
        <w:t>detall</w:t>
      </w:r>
      <w:r>
        <w:t>ar</w:t>
      </w:r>
      <w:r w:rsidRPr="00E73405">
        <w:t xml:space="preserve"> las principales técnicas utilizadas</w:t>
      </w:r>
      <w:r>
        <w:t xml:space="preserve"> para </w:t>
      </w:r>
      <w:proofErr w:type="gramStart"/>
      <w:r>
        <w:t>este análisis previos</w:t>
      </w:r>
      <w:proofErr w:type="gramEnd"/>
    </w:p>
    <w:p w14:paraId="4A402F96" w14:textId="2A38E40F" w:rsidR="00E73405" w:rsidRPr="00E73405" w:rsidRDefault="00E73405" w:rsidP="00E73405">
      <w:r w:rsidRPr="00E73405">
        <w:t>1️</w:t>
      </w:r>
      <w:r>
        <w:rPr>
          <w:rFonts w:ascii="Segoe UI Symbol" w:hAnsi="Segoe UI Symbol" w:cs="Segoe UI Symbol"/>
        </w:rPr>
        <w:t xml:space="preserve">. </w:t>
      </w:r>
      <w:r w:rsidRPr="00E73405">
        <w:t>Análisis Descriptivo</w:t>
      </w:r>
    </w:p>
    <w:p w14:paraId="1B6E5F51" w14:textId="77777777" w:rsidR="00E73405" w:rsidRPr="00E73405" w:rsidRDefault="00E73405" w:rsidP="00E73405">
      <w:r w:rsidRPr="00E73405">
        <w:t>Se calcularon estadísticas básicas de las variables del conjunto de datos, incluyendo:</w:t>
      </w:r>
    </w:p>
    <w:p w14:paraId="744B6763" w14:textId="77777777" w:rsidR="00E73405" w:rsidRPr="00E73405" w:rsidRDefault="00E73405" w:rsidP="00E73405">
      <w:pPr>
        <w:numPr>
          <w:ilvl w:val="0"/>
          <w:numId w:val="10"/>
        </w:numPr>
      </w:pPr>
      <w:r w:rsidRPr="00E73405">
        <w:t>Media, mediana y desviación estándar para cada variable.</w:t>
      </w:r>
    </w:p>
    <w:p w14:paraId="0BCA2D51" w14:textId="77777777" w:rsidR="00E73405" w:rsidRPr="00E73405" w:rsidRDefault="00E73405" w:rsidP="00E73405">
      <w:pPr>
        <w:numPr>
          <w:ilvl w:val="0"/>
          <w:numId w:val="10"/>
        </w:numPr>
      </w:pPr>
      <w:r w:rsidRPr="00E73405">
        <w:t>Distribución de valores en variables numéricas (GRE, TOEFL, GPA).</w:t>
      </w:r>
    </w:p>
    <w:p w14:paraId="663922B6" w14:textId="77777777" w:rsidR="00E73405" w:rsidRPr="00E73405" w:rsidRDefault="00E73405" w:rsidP="00E73405">
      <w:pPr>
        <w:numPr>
          <w:ilvl w:val="0"/>
          <w:numId w:val="10"/>
        </w:numPr>
      </w:pPr>
      <w:r w:rsidRPr="00E73405">
        <w:t>Verificación de outliers mediante diagramas de caja (boxplots).</w:t>
      </w:r>
    </w:p>
    <w:p w14:paraId="38F5995A" w14:textId="6BD6B4C4" w:rsidR="00E73405" w:rsidRPr="00E73405" w:rsidRDefault="00E73405" w:rsidP="00E73405">
      <w:r w:rsidRPr="00E73405">
        <w:t>2️Matriz de Correlación</w:t>
      </w:r>
    </w:p>
    <w:p w14:paraId="4108E77D" w14:textId="58E9936B" w:rsidR="00E73405" w:rsidRPr="00E73405" w:rsidRDefault="00E73405" w:rsidP="00E73405">
      <w:r w:rsidRPr="00E73405">
        <w:lastRenderedPageBreak/>
        <w:t xml:space="preserve">Se generó un </w:t>
      </w:r>
      <w:proofErr w:type="spellStart"/>
      <w:r w:rsidRPr="00E73405">
        <w:t>heatmap</w:t>
      </w:r>
      <w:proofErr w:type="spellEnd"/>
      <w:r w:rsidRPr="00E73405">
        <w:t xml:space="preserve"> de correlación para analizar la relación entre las variables</w:t>
      </w:r>
      <w:r>
        <w:t xml:space="preserve"> en donde l</w:t>
      </w:r>
      <w:r w:rsidRPr="00E73405">
        <w:t>os principales hallazgos fueron</w:t>
      </w:r>
      <w:r>
        <w:t xml:space="preserve"> los siguientes</w:t>
      </w:r>
      <w:r w:rsidRPr="00E73405">
        <w:t>:</w:t>
      </w:r>
    </w:p>
    <w:p w14:paraId="0DA57F6E" w14:textId="77777777" w:rsidR="00E73405" w:rsidRPr="00E73405" w:rsidRDefault="00E73405" w:rsidP="00E73405">
      <w:pPr>
        <w:numPr>
          <w:ilvl w:val="0"/>
          <w:numId w:val="11"/>
        </w:numPr>
      </w:pPr>
      <w:r w:rsidRPr="00E73405">
        <w:t>GRE Score y CGPA presentan una fuerte correlación positiva con la probabilidad de admisión.</w:t>
      </w:r>
    </w:p>
    <w:p w14:paraId="21164A59" w14:textId="77777777" w:rsidR="00E73405" w:rsidRPr="00E73405" w:rsidRDefault="00E73405" w:rsidP="00E73405">
      <w:pPr>
        <w:numPr>
          <w:ilvl w:val="0"/>
          <w:numId w:val="11"/>
        </w:numPr>
      </w:pPr>
      <w:r w:rsidRPr="00E73405">
        <w:t>TOEFL Score también muestra una correlación positiva significativa.</w:t>
      </w:r>
    </w:p>
    <w:p w14:paraId="6F2EF253" w14:textId="77777777" w:rsidR="00E73405" w:rsidRPr="00E73405" w:rsidRDefault="00E73405" w:rsidP="00E73405">
      <w:pPr>
        <w:numPr>
          <w:ilvl w:val="0"/>
          <w:numId w:val="11"/>
        </w:numPr>
      </w:pPr>
      <w:proofErr w:type="spellStart"/>
      <w:r w:rsidRPr="00E73405">
        <w:t>University</w:t>
      </w:r>
      <w:proofErr w:type="spellEnd"/>
      <w:r w:rsidRPr="00E73405">
        <w:t xml:space="preserve"> Rating y SOP/LOR tienen una correlación moderada con la admisión.</w:t>
      </w:r>
    </w:p>
    <w:p w14:paraId="77134A9E" w14:textId="77777777" w:rsidR="00E73405" w:rsidRPr="00E73405" w:rsidRDefault="00E73405" w:rsidP="00E73405">
      <w:pPr>
        <w:numPr>
          <w:ilvl w:val="0"/>
          <w:numId w:val="11"/>
        </w:numPr>
      </w:pPr>
      <w:proofErr w:type="spellStart"/>
      <w:r w:rsidRPr="00E73405">
        <w:t>Research</w:t>
      </w:r>
      <w:proofErr w:type="spellEnd"/>
      <w:r w:rsidRPr="00E73405">
        <w:t xml:space="preserve"> (1 o 0) influye en la admisión, pero no es el único factor determinante.</w:t>
      </w:r>
    </w:p>
    <w:p w14:paraId="3A2281F7" w14:textId="07D84CF6" w:rsidR="00E73405" w:rsidRPr="00E73405" w:rsidRDefault="00E73405" w:rsidP="00E73405">
      <w:r>
        <w:t>3. D</w:t>
      </w:r>
      <w:r w:rsidRPr="00E73405">
        <w:t>istribución</w:t>
      </w:r>
      <w:r w:rsidRPr="00E73405">
        <w:t xml:space="preserve"> de la Variable Objetivo</w:t>
      </w:r>
    </w:p>
    <w:p w14:paraId="58E0B03A" w14:textId="18BCFA53" w:rsidR="00E73405" w:rsidRPr="00E73405" w:rsidRDefault="00E73405" w:rsidP="00E73405">
      <w:r>
        <w:t>Para este caso s</w:t>
      </w:r>
      <w:r w:rsidRPr="00E73405">
        <w:t xml:space="preserve">e analizó la distribución de la variable "Chance </w:t>
      </w:r>
      <w:proofErr w:type="spellStart"/>
      <w:r w:rsidRPr="00E73405">
        <w:t>of</w:t>
      </w:r>
      <w:proofErr w:type="spellEnd"/>
      <w:r w:rsidRPr="00E73405">
        <w:t xml:space="preserve"> </w:t>
      </w:r>
      <w:proofErr w:type="spellStart"/>
      <w:r w:rsidRPr="00E73405">
        <w:t>Admit</w:t>
      </w:r>
      <w:proofErr w:type="spellEnd"/>
      <w:r w:rsidRPr="00E73405">
        <w:t>" (convertida en categórica)</w:t>
      </w:r>
      <w:r>
        <w:t xml:space="preserve"> como lo pidió la actividad</w:t>
      </w:r>
      <w:r w:rsidRPr="00E73405">
        <w:t>:</w:t>
      </w:r>
    </w:p>
    <w:p w14:paraId="3ED5968F" w14:textId="77777777" w:rsidR="00E73405" w:rsidRPr="00E73405" w:rsidRDefault="00E73405" w:rsidP="00E73405">
      <w:pPr>
        <w:numPr>
          <w:ilvl w:val="0"/>
          <w:numId w:val="12"/>
        </w:numPr>
      </w:pPr>
      <w:r w:rsidRPr="00E73405">
        <w:t>Se observó un desbalance moderado en la cantidad de estudiantes admitidos y no admitidos.</w:t>
      </w:r>
    </w:p>
    <w:p w14:paraId="22FDBE99" w14:textId="77777777" w:rsidR="00E73405" w:rsidRPr="00E73405" w:rsidRDefault="00E73405" w:rsidP="00E73405">
      <w:pPr>
        <w:numPr>
          <w:ilvl w:val="0"/>
          <w:numId w:val="12"/>
        </w:numPr>
      </w:pPr>
      <w:r w:rsidRPr="00E73405">
        <w:t xml:space="preserve">Se consideró la opción de aplicar técnicas de balanceo (SMOTE, </w:t>
      </w:r>
      <w:proofErr w:type="spellStart"/>
      <w:r w:rsidRPr="00E73405">
        <w:t>undersampling</w:t>
      </w:r>
      <w:proofErr w:type="spellEnd"/>
      <w:r w:rsidRPr="00E73405">
        <w:t>), aunque no fue necesario debido a la proporción aceptable de clases.</w:t>
      </w:r>
    </w:p>
    <w:p w14:paraId="7B85B477" w14:textId="0A5C415E" w:rsidR="00E73405" w:rsidRPr="00E73405" w:rsidRDefault="00E73405" w:rsidP="00E73405">
      <w:r w:rsidRPr="00E73405">
        <w:t>4️</w:t>
      </w:r>
      <w:r>
        <w:rPr>
          <w:rFonts w:ascii="Segoe UI Symbol" w:hAnsi="Segoe UI Symbol" w:cs="Segoe UI Symbol"/>
        </w:rPr>
        <w:t xml:space="preserve"> </w:t>
      </w:r>
      <w:r w:rsidRPr="00E73405">
        <w:t>Relación entre Variables Clave</w:t>
      </w:r>
    </w:p>
    <w:p w14:paraId="536944F9" w14:textId="1306BECD" w:rsidR="00E73405" w:rsidRPr="00E73405" w:rsidRDefault="00E73405" w:rsidP="00E73405">
      <w:r w:rsidRPr="00E73405">
        <w:t>Se generaron gráficos para visualizar tendencias y patrones</w:t>
      </w:r>
      <w:r>
        <w:t xml:space="preserve"> que se encontraron en los datos</w:t>
      </w:r>
      <w:r w:rsidRPr="00E73405">
        <w:t>:</w:t>
      </w:r>
    </w:p>
    <w:p w14:paraId="0887D529" w14:textId="77777777" w:rsidR="00E73405" w:rsidRPr="00E73405" w:rsidRDefault="00E73405" w:rsidP="00E73405">
      <w:pPr>
        <w:numPr>
          <w:ilvl w:val="0"/>
          <w:numId w:val="13"/>
        </w:numPr>
      </w:pPr>
      <w:proofErr w:type="spellStart"/>
      <w:r w:rsidRPr="00E73405">
        <w:t>Scatter</w:t>
      </w:r>
      <w:proofErr w:type="spellEnd"/>
      <w:r w:rsidRPr="00E73405">
        <w:t xml:space="preserve"> </w:t>
      </w:r>
      <w:proofErr w:type="spellStart"/>
      <w:r w:rsidRPr="00E73405">
        <w:t>plot</w:t>
      </w:r>
      <w:proofErr w:type="spellEnd"/>
      <w:r w:rsidRPr="00E73405">
        <w:t>: Se observó que los valores altos en GRE y TOEFL aumentan la probabilidad de admisión.</w:t>
      </w:r>
    </w:p>
    <w:p w14:paraId="5E092B0F" w14:textId="77777777" w:rsidR="00E73405" w:rsidRPr="00E73405" w:rsidRDefault="00E73405" w:rsidP="00E73405">
      <w:pPr>
        <w:numPr>
          <w:ilvl w:val="0"/>
          <w:numId w:val="13"/>
        </w:numPr>
      </w:pPr>
      <w:r w:rsidRPr="00E73405">
        <w:t>Histogramas: Se analizaron las distribuciones de GPA y otros atributos clave.</w:t>
      </w:r>
    </w:p>
    <w:p w14:paraId="20C5BBE3" w14:textId="77777777" w:rsidR="00E73405" w:rsidRPr="00E73405" w:rsidRDefault="00E73405" w:rsidP="00E73405">
      <w:pPr>
        <w:numPr>
          <w:ilvl w:val="0"/>
          <w:numId w:val="13"/>
        </w:numPr>
      </w:pPr>
      <w:r w:rsidRPr="00E73405">
        <w:t>Boxplots: Se identificaron posibles valores atípicos en la variable GRE.</w:t>
      </w:r>
    </w:p>
    <w:p w14:paraId="23F26C42" w14:textId="6D0E4764" w:rsidR="00E73405" w:rsidRDefault="00E73405" w:rsidP="000A30C1">
      <w:r>
        <w:t xml:space="preserve">Cabe aclarar que todo este análisis lo realizamos por medio de </w:t>
      </w:r>
      <w:r w:rsidR="0076426B">
        <w:t xml:space="preserve">las librerías de matpololib y seaborn, para poder obtener la debidas graficas </w:t>
      </w:r>
    </w:p>
    <w:p w14:paraId="3AE2315E" w14:textId="77777777" w:rsidR="0076426B" w:rsidRDefault="0076426B" w:rsidP="000A30C1"/>
    <w:p w14:paraId="3A8EBADA" w14:textId="77777777" w:rsidR="0076426B" w:rsidRDefault="0076426B" w:rsidP="000A30C1"/>
    <w:p w14:paraId="5FC70A44" w14:textId="77777777" w:rsidR="0076426B" w:rsidRDefault="0076426B" w:rsidP="000A30C1"/>
    <w:p w14:paraId="7D7C35EF" w14:textId="297A2535" w:rsidR="0076426B" w:rsidRPr="0076426B" w:rsidRDefault="0076426B" w:rsidP="000A30C1">
      <w:pPr>
        <w:rPr>
          <w:b/>
          <w:bCs/>
        </w:rPr>
      </w:pPr>
      <w:r w:rsidRPr="0076426B">
        <w:rPr>
          <w:b/>
          <w:bCs/>
        </w:rPr>
        <w:lastRenderedPageBreak/>
        <w:t xml:space="preserve">Dividir los datos entre conjunto de modelación y conjunto test. </w:t>
      </w:r>
    </w:p>
    <w:p w14:paraId="62743D72" w14:textId="62718EAB" w:rsidR="0076426B" w:rsidRDefault="0076426B" w:rsidP="0076426B">
      <w:pPr>
        <w:rPr>
          <w:lang w:val="es-CO"/>
        </w:rPr>
      </w:pPr>
      <w:r>
        <w:t xml:space="preserve">En este caso se decide dividir el conjunto de datos en un 80% para el entrenamiento o la modelización y un 20% para la prueba o la validación. Adicional a esto en este apartado es en donde se transforma </w:t>
      </w:r>
      <w:r w:rsidRPr="0076426B">
        <w:rPr>
          <w:lang w:val="es-CO"/>
        </w:rPr>
        <w:t>la variable 'chance' en categórica ('yes' si &gt;= 0.6, 'no' en caso contrario)</w:t>
      </w:r>
      <w:r>
        <w:rPr>
          <w:lang w:val="es-CO"/>
        </w:rPr>
        <w:t xml:space="preserve"> como lo fue solicitado en la actividad, ya que con esto el resultado de nuestros algoritmos va a ser mejor.</w:t>
      </w:r>
    </w:p>
    <w:p w14:paraId="318E443F" w14:textId="2FB77CD3" w:rsidR="0076426B" w:rsidRPr="0076426B" w:rsidRDefault="0076426B" w:rsidP="0076426B">
      <w:pPr>
        <w:rPr>
          <w:lang w:val="es-CO"/>
        </w:rPr>
      </w:pPr>
      <w:r w:rsidRPr="0076426B">
        <w:rPr>
          <w:lang w:val="es-CO"/>
        </w:rPr>
        <w:drawing>
          <wp:inline distT="0" distB="0" distL="0" distR="0" wp14:anchorId="2D3C8791" wp14:editId="53B3E851">
            <wp:extent cx="5219700" cy="1501140"/>
            <wp:effectExtent l="0" t="0" r="0" b="3810"/>
            <wp:docPr id="1240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D9C6" w14:textId="77777777" w:rsidR="0076426B" w:rsidRDefault="0076426B" w:rsidP="0076426B">
      <w:pPr>
        <w:rPr>
          <w:b/>
          <w:bCs/>
        </w:rPr>
      </w:pPr>
    </w:p>
    <w:p w14:paraId="63D3DC91" w14:textId="775D9C15" w:rsidR="0076426B" w:rsidRDefault="0076426B" w:rsidP="0076426B">
      <w:pPr>
        <w:rPr>
          <w:b/>
          <w:bCs/>
        </w:rPr>
      </w:pPr>
      <w:r w:rsidRPr="0076426B">
        <w:rPr>
          <w:b/>
          <w:bCs/>
        </w:rPr>
        <w:t xml:space="preserve">Aplicar uno o varios algoritmos para predecir la variable respuesta. </w:t>
      </w:r>
    </w:p>
    <w:p w14:paraId="36646A9D" w14:textId="682DD055" w:rsidR="0076426B" w:rsidRDefault="0076426B" w:rsidP="0076426B">
      <w:r>
        <w:t xml:space="preserve">Para este apartado decidimos aplicar dos algoritmos los cuales son el árbol de decisión y random forest, los cuales fueron sencillos de utilizar debido a que ya teníamos la data como la necesitábamos y desde sklearn nos permite usar las debidas funciones para poder usar estos algoritmos de la manera </w:t>
      </w:r>
      <w:proofErr w:type="spellStart"/>
      <w:r>
        <w:t>mas</w:t>
      </w:r>
      <w:proofErr w:type="spellEnd"/>
      <w:r>
        <w:t xml:space="preserve"> eficiente posible. Además de esto volvimos a graficar dichos resultados para poder analizar la información obtenida con una mayor claridad.</w:t>
      </w:r>
    </w:p>
    <w:p w14:paraId="12C97E45" w14:textId="3D9EC72D" w:rsidR="0076426B" w:rsidRDefault="0076426B" w:rsidP="0076426B">
      <w:r w:rsidRPr="0076426B">
        <w:lastRenderedPageBreak/>
        <w:drawing>
          <wp:inline distT="0" distB="0" distL="0" distR="0" wp14:anchorId="0F4BD866" wp14:editId="6BB98CBB">
            <wp:extent cx="5087060" cy="5449060"/>
            <wp:effectExtent l="0" t="0" r="0" b="0"/>
            <wp:docPr id="52608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E6B" w14:textId="31E6D2DA" w:rsidR="0076426B" w:rsidRPr="0076426B" w:rsidRDefault="0076426B" w:rsidP="0076426B">
      <w:r w:rsidRPr="0076426B">
        <w:lastRenderedPageBreak/>
        <w:drawing>
          <wp:inline distT="0" distB="0" distL="0" distR="0" wp14:anchorId="7F33C66A" wp14:editId="4536C16C">
            <wp:extent cx="2780815" cy="2938462"/>
            <wp:effectExtent l="0" t="0" r="635" b="0"/>
            <wp:docPr id="36131764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17645" name="Imagen 1" descr="Gráf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4" cy="29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814" w14:textId="4CE28C3C" w:rsidR="0076426B" w:rsidRDefault="0076426B" w:rsidP="000A30C1">
      <w:r w:rsidRPr="0076426B">
        <w:drawing>
          <wp:inline distT="0" distB="0" distL="0" distR="0" wp14:anchorId="2A2AC3AC" wp14:editId="02BBC567">
            <wp:extent cx="2817101" cy="4048125"/>
            <wp:effectExtent l="0" t="0" r="2540" b="0"/>
            <wp:docPr id="65402539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5397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081" cy="40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94A" w14:textId="77777777" w:rsidR="0076426B" w:rsidRDefault="0076426B" w:rsidP="000A30C1"/>
    <w:p w14:paraId="214CFE1A" w14:textId="1793B228" w:rsidR="0076426B" w:rsidRDefault="0076426B" w:rsidP="000A30C1"/>
    <w:p w14:paraId="4BFFC84E" w14:textId="77777777" w:rsidR="0076426B" w:rsidRDefault="0076426B" w:rsidP="000A30C1"/>
    <w:p w14:paraId="4FAB5467" w14:textId="77777777" w:rsidR="0076426B" w:rsidRDefault="0076426B" w:rsidP="000A30C1"/>
    <w:p w14:paraId="0D95C12A" w14:textId="77777777" w:rsidR="0076426B" w:rsidRPr="0076426B" w:rsidRDefault="0076426B" w:rsidP="0076426B">
      <w:pPr>
        <w:rPr>
          <w:b/>
          <w:bCs/>
        </w:rPr>
      </w:pPr>
      <w:r w:rsidRPr="0076426B">
        <w:rPr>
          <w:b/>
          <w:bCs/>
        </w:rPr>
        <w:lastRenderedPageBreak/>
        <w:t xml:space="preserve">Comentar los resultados. </w:t>
      </w:r>
    </w:p>
    <w:p w14:paraId="5D2C751D" w14:textId="56F85BBC" w:rsidR="0076426B" w:rsidRDefault="0076426B" w:rsidP="000A30C1">
      <w:r>
        <w:t xml:space="preserve">Y ya con </w:t>
      </w:r>
      <w:r w:rsidR="00EB760D">
        <w:t>estos resultados</w:t>
      </w:r>
      <w:r>
        <w:t xml:space="preserve"> pudimos concluir </w:t>
      </w:r>
      <w:r w:rsidR="00EB760D" w:rsidRPr="00EB760D">
        <w:t>que GRE Score, TOEFL Score y CGPA son las variables más influyentes en la probabilidad de admisión</w:t>
      </w:r>
      <w:r w:rsidR="00EB760D">
        <w:t xml:space="preserve">, además de esto </w:t>
      </w:r>
      <w:proofErr w:type="spellStart"/>
      <w:r w:rsidR="00EB760D" w:rsidRPr="00EB760D">
        <w:t>Research</w:t>
      </w:r>
      <w:proofErr w:type="spellEnd"/>
      <w:r w:rsidR="00EB760D" w:rsidRPr="00EB760D">
        <w:t xml:space="preserve"> y </w:t>
      </w:r>
      <w:proofErr w:type="spellStart"/>
      <w:r w:rsidR="00EB760D" w:rsidRPr="00EB760D">
        <w:t>University</w:t>
      </w:r>
      <w:proofErr w:type="spellEnd"/>
      <w:r w:rsidR="00EB760D" w:rsidRPr="00EB760D">
        <w:t xml:space="preserve"> Rating también </w:t>
      </w:r>
      <w:r w:rsidR="00EB760D" w:rsidRPr="00EB760D">
        <w:t>impactan,</w:t>
      </w:r>
      <w:r w:rsidR="00EB760D" w:rsidRPr="00EB760D">
        <w:t xml:space="preserve"> pero</w:t>
      </w:r>
      <w:r w:rsidR="00EB760D">
        <w:t xml:space="preserve"> esto</w:t>
      </w:r>
      <w:r w:rsidR="00EB760D" w:rsidRPr="00EB760D">
        <w:t xml:space="preserve"> en menor medida</w:t>
      </w:r>
      <w:r w:rsidR="00EB760D">
        <w:t xml:space="preserve"> y que las </w:t>
      </w:r>
      <w:r w:rsidR="00EB760D" w:rsidRPr="00EB760D">
        <w:t>variables</w:t>
      </w:r>
      <w:r w:rsidR="00EB760D" w:rsidRPr="00EB760D">
        <w:t xml:space="preserve"> SOP y LOR presentan una influencia moderada en la clasificación de los estudiantes admitidos.</w:t>
      </w:r>
    </w:p>
    <w:p w14:paraId="6D19E979" w14:textId="77777777" w:rsidR="00EB760D" w:rsidRDefault="00EB760D" w:rsidP="000A30C1"/>
    <w:p w14:paraId="1A8FBFEE" w14:textId="53186AEC" w:rsidR="00EB760D" w:rsidRDefault="00EB760D" w:rsidP="000A30C1">
      <w:r>
        <w:t xml:space="preserve">Y en cuanto a los modelos podemos decir que </w:t>
      </w:r>
      <w:r w:rsidRPr="00EB760D">
        <w:t>Random Forest mostró un mejor rendimiento en comparación con el Árbol de Decisión, obteniendo una mayor precisión y menor cantidad de falsos positivos y falsos negativos.</w:t>
      </w:r>
    </w:p>
    <w:p w14:paraId="326728B3" w14:textId="77777777" w:rsidR="00EB760D" w:rsidRDefault="00EB760D" w:rsidP="000A30C1"/>
    <w:sectPr w:rsidR="00EB760D" w:rsidSect="009435B5">
      <w:headerReference w:type="default" r:id="rId20"/>
      <w:footerReference w:type="default" r:id="rId2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DB926" w14:textId="77777777" w:rsidR="00B46E2F" w:rsidRDefault="00B46E2F" w:rsidP="004A4C27">
      <w:pPr>
        <w:spacing w:line="240" w:lineRule="auto"/>
      </w:pPr>
      <w:r>
        <w:separator/>
      </w:r>
    </w:p>
  </w:endnote>
  <w:endnote w:type="continuationSeparator" w:id="0">
    <w:p w14:paraId="666B6CE8" w14:textId="77777777" w:rsidR="00B46E2F" w:rsidRDefault="00B46E2F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Light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D8AAB" w14:textId="090CCE06" w:rsidR="00000000" w:rsidRPr="00656B43" w:rsidRDefault="00706B8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77777777" w:rsidR="00000000" w:rsidRPr="001D0341" w:rsidRDefault="00706B8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01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38309080" w14:textId="77777777" w:rsidR="00000000" w:rsidRPr="001D0341" w:rsidRDefault="00706B8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01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670137">
      <w:t xml:space="preserve">Tema </w:t>
    </w:r>
    <w:r w:rsidR="007A05D6">
      <w:t>4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C5E0B" w14:textId="77777777" w:rsidR="00B46E2F" w:rsidRDefault="00B46E2F" w:rsidP="004A4C27">
      <w:pPr>
        <w:spacing w:line="240" w:lineRule="auto"/>
      </w:pPr>
      <w:r>
        <w:separator/>
      </w:r>
    </w:p>
  </w:footnote>
  <w:footnote w:type="continuationSeparator" w:id="0">
    <w:p w14:paraId="71192133" w14:textId="77777777" w:rsidR="00B46E2F" w:rsidRDefault="00B46E2F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B7C55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0B7C55" w14:paraId="27B9310C" w14:textId="77777777" w:rsidTr="000B7C55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3D055180" w:rsidR="000B7C55" w:rsidRDefault="00180A41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Aprendizaje Automático y Minería de Datos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58A76591" w:rsidR="000B7C55" w:rsidRDefault="0068726A" w:rsidP="000B7C55">
          <w:pPr>
            <w:pStyle w:val="Encabezado"/>
            <w:rPr>
              <w:sz w:val="22"/>
              <w:szCs w:val="22"/>
              <w:lang w:eastAsia="en-US"/>
            </w:rPr>
          </w:pPr>
          <w:r w:rsidRPr="0068726A">
            <w:rPr>
              <w:sz w:val="22"/>
              <w:szCs w:val="22"/>
              <w:lang w:eastAsia="en-US"/>
            </w:rPr>
            <w:t xml:space="preserve">Estudiante: </w:t>
          </w:r>
          <w:r>
            <w:rPr>
              <w:sz w:val="22"/>
              <w:szCs w:val="22"/>
              <w:lang w:eastAsia="en-US"/>
            </w:rPr>
            <w:t>Oscar David Bocanegra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45D1EB3F" w:rsidR="000B7C55" w:rsidRDefault="0068726A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  <w:r>
            <w:rPr>
              <w:rFonts w:asciiTheme="minorHAnsi" w:hAnsiTheme="minorHAnsi"/>
              <w:lang w:eastAsia="en-US"/>
            </w:rPr>
            <w:t>03/17/2025</w:t>
          </w:r>
        </w:p>
      </w:tc>
    </w:tr>
    <w:tr w:rsidR="000B7C55" w14:paraId="25DCD1FA" w14:textId="77777777" w:rsidTr="000B7C55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069B729A" w14:textId="77777777" w:rsidR="000B7C55" w:rsidRDefault="000B7C55" w:rsidP="000B7C55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4883E3D" w14:textId="454F7C29" w:rsidR="000B7C55" w:rsidRDefault="0068726A" w:rsidP="000B7C55">
          <w:pPr>
            <w:pStyle w:val="Encabezado"/>
            <w:rPr>
              <w:sz w:val="22"/>
              <w:szCs w:val="22"/>
              <w:lang w:eastAsia="en-US"/>
            </w:rPr>
          </w:pPr>
          <w:r w:rsidRPr="0068726A">
            <w:rPr>
              <w:sz w:val="22"/>
              <w:szCs w:val="22"/>
              <w:lang w:eastAsia="en-US"/>
            </w:rPr>
            <w:t>Estudiante: Laura Marcela Barona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49C857CB" w14:textId="77777777" w:rsidR="000B7C55" w:rsidRDefault="000B7C55" w:rsidP="000B7C55">
          <w:pPr>
            <w:spacing w:line="240" w:lineRule="auto"/>
            <w:jc w:val="left"/>
            <w:rPr>
              <w:rFonts w:asciiTheme="minorHAnsi" w:hAnsiTheme="minorHAnsi"/>
              <w:lang w:eastAsia="en-US"/>
            </w:rPr>
          </w:pPr>
        </w:p>
      </w:tc>
    </w:tr>
  </w:tbl>
  <w:p w14:paraId="47A967E1" w14:textId="77777777"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359"/>
    <w:multiLevelType w:val="multilevel"/>
    <w:tmpl w:val="B37C3B20"/>
    <w:numStyleLink w:val="VietasUNIR"/>
  </w:abstractNum>
  <w:abstractNum w:abstractNumId="1" w15:restartNumberingAfterBreak="0">
    <w:nsid w:val="08513F87"/>
    <w:multiLevelType w:val="multilevel"/>
    <w:tmpl w:val="B37C3B20"/>
    <w:numStyleLink w:val="VietasUNIR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4EA1C8B"/>
    <w:multiLevelType w:val="multilevel"/>
    <w:tmpl w:val="4B2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A0A8C"/>
    <w:multiLevelType w:val="multilevel"/>
    <w:tmpl w:val="AD68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828"/>
    <w:multiLevelType w:val="multilevel"/>
    <w:tmpl w:val="B37C3B20"/>
    <w:numStyleLink w:val="VietasUNIR"/>
  </w:abstractNum>
  <w:abstractNum w:abstractNumId="6" w15:restartNumberingAfterBreak="0">
    <w:nsid w:val="38152C70"/>
    <w:multiLevelType w:val="multilevel"/>
    <w:tmpl w:val="FC3C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6018C"/>
    <w:multiLevelType w:val="multilevel"/>
    <w:tmpl w:val="2DC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85D6D"/>
    <w:multiLevelType w:val="multilevel"/>
    <w:tmpl w:val="B37C3B20"/>
    <w:numStyleLink w:val="VietasUNIR"/>
  </w:abstractNum>
  <w:abstractNum w:abstractNumId="9" w15:restartNumberingAfterBreak="0">
    <w:nsid w:val="5AF835AE"/>
    <w:multiLevelType w:val="multilevel"/>
    <w:tmpl w:val="0B3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C10F8"/>
    <w:multiLevelType w:val="multilevel"/>
    <w:tmpl w:val="7AE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77859"/>
    <w:multiLevelType w:val="multilevel"/>
    <w:tmpl w:val="B37C3B20"/>
    <w:numStyleLink w:val="VietasUNIR"/>
  </w:abstractNum>
  <w:abstractNum w:abstractNumId="12" w15:restartNumberingAfterBreak="0">
    <w:nsid w:val="73C218E8"/>
    <w:multiLevelType w:val="multilevel"/>
    <w:tmpl w:val="B37C3B20"/>
    <w:numStyleLink w:val="VietasUNIR"/>
  </w:abstractNum>
  <w:num w:numId="1" w16cid:durableId="416170863">
    <w:abstractNumId w:val="2"/>
  </w:num>
  <w:num w:numId="2" w16cid:durableId="1090807240">
    <w:abstractNumId w:val="0"/>
  </w:num>
  <w:num w:numId="3" w16cid:durableId="448092648">
    <w:abstractNumId w:val="11"/>
  </w:num>
  <w:num w:numId="4" w16cid:durableId="1087926336">
    <w:abstractNumId w:val="12"/>
  </w:num>
  <w:num w:numId="5" w16cid:durableId="1225221953">
    <w:abstractNumId w:val="5"/>
  </w:num>
  <w:num w:numId="6" w16cid:durableId="2135057009">
    <w:abstractNumId w:val="8"/>
  </w:num>
  <w:num w:numId="7" w16cid:durableId="869878410">
    <w:abstractNumId w:val="1"/>
  </w:num>
  <w:num w:numId="8" w16cid:durableId="1959951220">
    <w:abstractNumId w:val="3"/>
  </w:num>
  <w:num w:numId="9" w16cid:durableId="1271163910">
    <w:abstractNumId w:val="10"/>
  </w:num>
  <w:num w:numId="10" w16cid:durableId="1557742063">
    <w:abstractNumId w:val="6"/>
  </w:num>
  <w:num w:numId="11" w16cid:durableId="1324578912">
    <w:abstractNumId w:val="4"/>
  </w:num>
  <w:num w:numId="12" w16cid:durableId="1155413604">
    <w:abstractNumId w:val="9"/>
  </w:num>
  <w:num w:numId="13" w16cid:durableId="976422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5"/>
    <w:rsid w:val="000A30C1"/>
    <w:rsid w:val="000B7C55"/>
    <w:rsid w:val="00113B97"/>
    <w:rsid w:val="001444CC"/>
    <w:rsid w:val="00180A41"/>
    <w:rsid w:val="00192F89"/>
    <w:rsid w:val="004A4C27"/>
    <w:rsid w:val="004F6CB7"/>
    <w:rsid w:val="00553888"/>
    <w:rsid w:val="00670137"/>
    <w:rsid w:val="0068726A"/>
    <w:rsid w:val="00706B87"/>
    <w:rsid w:val="00760C3F"/>
    <w:rsid w:val="0076426B"/>
    <w:rsid w:val="007A05D6"/>
    <w:rsid w:val="008068AB"/>
    <w:rsid w:val="008D4AAE"/>
    <w:rsid w:val="009140C9"/>
    <w:rsid w:val="009B0B58"/>
    <w:rsid w:val="009D55AB"/>
    <w:rsid w:val="009E7C87"/>
    <w:rsid w:val="00AB2612"/>
    <w:rsid w:val="00B46E2F"/>
    <w:rsid w:val="00B86A15"/>
    <w:rsid w:val="00BE474F"/>
    <w:rsid w:val="00CC020B"/>
    <w:rsid w:val="00D82D8A"/>
    <w:rsid w:val="00E73405"/>
    <w:rsid w:val="00E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4021C"/>
  <w15:chartTrackingRefBased/>
  <w15:docId w15:val="{0E96ADDF-ABFB-4D81-BE14-A168126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113B97"/>
    <w:rPr>
      <w:color w:val="0563C1" w:themeColor="hyperlink"/>
      <w:u w:val="single"/>
    </w:rPr>
  </w:style>
  <w:style w:type="paragraph" w:customStyle="1" w:styleId="Cuadroenlace">
    <w:name w:val="Cuadro enlace"/>
    <w:basedOn w:val="Normal"/>
    <w:uiPriority w:val="11"/>
    <w:qFormat/>
    <w:rsid w:val="00113B97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113B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340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mohansacharya/graduate-admissions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3A7B2-98FD-4D8E-8DDD-8E997C0B3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25AF7A-A712-470C-8759-017E8AB180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EFFF2-11B0-4816-ABB8-559EE3816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</Pages>
  <Words>1055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David Bocanegra</cp:lastModifiedBy>
  <cp:revision>16</cp:revision>
  <cp:lastPrinted>2025-03-17T23:18:00Z</cp:lastPrinted>
  <dcterms:created xsi:type="dcterms:W3CDTF">2018-04-16T06:16:00Z</dcterms:created>
  <dcterms:modified xsi:type="dcterms:W3CDTF">2025-03-17T23:19:00Z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1105000</vt:r8>
  </property>
</Properties>
</file>