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0DCA9B" w:rsidP="120DCA9B" w:rsidRDefault="120DCA9B" w14:noSpellErr="1" w14:paraId="0FFFFF72" w14:textId="2D637EDF">
      <w:pPr>
        <w:pStyle w:val="Heading2"/>
      </w:pPr>
    </w:p>
    <w:p w:rsidR="120DCA9B" w:rsidP="120DCA9B" w:rsidRDefault="120DCA9B" w14:noSpellErr="1" w14:paraId="0488411D" w14:textId="75127AC3">
      <w:pPr>
        <w:pStyle w:val="Heading2"/>
      </w:pPr>
    </w:p>
    <w:p w:rsidR="120DCA9B" w:rsidP="120DCA9B" w:rsidRDefault="120DCA9B" w14:noSpellErr="1" w14:paraId="36EE830D" w14:textId="4F5D53F1">
      <w:pPr>
        <w:pStyle w:val="Heading2"/>
      </w:pPr>
      <w:r w:rsidRPr="120DCA9B" w:rsidR="120DCA9B">
        <w:rPr>
          <w:color w:val="000000" w:themeColor="text1" w:themeTint="FF" w:themeShade="FF"/>
          <w:sz w:val="24"/>
          <w:szCs w:val="24"/>
        </w:rPr>
        <w:t>WhoIs.com</w:t>
      </w:r>
    </w:p>
    <w:p w:rsidR="120DCA9B" w:rsidP="120DCA9B" w:rsidRDefault="120DCA9B" w14:noSpellErr="1" w14:paraId="72612159" w14:textId="502559EA">
      <w:pPr>
        <w:pStyle w:val="Heading2"/>
      </w:pPr>
    </w:p>
    <w:p w:rsidR="120DCA9B" w:rsidP="120DCA9B" w:rsidRDefault="120DCA9B" w14:noSpellErr="1" w14:paraId="416A607D" w14:textId="71E0BBB7">
      <w:pPr>
        <w:pStyle w:val="Heading2"/>
      </w:pPr>
      <w:r w:rsidRPr="120DCA9B" w:rsidR="120DCA9B">
        <w:rPr>
          <w:color w:val="000000" w:themeColor="text1" w:themeTint="FF" w:themeShade="FF"/>
          <w:sz w:val="16"/>
          <w:szCs w:val="16"/>
        </w:rPr>
        <w:t xml:space="preserve">makrosoft.com.co is </w:t>
      </w:r>
      <w:r w:rsidRPr="120DCA9B" w:rsidR="120DCA9B">
        <w:rPr>
          <w:color w:val="3AB795"/>
          <w:sz w:val="16"/>
          <w:szCs w:val="16"/>
        </w:rPr>
        <w:t>already registered</w:t>
      </w:r>
      <w:r w:rsidRPr="120DCA9B" w:rsidR="120DCA9B">
        <w:rPr>
          <w:color w:val="000000" w:themeColor="text1" w:themeTint="FF" w:themeShade="FF"/>
          <w:sz w:val="16"/>
          <w:szCs w:val="16"/>
        </w:rPr>
        <w:t>*</w:t>
      </w:r>
    </w:p>
    <w:p w:rsidR="120DCA9B" w:rsidRDefault="120DCA9B" w14:paraId="4995F20C" w14:textId="43EDD749"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Domain Name: MAKROSOFT.COM.CO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Domain ID: D620417-CO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Sponsoring Registrar: CENTRAL COMERCIALIZADORA DE INTERNET S.A.S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Sponsoring Registrar IANA ID: 88888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Registrar URL (registration services): </w:t>
      </w:r>
      <w:hyperlink r:id="R3fac24148e3743b8">
        <w:r w:rsidRPr="120DCA9B" w:rsidR="120DCA9B">
          <w:rPr>
            <w:rStyle w:val="Hyperlink"/>
            <w:rFonts w:ascii="Tahoma" w:hAnsi="Tahoma" w:eastAsia="Tahoma" w:cs="Tahoma"/>
            <w:color w:val="4C4C4C"/>
            <w:sz w:val="24"/>
            <w:szCs w:val="24"/>
          </w:rPr>
          <w:t>http://mi.com.co/</w:t>
        </w:r>
        <w:r>
          <w:br/>
        </w:r>
      </w:hyperlink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Domain Status: </w:t>
      </w:r>
      <w:proofErr w:type="spellStart"/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clientTransferProhibited</w:t>
      </w:r>
      <w:proofErr w:type="spellEnd"/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Variant: MAKROSOFT.COM.CO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Registrant ID: PP-SP-001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Registrant Name: Domain Admin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Registrant Organization: PrivacyProtect.org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Registrant Address1: ID#10760, PO Box 16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Registrant Address2: Note - All Postal Mails Rejected, visit Privacyprotect.org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Registrant City: </w:t>
      </w:r>
      <w:proofErr w:type="spellStart"/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Nobby</w:t>
      </w:r>
      <w:proofErr w:type="spellEnd"/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 Beach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Registrant Postal Code: QLD 4218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Registrant Country: Australia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Registrant Country Code: AU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Registrant Phone Number: +45.36946676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Registrant Email: </w:t>
      </w:r>
      <w:hyperlink r:id="Rc81fc4b739984806">
        <w:r w:rsidRPr="120DCA9B" w:rsidR="120DCA9B">
          <w:rPr>
            <w:rStyle w:val="Hyperlink"/>
            <w:rFonts w:ascii="Tahoma" w:hAnsi="Tahoma" w:eastAsia="Tahoma" w:cs="Tahoma"/>
            <w:color w:val="4C4C4C"/>
            <w:sz w:val="24"/>
            <w:szCs w:val="24"/>
          </w:rPr>
          <w:t>contact@privacyprotect.org</w:t>
        </w:r>
        <w:r>
          <w:br/>
        </w:r>
      </w:hyperlink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Administrative Contact ID: PP-SP-001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Administrative Contact Name: Domain Admin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Administrative Contact Organization: PrivacyProtect.org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Administrative Contact Address1: ID#10760, PO Box 16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Administrative Contact Address2: Note - All Postal Mails Rejected, visit Privacyprotect.org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Administrative Contact City: </w:t>
      </w:r>
      <w:proofErr w:type="spellStart"/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Nobby</w:t>
      </w:r>
      <w:proofErr w:type="spellEnd"/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 Beach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Administrative Contact Postal Code: QLD 4218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Administrative Contact Country: Australia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Administrative Contact Country Code: AU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Administrative Contact Phone Number: +45.36946676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Administrative Contact Email: </w:t>
      </w:r>
      <w:hyperlink r:id="Rc6f61ed58bf44f18">
        <w:r w:rsidRPr="120DCA9B" w:rsidR="120DCA9B">
          <w:rPr>
            <w:rStyle w:val="Hyperlink"/>
            <w:rFonts w:ascii="Tahoma" w:hAnsi="Tahoma" w:eastAsia="Tahoma" w:cs="Tahoma"/>
            <w:color w:val="4C4C4C"/>
            <w:sz w:val="24"/>
            <w:szCs w:val="24"/>
          </w:rPr>
          <w:t>contact@privacyprotect.org</w:t>
        </w:r>
        <w:r>
          <w:br/>
        </w:r>
      </w:hyperlink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Billing Contact ID: PP-SP-001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Billing Contact Name: Domain Admin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Billing Contact Organization: PrivacyProtect.org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Billing Contact Address1: ID#10760, PO Box 16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Billing Contact Address2: Note - All Postal Mails Rejected, visit Privacyprotect.org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Billing Contact City: </w:t>
      </w:r>
      <w:proofErr w:type="spellStart"/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Nobby</w:t>
      </w:r>
      <w:proofErr w:type="spellEnd"/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 Beach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Billing Contact Postal Code: QLD 4218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Billing Contact Country: Australia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Billing Contact Country Code: AU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Billing Contact Phone Number: +45.36946676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Billing Contact Email: </w:t>
      </w:r>
      <w:hyperlink r:id="Ra96ed029c96248e4">
        <w:r w:rsidRPr="120DCA9B" w:rsidR="120DCA9B">
          <w:rPr>
            <w:rStyle w:val="Hyperlink"/>
            <w:rFonts w:ascii="Tahoma" w:hAnsi="Tahoma" w:eastAsia="Tahoma" w:cs="Tahoma"/>
            <w:color w:val="4C4C4C"/>
            <w:sz w:val="24"/>
            <w:szCs w:val="24"/>
          </w:rPr>
          <w:t>contact@privacyprotect.org</w:t>
        </w:r>
        <w:r>
          <w:br/>
        </w:r>
      </w:hyperlink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Technical Contact ID: PP-SP-001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Technical Contact Name: Domain Admin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Technical Contact Organization: PrivacyProtect.org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Technical Contact Address1: ID#10760, PO Box 16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Technical Contact Address2: Note - All Postal Mails Rejected, visit Privacyprotect.org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Technical Contact City: </w:t>
      </w:r>
      <w:proofErr w:type="spellStart"/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Nobby</w:t>
      </w:r>
      <w:proofErr w:type="spellEnd"/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 Beach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Technical Contact Postal Code: QLD 4218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Technical Contact Country: Australia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Technical Contact Country Code: AU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Technical Contact Phone Number: +45.36946676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Technical Contact Email: </w:t>
      </w:r>
      <w:hyperlink r:id="Rcb01afd893b74639">
        <w:r w:rsidRPr="120DCA9B" w:rsidR="120DCA9B">
          <w:rPr>
            <w:rStyle w:val="Hyperlink"/>
            <w:rFonts w:ascii="Tahoma" w:hAnsi="Tahoma" w:eastAsia="Tahoma" w:cs="Tahoma"/>
            <w:color w:val="4C4C4C"/>
            <w:sz w:val="24"/>
            <w:szCs w:val="24"/>
          </w:rPr>
          <w:t>contact@privacyprotect.org</w:t>
        </w:r>
        <w:r>
          <w:br/>
        </w:r>
      </w:hyperlink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Name Server: NS1.USA-NS.COM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Name Server: NS2.USA-NS.COM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Created by Registrar: NEULEVELCSR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Last Updated by Registrar: CENTRAL COMERCIALIZADORA DE INTERNET S.A.S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Last Transferred Date: Mon Jan 23 21:20:48 GMT 2012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Domain Registration Date: Fri Jan 20 00:00:00 GMT 2006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Domain Expiration Date: Sat Jan 19 23:59:59 GMT 2019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Domain Last Updated Date: Sat Jan 17 13:05:27 GMT 2015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DNSSEC: false</w:t>
      </w:r>
      <w:r>
        <w:br/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&gt;&gt;&gt;&gt; </w:t>
      </w:r>
      <w:proofErr w:type="spellStart"/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Whois</w:t>
      </w:r>
      <w:proofErr w:type="spellEnd"/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 database was last updated on: Wed Apr 27 17:31:17 GMT 2016 &lt;&lt;&lt;&lt;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.CO Internet, S.A.S., the Administrator for .CO, has collected this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information for the WHOIS database through Accredited Registrars.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This information is provided to you for informational purposes only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and is designed to assist persons in determining contents of a domain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name registration record in the .CO Internet registry database. .CO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Internet makes this information available to you "as is" and does not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guarantee its accuracy.</w:t>
      </w:r>
      <w:r>
        <w:br/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By submitting a WHOIS query, you agree that you will use this data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only for lawful purposes and that, under no circumstances will you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use this data: (1) to allow, enable, or otherwise support the transmission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of mass unsolicited, commercial advertising or solicitations via direct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mail, electronic mail, or by telephone; (2) in contravention of any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applicable data and privacy protection laws; or (3) to enable high volume,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automated, electronic processes that apply to the registry (or its systems).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Compilation, repackaging, dissemination, or other use of the WHOIS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database in its entirety, or of a substantial portion thereof, is not allowed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without .CO Internet's prior written permission. .CO Internet reserves the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right to modify or change these conditions at any time without prior or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subsequent notification of any kind. By executing this query, in any manner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whatsoever, you agree to abide by these terms. In some limited cases,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domains that might appear as available in </w:t>
      </w:r>
      <w:proofErr w:type="spellStart"/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whois</w:t>
      </w:r>
      <w:proofErr w:type="spellEnd"/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 might not actually be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available as they could be already registered and the </w:t>
      </w:r>
      <w:proofErr w:type="spellStart"/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whois</w:t>
      </w:r>
      <w:proofErr w:type="spellEnd"/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 not yet updated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and/or they could be part of the Restricted list. In this cases, performing a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check through your Registrar's (EPP check) will give you the actual status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of the domain. Additionally, domains currently or previously used as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extensions in 3rd level domains will not be available for registration in the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2nd level. For example, org.co,</w:t>
      </w:r>
      <w:proofErr w:type="spellStart"/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mil.co,edu.co,com.co,net.co,nom.co,arts.co</w:t>
      </w:r>
      <w:proofErr w:type="spellEnd"/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,</w:t>
      </w:r>
      <w:r>
        <w:br/>
      </w:r>
      <w:proofErr w:type="spellStart"/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>firm.co,info.co,int.co,web.co,rec.co,co.co</w:t>
      </w:r>
      <w:proofErr w:type="spellEnd"/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. </w:t>
      </w:r>
      <w:r>
        <w:br/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NOTE: FAILURE TO LOCATE A RECORD IN THE WHOIS DATABASE IS NOT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INDICATIVE OF THE AVAILABILITY OF A DOMAIN NAME. </w:t>
      </w:r>
      <w:r>
        <w:br/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All domain names are subject to certain additional domain name registration </w:t>
      </w:r>
      <w:r>
        <w:br/>
      </w:r>
      <w:r w:rsidRPr="120DCA9B" w:rsidR="120DCA9B">
        <w:rPr>
          <w:rFonts w:ascii="Tahoma" w:hAnsi="Tahoma" w:eastAsia="Tahoma" w:cs="Tahoma"/>
          <w:color w:val="4C4C4C"/>
          <w:sz w:val="24"/>
          <w:szCs w:val="24"/>
        </w:rPr>
        <w:t xml:space="preserve">rules. For details, please visit our site at </w:t>
      </w:r>
      <w:hyperlink>
        <w:r w:rsidRPr="120DCA9B" w:rsidR="120DCA9B">
          <w:rPr>
            <w:rStyle w:val="Hyperlink"/>
            <w:rFonts w:ascii="Tahoma" w:hAnsi="Tahoma" w:eastAsia="Tahoma" w:cs="Tahoma"/>
            <w:color w:val="4C4C4C"/>
            <w:sz w:val="24"/>
            <w:szCs w:val="24"/>
          </w:rPr>
          <w:t>www.cointernet.co</w:t>
        </w:r>
      </w:hyperlink>
    </w:p>
    <w:p w:rsidR="120DCA9B" w:rsidP="120DCA9B" w:rsidRDefault="120DCA9B" w14:paraId="0A396EE7" w14:textId="34EB4B10">
      <w:pPr>
        <w:pStyle w:val="Normal"/>
      </w:pPr>
    </w:p>
    <w:sectPr w:rsidRPr="009E6D26" w:rsidR="002B5191" w:rsidSect="00AA79C8">
      <w:footerReference w:type="default" r:id="rId14"/>
      <w:pgSz w:w="11907" w:h="16840" w:orient="portrait" w:code="9"/>
      <w:pgMar w:top="568" w:right="1797" w:bottom="1440" w:left="1797" w:header="720" w:footer="4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B5191" w:rsidRDefault="002B5191" w14:paraId="65091089" wp14:textId="77777777">
      <w:r>
        <w:separator/>
      </w:r>
    </w:p>
  </w:endnote>
  <w:endnote w:type="continuationSeparator" w:id="0">
    <w:p xmlns:wp14="http://schemas.microsoft.com/office/word/2010/wordml" w:rsidR="002B5191" w:rsidRDefault="002B5191" w14:paraId="48F9EB9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Arial Unicode MS"/>
    <w:charset w:val="80"/>
    <w:family w:val="auto"/>
    <w:pitch w:val="default"/>
    <w:sig w:usb0="00000001" w:usb1="00000000" w:usb2="01000407" w:usb3="00000000" w:csb0="0002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F15611" w:rsidR="002B5191" w:rsidP="00C61C8B" w:rsidRDefault="002B5191" w14:paraId="5B5F8C75" wp14:textId="77777777">
    <w:pPr>
      <w:pStyle w:val="Footer"/>
      <w:jc w:val="center"/>
      <w:rPr>
        <w:rFonts w:ascii="Gill Sans MT" w:hAnsi="Gill Sans MT"/>
        <w:b/>
        <w:sz w:val="16"/>
        <w:szCs w:val="16"/>
      </w:rPr>
    </w:pPr>
    <w:r>
      <w:rPr>
        <w:noProof/>
        <w:lang w:val="en-US"/>
      </w:rPr>
      <w:t>Oscar Eduardo Ortiz Pinzon</w:t>
    </w:r>
  </w:p>
  <w:p xmlns:wp14="http://schemas.microsoft.com/office/word/2010/wordml" w:rsidR="002B5191" w:rsidRDefault="002B5191" w14:paraId="2E23D7FC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B5191" w:rsidRDefault="002B5191" w14:paraId="4E3AF561" wp14:textId="77777777">
      <w:r>
        <w:separator/>
      </w:r>
    </w:p>
  </w:footnote>
  <w:footnote w:type="continuationSeparator" w:id="0">
    <w:p xmlns:wp14="http://schemas.microsoft.com/office/word/2010/wordml" w:rsidR="002B5191" w:rsidRDefault="002B5191" w14:paraId="69793AD1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859A5"/>
    <w:multiLevelType w:val="hybridMultilevel"/>
    <w:tmpl w:val="921E3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D22480F"/>
    <w:multiLevelType w:val="hybridMultilevel"/>
    <w:tmpl w:val="3224E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21C38B3"/>
    <w:multiLevelType w:val="hybridMultilevel"/>
    <w:tmpl w:val="E5EACAF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Arial Narrow" w:hAnsi="Arial Narrow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9F49E0"/>
    <w:multiLevelType w:val="hybridMultilevel"/>
    <w:tmpl w:val="B68A5EF8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Arial Narrow" w:hAnsi="Arial Narrow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ED2652"/>
    <w:multiLevelType w:val="hybridMultilevel"/>
    <w:tmpl w:val="AEEADE88"/>
    <w:lvl w:ilvl="0" w:tplc="A88A3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0BE6198"/>
    <w:multiLevelType w:val="hybridMultilevel"/>
    <w:tmpl w:val="CAC2F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6B3F99"/>
    <w:multiLevelType w:val="hybridMultilevel"/>
    <w:tmpl w:val="33E086FA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Arial Narrow" w:hAnsi="Arial Narrow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0F4E46"/>
    <w:multiLevelType w:val="hybridMultilevel"/>
    <w:tmpl w:val="F80203A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Arial Narrow" w:hAnsi="Arial Narrow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6300E11"/>
    <w:multiLevelType w:val="hybridMultilevel"/>
    <w:tmpl w:val="AE569E3E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Arial Narrow" w:hAnsi="Arial Narrow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BB3D65"/>
    <w:multiLevelType w:val="hybridMultilevel"/>
    <w:tmpl w:val="12F0D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84330F0"/>
    <w:multiLevelType w:val="hybridMultilevel"/>
    <w:tmpl w:val="6584F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10"/>
  </w:num>
  <w:num w:numId="8">
    <w:abstractNumId w:val="5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4DC6"/>
    <w:rsid w:val="00011BC8"/>
    <w:rsid w:val="000B4CC8"/>
    <w:rsid w:val="000C1B44"/>
    <w:rsid w:val="000C48B6"/>
    <w:rsid w:val="001E584A"/>
    <w:rsid w:val="00230A6D"/>
    <w:rsid w:val="00235AEB"/>
    <w:rsid w:val="00242AE7"/>
    <w:rsid w:val="002521C5"/>
    <w:rsid w:val="00280AAA"/>
    <w:rsid w:val="00285866"/>
    <w:rsid w:val="002B5191"/>
    <w:rsid w:val="002C1CAF"/>
    <w:rsid w:val="00384091"/>
    <w:rsid w:val="003B47A4"/>
    <w:rsid w:val="003F227F"/>
    <w:rsid w:val="00443CFC"/>
    <w:rsid w:val="00490BA2"/>
    <w:rsid w:val="00522583"/>
    <w:rsid w:val="005453C5"/>
    <w:rsid w:val="00573651"/>
    <w:rsid w:val="00594C8C"/>
    <w:rsid w:val="005B1D81"/>
    <w:rsid w:val="005B354C"/>
    <w:rsid w:val="005B43E5"/>
    <w:rsid w:val="005C0166"/>
    <w:rsid w:val="00611E86"/>
    <w:rsid w:val="0063739C"/>
    <w:rsid w:val="00642788"/>
    <w:rsid w:val="007273D7"/>
    <w:rsid w:val="00793DA1"/>
    <w:rsid w:val="007A18CA"/>
    <w:rsid w:val="00802F7B"/>
    <w:rsid w:val="008A4EA2"/>
    <w:rsid w:val="008F6F30"/>
    <w:rsid w:val="00916F23"/>
    <w:rsid w:val="0092651A"/>
    <w:rsid w:val="00933EFF"/>
    <w:rsid w:val="00995C3D"/>
    <w:rsid w:val="009E6D26"/>
    <w:rsid w:val="00A515B2"/>
    <w:rsid w:val="00A56CAD"/>
    <w:rsid w:val="00A70371"/>
    <w:rsid w:val="00A76A5A"/>
    <w:rsid w:val="00AA79C8"/>
    <w:rsid w:val="00AC4EB2"/>
    <w:rsid w:val="00AE0F52"/>
    <w:rsid w:val="00B020AD"/>
    <w:rsid w:val="00B04378"/>
    <w:rsid w:val="00B04DC6"/>
    <w:rsid w:val="00B90437"/>
    <w:rsid w:val="00BD43BF"/>
    <w:rsid w:val="00BF6139"/>
    <w:rsid w:val="00C61C8B"/>
    <w:rsid w:val="00C86192"/>
    <w:rsid w:val="00CE021E"/>
    <w:rsid w:val="00CF7A69"/>
    <w:rsid w:val="00D03884"/>
    <w:rsid w:val="00D13B0A"/>
    <w:rsid w:val="00D36CC7"/>
    <w:rsid w:val="00D65C92"/>
    <w:rsid w:val="00E037C5"/>
    <w:rsid w:val="00E7180F"/>
    <w:rsid w:val="00EB0D6A"/>
    <w:rsid w:val="00EE52D4"/>
    <w:rsid w:val="00F15611"/>
    <w:rsid w:val="00F767C1"/>
    <w:rsid w:val="00FC455E"/>
    <w:rsid w:val="120DC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6F931C9-787B-4F1E-9AEE-15DE2BD2CDB1}"/>
  <w14:docId w14:val="41A02B2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C48B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C48B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0C48B6"/>
    <w:pPr>
      <w:keepNext/>
      <w:jc w:val="both"/>
      <w:outlineLvl w:val="1"/>
    </w:pPr>
    <w:rPr>
      <w:rFonts w:ascii="Arial" w:hAnsi="Arial" w:cs="Arial"/>
      <w:b/>
      <w:bCs/>
      <w:color w:val="999999"/>
      <w:sz w:val="12"/>
    </w:rPr>
  </w:style>
  <w:style w:type="paragraph" w:styleId="Heading3">
    <w:name w:val="heading 3"/>
    <w:basedOn w:val="Normal"/>
    <w:next w:val="Normal"/>
    <w:qFormat/>
    <w:rsid w:val="000C48B6"/>
    <w:pPr>
      <w:keepNext/>
      <w:jc w:val="both"/>
      <w:outlineLvl w:val="2"/>
    </w:pPr>
    <w:rPr>
      <w:rFonts w:ascii="Arial" w:hAnsi="Arial" w:cs="Arial"/>
      <w:b/>
      <w:bCs/>
      <w:sz w:val="12"/>
    </w:rPr>
  </w:style>
  <w:style w:type="paragraph" w:styleId="Heading4">
    <w:name w:val="heading 4"/>
    <w:basedOn w:val="Normal"/>
    <w:next w:val="Normal"/>
    <w:qFormat/>
    <w:rsid w:val="000C48B6"/>
    <w:pPr>
      <w:keepNext/>
      <w:jc w:val="both"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0C48B6"/>
    <w:pPr>
      <w:keepNext/>
      <w:outlineLvl w:val="4"/>
    </w:pPr>
    <w:rPr>
      <w:rFonts w:ascii="Arial Narrow" w:hAnsi="Arial Narrow"/>
      <w:b/>
      <w:bCs/>
      <w:sz w:val="16"/>
    </w:rPr>
  </w:style>
  <w:style w:type="paragraph" w:styleId="Heading6">
    <w:name w:val="heading 6"/>
    <w:basedOn w:val="Normal"/>
    <w:next w:val="Normal"/>
    <w:qFormat/>
    <w:rsid w:val="000C48B6"/>
    <w:pPr>
      <w:keepNext/>
      <w:outlineLvl w:val="5"/>
    </w:pPr>
    <w:rPr>
      <w:rFonts w:ascii="Arial Narrow" w:hAnsi="Arial Narrow"/>
      <w:b/>
      <w:bCs/>
      <w:color w:val="808080"/>
      <w:sz w:val="12"/>
      <w:szCs w:val="18"/>
    </w:rPr>
  </w:style>
  <w:style w:type="paragraph" w:styleId="Heading7">
    <w:name w:val="heading 7"/>
    <w:basedOn w:val="Normal"/>
    <w:next w:val="Normal"/>
    <w:qFormat/>
    <w:rsid w:val="000C48B6"/>
    <w:pPr>
      <w:keepNext/>
      <w:jc w:val="both"/>
      <w:outlineLvl w:val="6"/>
    </w:pPr>
    <w:rPr>
      <w:rFonts w:ascii="Arial Narrow" w:hAnsi="Arial Narrow" w:cs="Arial"/>
      <w:b/>
      <w:bCs/>
      <w:outline/>
      <w:sz w:val="52"/>
    </w:rPr>
  </w:style>
  <w:style w:type="paragraph" w:styleId="Heading8">
    <w:name w:val="heading 8"/>
    <w:basedOn w:val="Normal"/>
    <w:next w:val="Normal"/>
    <w:qFormat/>
    <w:rsid w:val="000C48B6"/>
    <w:pPr>
      <w:keepNext/>
      <w:jc w:val="both"/>
      <w:outlineLvl w:val="7"/>
    </w:pPr>
    <w:rPr>
      <w:rFonts w:ascii="Arial" w:hAnsi="Arial" w:cs="Arial"/>
      <w:b/>
      <w:shadow/>
    </w:rPr>
  </w:style>
  <w:style w:type="paragraph" w:styleId="Heading9">
    <w:name w:val="heading 9"/>
    <w:basedOn w:val="Normal"/>
    <w:next w:val="Normal"/>
    <w:qFormat/>
    <w:rsid w:val="000C48B6"/>
    <w:pPr>
      <w:keepNext/>
      <w:outlineLvl w:val="8"/>
    </w:pPr>
    <w:rPr>
      <w:rFonts w:ascii="Arial" w:hAnsi="Arial" w:cs="Arial"/>
      <w:b/>
      <w:bCs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rsid w:val="000C48B6"/>
    <w:rPr>
      <w:color w:val="0000FF"/>
      <w:u w:val="single"/>
    </w:rPr>
  </w:style>
  <w:style w:type="paragraph" w:styleId="BodyText">
    <w:name w:val="Body Text"/>
    <w:basedOn w:val="Normal"/>
    <w:rsid w:val="000C48B6"/>
    <w:pPr>
      <w:jc w:val="both"/>
    </w:pPr>
    <w:rPr>
      <w:rFonts w:ascii="Arial" w:hAnsi="Arial" w:cs="Arial"/>
      <w:sz w:val="16"/>
    </w:rPr>
  </w:style>
  <w:style w:type="paragraph" w:styleId="BodyText2">
    <w:name w:val="Body Text 2"/>
    <w:basedOn w:val="Normal"/>
    <w:rsid w:val="000C48B6"/>
    <w:rPr>
      <w:rFonts w:ascii="Arial" w:hAnsi="Arial" w:cs="Arial"/>
      <w:sz w:val="16"/>
      <w:lang w:eastAsia="en-GB"/>
    </w:rPr>
  </w:style>
  <w:style w:type="character" w:styleId="FollowedHyperlink">
    <w:name w:val="FollowedHyperlink"/>
    <w:basedOn w:val="DefaultParagraphFont"/>
    <w:rsid w:val="000C48B6"/>
    <w:rPr>
      <w:color w:val="800080"/>
      <w:u w:val="single"/>
    </w:rPr>
  </w:style>
  <w:style w:type="paragraph" w:styleId="BodyText3">
    <w:name w:val="Body Text 3"/>
    <w:basedOn w:val="Normal"/>
    <w:rsid w:val="000C48B6"/>
    <w:rPr>
      <w:rFonts w:ascii="Arial" w:hAnsi="Arial" w:cs="Arial"/>
      <w:i/>
      <w:iCs/>
      <w:sz w:val="16"/>
      <w:szCs w:val="18"/>
    </w:rPr>
  </w:style>
  <w:style w:type="paragraph" w:styleId="Header">
    <w:name w:val="header"/>
    <w:basedOn w:val="Normal"/>
    <w:rsid w:val="00C61C8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61C8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36CC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9E6D2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9E6D26"/>
    <w:rPr>
      <w:rFonts w:ascii="Tahoma" w:hAnsi="Tahoma" w:cs="Tahoma"/>
      <w:sz w:val="16"/>
      <w:szCs w:val="16"/>
      <w:lang w:eastAsia="en-US"/>
    </w:rPr>
  </w:style>
  <w:style w:type="paragraph" w:styleId="Body" w:customStyle="1">
    <w:name w:val="Body"/>
    <w:rsid w:val="00EE52D4"/>
    <w:rPr>
      <w:rFonts w:ascii="Helvetica" w:hAnsi="Helvetica" w:eastAsia="ヒラギノ角ゴ Pro W3"/>
      <w:color w:val="000000"/>
      <w:sz w:val="24"/>
      <w:lang w:val="en-US" w:eastAsia="en-US"/>
    </w:rPr>
  </w:style>
  <w:style w:type="character" w:styleId="hps" w:customStyle="1">
    <w:name w:val="hps"/>
    <w:basedOn w:val="DefaultParagraphFont"/>
    <w:rsid w:val="002B5191"/>
  </w:style>
  <w:style w:type="paragraph" w:styleId="BodyTextIndent">
    <w:name w:val="Body Text Indent"/>
    <w:basedOn w:val="Normal"/>
    <w:link w:val="BodyTextIndentChar"/>
    <w:semiHidden/>
    <w:unhideWhenUsed/>
    <w:rsid w:val="002B5191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semiHidden/>
    <w:rsid w:val="002B519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6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8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7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9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8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9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footer" Target="footer1.xml" Id="rId14" /><Relationship Type="http://schemas.openxmlformats.org/officeDocument/2006/relationships/hyperlink" Target="http://mi.com.co/" TargetMode="External" Id="R3fac24148e3743b8" /><Relationship Type="http://schemas.openxmlformats.org/officeDocument/2006/relationships/hyperlink" Target="mailto:contact@privacyprotect.org" TargetMode="External" Id="Rc81fc4b739984806" /><Relationship Type="http://schemas.openxmlformats.org/officeDocument/2006/relationships/hyperlink" Target="mailto:contact@privacyprotect.org" TargetMode="External" Id="Rc6f61ed58bf44f18" /><Relationship Type="http://schemas.openxmlformats.org/officeDocument/2006/relationships/hyperlink" Target="mailto:contact@privacyprotect.org" TargetMode="External" Id="Ra96ed029c96248e4" /><Relationship Type="http://schemas.openxmlformats.org/officeDocument/2006/relationships/hyperlink" Target="mailto:contact@privacyprotect.org" TargetMode="External" Id="Rcb01afd893b746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78F3A-103F-4204-8FC4-10908AB9FE3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DC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DC</dc:creator>
  <lastModifiedBy>oscar ortiz</lastModifiedBy>
  <revision>12</revision>
  <lastPrinted>2007-09-17T21:44:00.0000000Z</lastPrinted>
  <dcterms:created xsi:type="dcterms:W3CDTF">2012-11-02T17:25:00.0000000Z</dcterms:created>
  <dcterms:modified xsi:type="dcterms:W3CDTF">2016-04-27T17:41:14.1131090Z</dcterms:modified>
</coreProperties>
</file>