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2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t>Pràctica 1: Muntatge d'un equip microinformàtic.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Es vol muntar un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ordinador ordinari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per poder treballar i navegar per internet duran tot el dia. L’ ordinador ha de ser prou potent perquè no s’hagi de fer cap actualització de hardware durant 2-3 anys (els components han de ser força bons). No teniu límit de pressupost.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partir d’aquesta premissa, es demana: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Pressupost de l’ordinador.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Peces: Imatge, característiques i preu. (de cada una)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Descripció, per parts, de com realitzaríeu el muntatge des de que arribeu a casa amb l’ordinador comprat “per peces”.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572770</wp:posOffset>
            </wp:positionV>
            <wp:extent cx="1090295" cy="553085"/>
            <wp:effectExtent l="0" t="0" r="0" b="0"/>
            <wp:wrapSquare wrapText="lef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color w:val="000000"/>
          <w:spacing w:val="0"/>
          <w:sz w:val="22"/>
          <w:shd w:fill="auto" w:val="clear"/>
        </w:rPr>
        <w:t>Heu de fer la descripció la més acurada possible.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781685</wp:posOffset>
                  </wp:positionV>
                  <wp:extent cx="983615" cy="83121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1680845</wp:posOffset>
                  </wp:positionV>
                  <wp:extent cx="1014095" cy="92265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Imatge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Nom Article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Quantitat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Preu Unitari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Subtotal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Tacens Imperator II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38,99€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38,99€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1355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Gigabite B450M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79,99€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79,99€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1752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AMD Ryzen 3 3200G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118,99€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118,99€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40640</wp:posOffset>
                  </wp:positionV>
                  <wp:extent cx="1024890" cy="127254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Tempest Cooler Balck 120mm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161925</wp:posOffset>
                  </wp:positionV>
                  <wp:extent cx="903605" cy="113220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hyperlink r:id="rId7" w:tgtFrame="_blank">
              <w:r>
                <w:rPr>
                  <w:rStyle w:val="EnlacedeInternet"/>
                  <w:rFonts w:eastAsia="Calibri" w:cs="Calibri"/>
                  <w:b w:val="false"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Cs w:val="22"/>
                  <w:u w:val="none"/>
                  <w:effect w:val="none"/>
                  <w:shd w:fill="auto" w:val="clear"/>
                </w:rPr>
                <w:t>Kingston FURY Beast DDR4 3200 MHz 8GB CL16</w:t>
              </w:r>
            </w:hyperlink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60€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114300</wp:posOffset>
                  </wp:positionV>
                  <wp:extent cx="895985" cy="1063625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NZXT C750 Bronze 80 Plus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59,98€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59,98€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137160</wp:posOffset>
                  </wp:positionV>
                  <wp:extent cx="945515" cy="1101725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Seagate BarraCuda 3.5" 2TB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53,99€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53,99€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220980</wp:posOffset>
                  </wp:positionV>
                  <wp:extent cx="930275" cy="1071245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Gigabite SSD M.2 256GB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40,68€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40,68€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141605</wp:posOffset>
                  </wp:positionV>
                  <wp:extent cx="903605" cy="98742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Tempest Fan 120mm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15,96€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88265</wp:posOffset>
                  </wp:positionV>
                  <wp:extent cx="892175" cy="108648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hyperlink r:id="rId13" w:tgtFrame="_blank">
              <w:r>
                <w:rPr>
                  <w:rStyle w:val="EnlacedeInternet"/>
                  <w:b w:val="false"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Cs w:val="22"/>
                  <w:u w:val="none"/>
                  <w:effect w:val="none"/>
                </w:rPr>
                <w:t>TP-Link Archer T4E Tarjeta de Red Inalámbrica Dual Band AC1200</w:t>
              </w:r>
            </w:hyperlink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  <w:t>28,99€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  <w:t>28,99€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217805</wp:posOffset>
                  </wp:positionV>
                  <wp:extent cx="918845" cy="91884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  <w:t>Creative Sound Blaster Audigity FX PCI Express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  <w:t>37,99€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/>
              <w:t>37,99€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187325</wp:posOffset>
                  </wp:positionV>
                  <wp:extent cx="945515" cy="110998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Huawei AD80HW 23.8” LED IPS FullHD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119,98€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119,98€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179705</wp:posOffset>
                  </wp:positionV>
                  <wp:extent cx="910590" cy="94996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 w:ascii="Amazon Ember;Arial;sans-serif" w:hAnsi="Amazon Ember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auto" w:val="clear"/>
              </w:rPr>
              <w:t>TedGem Raton Teclado Inalambricos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19,99€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19,99€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Link de compra: </w:t>
      </w:r>
      <w:hyperlink r:id="rId17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www.pccomponentes.com/configurador/6276A1720</w:t>
        </w:r>
      </w:hyperlink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Preu Final: 648,79€ Sense SO i muntatge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Preu Final: 883,72€ Amb SO i muntatge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30"/>
          <w:szCs w:val="30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30"/>
          <w:szCs w:val="30"/>
          <w:shd w:fill="auto" w:val="clear"/>
        </w:rPr>
        <w:t>Muntatge de l’ordinador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/>
      </w:pPr>
      <w:r>
        <w:rPr>
          <w:b w:val="false"/>
          <w:bCs w:val="false"/>
        </w:rPr>
        <w:t xml:space="preserve">1-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Prepararem totes les eines necessàries per començar el muntatge de l'ordinador. Per aquest muntatge necessitarem Un tornavís d'estrella, un tornavís pla, tenalles de punta fina i com a mesura extra una corretja de canell antiestàtica. Ens assegurarem de tenir la llum necessària i un espai prou gran per poder tenir tots els components i totes les caixes dels components.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Extra: Catifa antiestàtica, capturador de peces amb molla, cinta aïllant, un altre ordinador funcional per intercanviar peces buscar informació de problemes, descarregar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drivers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zCs w:val="22"/>
          <w:shd w:fill="auto" w:val="clear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2- P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repararem tots els components traient-los de la caixa i posant-los a sobre de la caixa a la qual també tindrem el manual de cada component, posant-los a una posició còmoda per a poder arribar a tots i no tenir que moure'ns innecessàriament.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Posem amb ordre de prioritat els components que farem servir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zCs w:val="22"/>
          <w:shd w:fill="auto" w:val="clear"/>
        </w:rPr>
      </w:pPr>
      <w:r>
        <w:rPr>
          <w:rFonts w:eastAsia="Calibri" w:cs="Calibri"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19"/>
          <w:szCs w:val="22"/>
          <w:shd w:fill="auto" w:val="clear"/>
        </w:rPr>
        <w:t>Muntarem els ventiladors que tenim comprats desmuntant els de la torre si en té algun (Els nostres són molt millors), en el nostre cas muntarem 1 a darrera (traient aire) i 3 a davant.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zCs w:val="22"/>
          <w:shd w:fill="auto" w:val="clear"/>
        </w:rPr>
      </w:pPr>
      <w:r>
        <w:rPr>
          <w:rFonts w:eastAsia="Calibri" w:cs="Calibri"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19"/>
          <w:szCs w:val="22"/>
          <w:shd w:fill="auto" w:val="clear"/>
        </w:rPr>
        <w:t xml:space="preserve">Agafem la placa i sobre la mateixa caixa posarem la memòria RAM i el processador amb el dissipador corresponent i sense oblidar-nos de connectar el/els ventiladors del dissipador </w:t>
      </w:r>
      <w:r>
        <w:rPr>
          <w:rFonts w:eastAsia="Calibri" w:cs="Calibri"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19"/>
          <w:szCs w:val="22"/>
          <w:shd w:fill="auto" w:val="clear"/>
        </w:rPr>
        <w:t>(CPU Fan)</w:t>
      </w:r>
      <w:r>
        <w:rPr>
          <w:rFonts w:eastAsia="Calibri" w:cs="Calibri"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19"/>
          <w:szCs w:val="22"/>
          <w:shd w:fill="auto" w:val="clear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Col·locarem la font d’alimentació si és possible modular a la caixa i connectem els connectors de la placa base(24 pins etc.). També preparem els cables d’alimentació Sata per al pas següent.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Col·locar les unitats d’emmagatzematge al lloc corresponent de la torre ja sigui als llocs prèviament preparats de la torre o a les parets de la torre si aquesta ho admet.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Ara si connectem els cables d’alimentació SATA que previament teniem preparats i si algun cable ens a quedat sense connectar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el desconnectarem per guardar-lo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Faríem una comprovació final de què tots els cables estan connectats i només ens quedaria engegar-lo i si no tenim SO instal·lar-lo</w:t>
      </w: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mazon Ember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Open Sans">
    <w:altName w:val="Helvetic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EnlacedeInternet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pccomponentes.com/kingston-fury-beast-ddr4-3200-mhz-8gb-cl16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www.pccomponentes.com/tp-link-archer-t4e-tarjeta-de-red-inalambrica-dual-band-ac1200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yperlink" Target="http://www.pccomponentes.com/configurador/6276A1720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LibreOffice/7.4.3.2$Windows_X86_64 LibreOffice_project/1048a8393ae2eeec98dff31b5c133c5f1d08b890</Application>
  <AppVersion>15.0000</AppVersion>
  <Pages>4</Pages>
  <Words>540</Words>
  <Characters>2775</Characters>
  <CharactersWithSpaces>3242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2023-01-17T14:46:19Z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