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(n=3: cclfx, bcred, pflex) - equal-weight annual composite on printed FY returns; cross-wrapper mix (interval + BDC) disclosed in the cohort caveat block. Membership rationales in data/facts; e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