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hl_paf, kkr_kpec (annual granularity; see their 1.2 cells). Universe = this roster; a market-wide peer database is licensed data not held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12.92%/yr vs benchmark 0.83%/yr; KS-PME 1.762; Direct Alpha 12.0%/yr.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12.92%/yr vs benchmark 10.48%/yr; KS-PME 1.1155; Direct Alpha 2.21%/yr.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