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PIMCO Flexible Credit Income Fund (TRUE interval fund (Rule 23c-3), flexible credit, CIK 1688554).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media/technology company 401(k) plan (~$570M, New York) (ILLUSTRATIVE): CONDITIONAL-WEAK.</w:t>
      </w:r>
    </w:p>
    <w:p>
      <w:r>
        <w:t>Meaningful benchmark (paragraph (k)): Cliffwater Direct Lending Index (CDLI) at 7 of 10, cited, series not in the record. Meaningful benchmark by descriptor. No comparison until its series is held. Peer comparison (paragraphs (g) and (h)): relative wealth ratio 0.8757 vs the equal-weight peer composite over 2021 to 2025 (n=4), not a benchmark and not a PME.</w:t>
      </w:r>
    </w:p>
    <w:p>
      <w:r>
        <w:t>Reference comparison, not the meaningful benchmark: Senior loan investable proxy (BKLN, for Morningstar LSTA class), KS-PME 1.1089, Direct Alpha 1.3%/yr over 2018-07-18 to 2026-07-17.</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8.4 years of history since 2017-02-22 (cell 1.11), net assets of approx. $3.6B (cell 3.6), a KS-PME of 1.1089 against BKLN (cell 1.8) and a relative wealth ratio of 0.8757 against the peer composite (cell 1.12).</w:t>
            </w:r>
          </w:p>
          <w:p>
            <w:r>
              <w:t>Facts on record: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7 of 10.</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rPr>
          <w:cantSplit/>
        </w:trPr>
        <w:tc>
          <w:tcPr>
            <w:tcW w:type="dxa" w:w="1728"/>
          </w:tcPr>
          <w:p>
            <w:r>
              <w:t>2. Fees (h)</w:t>
            </w:r>
          </w:p>
        </w:tc>
        <w:tc>
          <w:tcPr>
            <w:tcW w:type="dxa" w:w="7632"/>
          </w:tcPr>
          <w:p>
            <w:r>
              <w:t>On fees and expenses (h), the management fee is 1.30% on the lesser of two bases (cell 2.1), the incentive fee is none (cell 2.2), the expense ratio is 1.97% (excluding interest expense (5.12% including reverse-repo interest), gross equals net, no waivers (FY2025, Institutional)) (cell 2.3) and the early repurchase fee is none (cell 2.7).</w:t>
            </w:r>
          </w:p>
          <w:p>
            <w:r>
              <w:t>Facts on record: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documented structural absence of an Acquired Fund Fees and Expenses line item.</w:t>
            </w:r>
          </w:p>
          <w:p>
            <w:r>
              <w:t>2.6 Loads &amp; servicing fees (extracted-unverified): Per class (486BPOS, Oct 2025): Institutional (PFLEX),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2025-06-30 (cell 3.1), no proration is identified in the filings on record (cell 3.3), the plan's filed outflow proxy is 11.7% of the position per year (the plan record) and the structural verdict is conditional with the scenario verdict conditional-weak under this plan (ILLUSTRATIVE, cell 3.9).</w:t>
            </w:r>
          </w:p>
          <w:p>
            <w:r>
              <w:t>Facts on record: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PricewaterhouseCoopers LLP (Big 4) (cell 4.5).</w:t>
            </w:r>
          </w:p>
          <w:p>
            <w:r>
              <w:t>Facts on record: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no K-1.</w:t>
            </w:r>
          </w:p>
          <w:p>
            <w:r>
              <w:t>6.5 Service-provider web (extracted-unverified): Investment Manager: PIMCO (Pacific Investment Management Company LLC), Newport Beach.</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1.30% on the lesser of two bases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(PFLEX).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1.1089, Direct Alpha 1.3%/yr, 2018-07-18 to 2026-07-17</w:t>
            </w:r>
          </w:p>
        </w:tc>
      </w:tr>
      <w:tr>
        <w:trPr>
          <w:cantSplit/>
        </w:trPr>
        <w:tc>
          <w:tcPr>
            <w:tcW w:type="dxa" w:w="1584"/>
          </w:tcPr>
          <w:p>
            <w:r>
              <w:t>SEC-required comparator</w:t>
            </w:r>
          </w:p>
        </w:tc>
        <w:tc>
          <w:tcPr>
            <w:tcW w:type="dxa" w:w="2736"/>
          </w:tcPr>
          <w:p>
            <w:r>
              <w:t>ICE BofA US High Yield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0.8757, annualized excess return -2.62%/yr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ICE BofA US High Yield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366458d5. Rubric v3.1. The full record hash is 366458d544a1d6cc8f079c59e67a121ed1e7d58b5f1b67a23f8fe18b5cbc5425.</w:t>
      </w:r>
    </w:p>
    <w:p>
      <w:pPr>
        <w:pStyle w:val="ListBullet"/>
      </w:pPr>
      <w:r>
        <w:t>Strategy match 2 of 3: same asset class, different sub-strategy (direct lending vs multi-sector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keepNext/>
      </w:pPr>
      <w:r>
        <w:t>Declared benchmark and SEC-required comparators (cell 5.1)</w:t>
      </w:r>
    </w:p>
    <w:p>
      <w:r>
        <w:t>SEC-required comparator: ICE BofA US High Yield Index, cited, not held, scored 5 of 10, below the threshold. The declaration itself earns no points.</w:t>
      </w:r>
    </w:p>
    <w:p>
      <w:r>
        <w:t>No comparison: cited, series not in the record: no comparison computed.</w:t>
      </w:r>
    </w:p>
    <w:p>
      <w:r>
        <w:t>Declared benchmark: none. cell 5.1: documented absence of a self-declared benchmark.</w:t>
      </w:r>
    </w:p>
    <w:p>
      <w:pPr>
        <w:pStyle w:val="Heading2"/>
        <w:keepNext/>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PIMCO Flexible Credit Income Fund</w:t>
            </w:r>
          </w:p>
        </w:tc>
        <w:tc>
          <w:tcPr>
            <w:tcW w:type="dxa" w:w="1498"/>
          </w:tcPr>
          <w:p>
            <w:r>
              <w:t>Cliffwater Corporate Lending Fund</w:t>
            </w:r>
          </w:p>
        </w:tc>
        <w:tc>
          <w:tcPr>
            <w:tcW w:type="dxa" w:w="1498"/>
          </w:tcPr>
          <w:p>
            <w:r>
              <w:t>Blackstone Private Credit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2.86%</w:t>
            </w:r>
          </w:p>
        </w:tc>
        <w:tc>
          <w:tcPr>
            <w:tcW w:type="dxa" w:w="1498"/>
          </w:tcPr>
          <w:p>
            <w:r>
              <w:t>n/a</w:t>
            </w:r>
          </w:p>
        </w:tc>
        <w:tc>
          <w:tcPr>
            <w:tcW w:type="dxa" w:w="1498"/>
          </w:tcPr>
          <w:p>
            <w:r>
              <w:t>n/a</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10.63%</w:t>
            </w:r>
          </w:p>
        </w:tc>
        <w:tc>
          <w:tcPr>
            <w:tcW w:type="dxa" w:w="1498"/>
          </w:tcPr>
          <w:p>
            <w:r>
              <w:t>n/a</w:t>
            </w:r>
          </w:p>
        </w:tc>
        <w:tc>
          <w:tcPr>
            <w:tcW w:type="dxa" w:w="1498"/>
          </w:tcPr>
          <w:p>
            <w:r>
              <w:t>n/a</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4.29%</w:t>
            </w:r>
          </w:p>
        </w:tc>
        <w:tc>
          <w:tcPr>
            <w:tcW w:type="dxa" w:w="1498"/>
          </w:tcPr>
          <w:p>
            <w:r>
              <w:t>5.39%</w:t>
            </w:r>
          </w:p>
        </w:tc>
        <w:tc>
          <w:tcPr>
            <w:tcW w:type="dxa" w:w="1498"/>
          </w:tcPr>
          <w:p>
            <w:r>
              <w:t>n/a</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11.29%</w:t>
            </w:r>
          </w:p>
        </w:tc>
        <w:tc>
          <w:tcPr>
            <w:tcW w:type="dxa" w:w="1498"/>
          </w:tcPr>
          <w:p>
            <w:r>
              <w:t>10.38%</w:t>
            </w:r>
          </w:p>
        </w:tc>
        <w:tc>
          <w:tcPr>
            <w:tcW w:type="dxa" w:w="1498"/>
          </w:tcPr>
          <w:p>
            <w:r>
              <w:t>12.6%</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-15.36%</w:t>
            </w:r>
          </w:p>
        </w:tc>
        <w:tc>
          <w:tcPr>
            <w:tcW w:type="dxa" w:w="1498"/>
          </w:tcPr>
          <w:p>
            <w:r>
              <w:t>2.05%</w:t>
            </w:r>
          </w:p>
        </w:tc>
        <w:tc>
          <w:tcPr>
            <w:tcW w:type="dxa" w:w="1498"/>
          </w:tcPr>
          <w:p>
            <w:r>
              <w:t>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9.25%</w:t>
            </w:r>
          </w:p>
        </w:tc>
        <w:tc>
          <w:tcPr>
            <w:tcW w:type="dxa" w:w="1498"/>
          </w:tcPr>
          <w:p>
            <w:r>
              <w:t>12.66%</w:t>
            </w:r>
          </w:p>
        </w:tc>
        <w:tc>
          <w:tcPr>
            <w:tcW w:type="dxa" w:w="1498"/>
          </w:tcPr>
          <w:p>
            <w:r>
              <w:t>14.4%</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15.27%</w:t>
            </w:r>
          </w:p>
        </w:tc>
        <w:tc>
          <w:tcPr>
            <w:tcW w:type="dxa" w:w="1498"/>
          </w:tcPr>
          <w:p>
            <w:r>
              <w:t>12.62%</w:t>
            </w:r>
          </w:p>
        </w:tc>
        <w:tc>
          <w:tcPr>
            <w:tcW w:type="dxa" w:w="1498"/>
          </w:tcPr>
          <w:p>
            <w:r>
              <w:t>11%</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12.2%</w:t>
            </w:r>
          </w:p>
        </w:tc>
        <w:tc>
          <w:tcPr>
            <w:tcW w:type="dxa" w:w="1498"/>
          </w:tcPr>
          <w:p>
            <w:r>
              <w:t>8.92%</w:t>
            </w:r>
          </w:p>
        </w:tc>
        <w:tc>
          <w:tcPr>
            <w:tcW w:type="dxa" w:w="1498"/>
          </w:tcPr>
          <w:p>
            <w:r>
              <w:t>8%</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ICE BofA US High Yield Index</w:t>
            </w:r>
          </w:p>
        </w:tc>
        <w:tc>
          <w:tcPr>
            <w:tcW w:type="dxa" w:w="1008"/>
          </w:tcPr>
          <w:p>
            <w:r>
              <w:t>5 of 10</w:t>
            </w:r>
          </w:p>
        </w:tc>
        <w:tc>
          <w:tcPr>
            <w:tcW w:type="dxa" w:w="5472"/>
          </w:tcPr>
          <w:p>
            <w:r>
              <w:t>score 5 of 10 below the threshold 6 of 10. Criteria: Strategy match 2 of 3: the public-market version of the asset class (high yield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(ICE Data Indices):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2025-06-30</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$3.6B</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$719.4M per year (20% of approx. $3.6B net assets, cell 3.6). The plan's demand at the filed rate is $3.3M per year, 0.46%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Fund capacity in dollars: 20% of approx. $3.6B net assets (cell 3.6) is $719.4M per year. At a 5% allocation ($28.3M) the plan's demand at the filed rate is $3.3M per year, 0.46%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2025-06-30 (3.1), no proration identified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2024-10-07</w:t>
            </w:r>
          </w:p>
        </w:tc>
        <w:tc>
          <w:tcPr>
            <w:tcW w:type="dxa" w:w="4896"/>
          </w:tcPr>
          <w:p>
            <w:r>
              <w:t>accession 0001193125-24-233507</w:t>
            </w:r>
          </w:p>
          <w:p>
            <w:r>
              <w:t>https://www.sec.gov/Archives/edgar/data/1688554/000119312524233507/d793301dn23c3a.htm</w:t>
            </w:r>
          </w:p>
        </w:tc>
        <w:tc>
          <w:tcPr>
            <w:tcW w:type="dxa" w:w="2592"/>
          </w:tcPr>
          <w:p>
            <w:r>
              <w:t>4.6 (cited as all filings held for the product, 11 held)</w:t>
            </w:r>
          </w:p>
        </w:tc>
      </w:tr>
      <w:tr>
        <w:trPr>
          <w:cantSplit/>
        </w:trPr>
        <w:tc>
          <w:tcPr>
            <w:tcW w:type="dxa" w:w="1872"/>
          </w:tcPr>
          <w:p>
            <w:r>
              <w:t>N-23C3A 2024-10-07</w:t>
            </w:r>
          </w:p>
        </w:tc>
        <w:tc>
          <w:tcPr>
            <w:tcW w:type="dxa" w:w="4896"/>
          </w:tcPr>
          <w:p>
            <w:r>
              <w:t>accession 0001193125-24-233507</w:t>
            </w:r>
          </w:p>
          <w:p>
            <w:r>
              <w:t>https://www.sec.gov/Archives/edgar/data/1688554/000119312524233507/d793301dn23c3a.htm</w:t>
            </w:r>
          </w:p>
        </w:tc>
        <w:tc>
          <w:tcPr>
            <w:tcW w:type="dxa" w:w="2592"/>
          </w:tcPr>
          <w:p>
            <w:r>
              <w:t>3.3 (8 N-23C3A filings held between 2024-10-07 and 2026-07-02)</w:t>
            </w:r>
          </w:p>
        </w:tc>
      </w:tr>
      <w:tr>
        <w:trPr>
          <w:cantSplit/>
        </w:trPr>
        <w:tc>
          <w:tcPr>
            <w:tcW w:type="dxa" w:w="1872"/>
          </w:tcPr>
          <w:p>
            <w:r>
              <w:t>* 2025-01-06</w:t>
            </w:r>
          </w:p>
        </w:tc>
        <w:tc>
          <w:tcPr>
            <w:tcW w:type="dxa" w:w="4896"/>
          </w:tcPr>
          <w:p>
            <w:r>
              <w:t>accession 0001193125-25-002003</w:t>
            </w:r>
          </w:p>
          <w:p>
            <w:r>
              <w:t>https://www.sec.gov/Archives/edgar/data/1688554/000119312525002003/d904096dn23c3a.htm</w:t>
            </w:r>
          </w:p>
        </w:tc>
        <w:tc>
          <w:tcPr>
            <w:tcW w:type="dxa" w:w="2592"/>
          </w:tcPr>
          <w:p>
            <w:r>
              <w:t>4.6 (cited as all filings held for the product, 11 held)</w:t>
            </w:r>
          </w:p>
        </w:tc>
      </w:tr>
      <w:tr>
        <w:trPr>
          <w:cantSplit/>
        </w:trPr>
        <w:tc>
          <w:tcPr>
            <w:tcW w:type="dxa" w:w="1872"/>
          </w:tcPr>
          <w:p>
            <w:r>
              <w:t>N-23C3A 2025-01-06</w:t>
            </w:r>
          </w:p>
        </w:tc>
        <w:tc>
          <w:tcPr>
            <w:tcW w:type="dxa" w:w="4896"/>
          </w:tcPr>
          <w:p>
            <w:r>
              <w:t>accession 0001193125-25-002003</w:t>
            </w:r>
          </w:p>
          <w:p>
            <w:r>
              <w:t>https://www.sec.gov/Archives/edgar/data/1688554/000119312525002003/d904096dn23c3a.htm</w:t>
            </w:r>
          </w:p>
        </w:tc>
        <w:tc>
          <w:tcPr>
            <w:tcW w:type="dxa" w:w="2592"/>
          </w:tcPr>
          <w:p>
            <w:r>
              <w:t>3.3 (8 N-23C3A filings held between 2024-10-07 and 2026-07-02)</w:t>
            </w:r>
          </w:p>
        </w:tc>
      </w:tr>
      <w:tr>
        <w:trPr>
          <w:cantSplit/>
        </w:trPr>
        <w:tc>
          <w:tcPr>
            <w:tcW w:type="dxa" w:w="1872"/>
          </w:tcPr>
          <w:p>
            <w:r>
              <w:t>* 2025-04-04</w:t>
            </w:r>
          </w:p>
        </w:tc>
        <w:tc>
          <w:tcPr>
            <w:tcW w:type="dxa" w:w="4896"/>
          </w:tcPr>
          <w:p>
            <w:r>
              <w:t>accession 0001193125-25-073516</w:t>
            </w:r>
          </w:p>
          <w:p>
            <w:r>
              <w:t>https://www.sec.gov/Archives/edgar/data/1688554/000119312525073516/d943731d424b3.htm</w:t>
            </w:r>
          </w:p>
        </w:tc>
        <w:tc>
          <w:tcPr>
            <w:tcW w:type="dxa" w:w="2592"/>
          </w:tcPr>
          <w:p>
            <w:r>
              <w:t>4.6 (cited as all filings held for the product, 11 held)</w:t>
            </w:r>
          </w:p>
        </w:tc>
      </w:tr>
      <w:tr>
        <w:trPr>
          <w:cantSplit/>
        </w:trPr>
        <w:tc>
          <w:tcPr>
            <w:tcW w:type="dxa" w:w="1872"/>
          </w:tcPr>
          <w:p>
            <w:r>
              <w:t>* 2025-04-07</w:t>
            </w:r>
          </w:p>
        </w:tc>
        <w:tc>
          <w:tcPr>
            <w:tcW w:type="dxa" w:w="4896"/>
          </w:tcPr>
          <w:p>
            <w:r>
              <w:t>accession 0001193125-25-074359</w:t>
            </w:r>
          </w:p>
          <w:p>
            <w:r>
              <w:t>https://www.sec.gov/Archives/edgar/data/1688554/000119312525074359/d946382dn23c3a.htm</w:t>
            </w:r>
          </w:p>
        </w:tc>
        <w:tc>
          <w:tcPr>
            <w:tcW w:type="dxa" w:w="2592"/>
          </w:tcPr>
          <w:p>
            <w:r>
              <w:t>4.6 (cited as all filings held for the product, 11 held)</w:t>
            </w:r>
          </w:p>
        </w:tc>
      </w:tr>
      <w:tr>
        <w:trPr>
          <w:cantSplit/>
        </w:trPr>
        <w:tc>
          <w:tcPr>
            <w:tcW w:type="dxa" w:w="1872"/>
          </w:tcPr>
          <w:p>
            <w:r>
              <w:t>N-23C3A 2025-04-07</w:t>
            </w:r>
          </w:p>
        </w:tc>
        <w:tc>
          <w:tcPr>
            <w:tcW w:type="dxa" w:w="4896"/>
          </w:tcPr>
          <w:p>
            <w:r>
              <w:t>accession 0001193125-25-074359</w:t>
            </w:r>
          </w:p>
          <w:p>
            <w:r>
              <w:t>https://www.sec.gov/Archives/edgar/data/1688554/000119312525074359/d946382dn23c3a.htm</w:t>
            </w:r>
          </w:p>
        </w:tc>
        <w:tc>
          <w:tcPr>
            <w:tcW w:type="dxa" w:w="2592"/>
          </w:tcPr>
          <w:p>
            <w:r>
              <w:t>3.3 (8 N-23C3A filings held between 2024-10-07 and 2026-07-02)</w:t>
            </w:r>
          </w:p>
        </w:tc>
      </w:tr>
      <w:tr>
        <w:trPr>
          <w:cantSplit/>
        </w:trPr>
        <w:tc>
          <w:tcPr>
            <w:tcW w:type="dxa" w:w="1872"/>
          </w:tcPr>
          <w:p>
            <w:r>
              <w:t>* 2025-07-07</w:t>
            </w:r>
          </w:p>
        </w:tc>
        <w:tc>
          <w:tcPr>
            <w:tcW w:type="dxa" w:w="4896"/>
          </w:tcPr>
          <w:p>
            <w:r>
              <w:t>accession 0001193125-25-156047</w:t>
            </w:r>
          </w:p>
          <w:p>
            <w:r>
              <w:t>https://www.sec.gov/Archives/edgar/data/1688554/000119312525156047/d51930dn23c3a.htm</w:t>
            </w:r>
          </w:p>
        </w:tc>
        <w:tc>
          <w:tcPr>
            <w:tcW w:type="dxa" w:w="2592"/>
          </w:tcPr>
          <w:p>
            <w:r>
              <w:t>4.6 (cited as all filings held for the product, 11 held)</w:t>
            </w:r>
          </w:p>
        </w:tc>
      </w:tr>
      <w:tr>
        <w:trPr>
          <w:cantSplit/>
        </w:trPr>
        <w:tc>
          <w:tcPr>
            <w:tcW w:type="dxa" w:w="1872"/>
          </w:tcPr>
          <w:p>
            <w:r>
              <w:t>N-23C3A 2025-07-07</w:t>
            </w:r>
          </w:p>
        </w:tc>
        <w:tc>
          <w:tcPr>
            <w:tcW w:type="dxa" w:w="4896"/>
          </w:tcPr>
          <w:p>
            <w:r>
              <w:t>accession 0001193125-25-156047</w:t>
            </w:r>
          </w:p>
          <w:p>
            <w:r>
              <w:t>https://www.sec.gov/Archives/edgar/data/1688554/000119312525156047/d51930dn23c3a.htm</w:t>
            </w:r>
          </w:p>
        </w:tc>
        <w:tc>
          <w:tcPr>
            <w:tcW w:type="dxa" w:w="2592"/>
          </w:tcPr>
          <w:p>
            <w:r>
              <w:t>3.3 (8 N-23C3A filings held between 2024-10-07 and 2026-07-02)</w:t>
            </w:r>
          </w:p>
        </w:tc>
      </w:tr>
      <w:tr>
        <w:trPr>
          <w:cantSplit/>
        </w:trPr>
        <w:tc>
          <w:tcPr>
            <w:tcW w:type="dxa" w:w="1872"/>
          </w:tcPr>
          <w:p>
            <w:r>
              <w:t>* 2025-09-05</w:t>
            </w:r>
          </w:p>
        </w:tc>
        <w:tc>
          <w:tcPr>
            <w:tcW w:type="dxa" w:w="4896"/>
          </w:tcPr>
          <w:p>
            <w:r>
              <w:t>accession 0001193125-25-196888</w:t>
            </w:r>
          </w:p>
          <w:p>
            <w:r>
              <w:t>https://www.sec.gov/Archives/edgar/data/1688554/000119312525196888/d96151dncsr.htm</w:t>
            </w:r>
          </w:p>
        </w:tc>
        <w:tc>
          <w:tcPr>
            <w:tcW w:type="dxa" w:w="2592"/>
          </w:tcPr>
          <w:p>
            <w:r>
              <w:t>4.6 (cited as all filings held for the product, 11 held)</w:t>
            </w:r>
          </w:p>
        </w:tc>
      </w:tr>
      <w:tr>
        <w:trPr>
          <w:cantSplit/>
        </w:trPr>
        <w:tc>
          <w:tcPr>
            <w:tcW w:type="dxa" w:w="1872"/>
          </w:tcPr>
          <w:p>
            <w:r>
              <w:t>N-CSR 2025-09-05</w:t>
            </w:r>
          </w:p>
        </w:tc>
        <w:tc>
          <w:tcPr>
            <w:tcW w:type="dxa" w:w="4896"/>
          </w:tcPr>
          <w:p>
            <w:r>
              <w:t>accession 0001193125-25-196888</w:t>
            </w:r>
          </w:p>
          <w:p>
            <w:r>
              <w:t>https://www.sec.gov/Archives/edgar/data/1688554/000119312525196888/d96151dncsr.htm</w:t>
            </w:r>
          </w:p>
        </w:tc>
        <w:tc>
          <w:tcPr>
            <w:tcW w:type="dxa" w:w="2592"/>
          </w:tcPr>
          <w:p>
            <w:r>
              <w:t>1.1, 1.2, 1.3, 1.4, 1.11, 2.1, 2.2 (matched by form only), 2.3 (matched by form only), 2.6 (matched by form only), 3.3, 3.4, 3.6 (matched by form only), 4.1, 4.2, 4.3, 4.4, 4.5, 4.6, 5.1, 6.1, 6.2, 6.3, 6.4</w:t>
            </w:r>
          </w:p>
        </w:tc>
      </w:tr>
      <w:tr>
        <w:trPr>
          <w:cantSplit/>
        </w:trPr>
        <w:tc>
          <w:tcPr>
            <w:tcW w:type="dxa" w:w="1872"/>
          </w:tcPr>
          <w:p>
            <w:r>
              <w:t>* 2025-10-06</w:t>
            </w:r>
          </w:p>
        </w:tc>
        <w:tc>
          <w:tcPr>
            <w:tcW w:type="dxa" w:w="4896"/>
          </w:tcPr>
          <w:p>
            <w:r>
              <w:t>accession 0001193125-25-231398</w:t>
            </w:r>
          </w:p>
          <w:p>
            <w:r>
              <w:t>https://www.sec.gov/Archives/edgar/data/1688554/000119312525231398/d22052dn23c3a.htm</w:t>
            </w:r>
          </w:p>
        </w:tc>
        <w:tc>
          <w:tcPr>
            <w:tcW w:type="dxa" w:w="2592"/>
          </w:tcPr>
          <w:p>
            <w:r>
              <w:t>4.6 (cited as all filings held for the product, 11 held)</w:t>
            </w:r>
          </w:p>
        </w:tc>
      </w:tr>
      <w:tr>
        <w:trPr>
          <w:cantSplit/>
        </w:trPr>
        <w:tc>
          <w:tcPr>
            <w:tcW w:type="dxa" w:w="1872"/>
          </w:tcPr>
          <w:p>
            <w:r>
              <w:t>N-23C3A 2025-10-06</w:t>
            </w:r>
          </w:p>
        </w:tc>
        <w:tc>
          <w:tcPr>
            <w:tcW w:type="dxa" w:w="4896"/>
          </w:tcPr>
          <w:p>
            <w:r>
              <w:t>accession 0001193125-25-231398</w:t>
            </w:r>
          </w:p>
          <w:p>
            <w:r>
              <w:t>https://www.sec.gov/Archives/edgar/data/1688554/000119312525231398/d22052dn23c3a.htm</w:t>
            </w:r>
          </w:p>
        </w:tc>
        <w:tc>
          <w:tcPr>
            <w:tcW w:type="dxa" w:w="2592"/>
          </w:tcPr>
          <w:p>
            <w:r>
              <w:t>3.3 (8 N-23C3A filings held between 2024-10-07 and 2026-07-02)</w:t>
            </w:r>
          </w:p>
        </w:tc>
      </w:tr>
      <w:tr>
        <w:trPr>
          <w:cantSplit/>
        </w:trPr>
        <w:tc>
          <w:tcPr>
            <w:tcW w:type="dxa" w:w="1872"/>
          </w:tcPr>
          <w:p>
            <w:r>
              <w:t>* 2025-10-24</w:t>
            </w:r>
          </w:p>
        </w:tc>
        <w:tc>
          <w:tcPr>
            <w:tcW w:type="dxa" w:w="4896"/>
          </w:tcPr>
          <w:p>
            <w:r>
              <w:t>accession 0001193125-25-249009</w:t>
            </w:r>
          </w:p>
          <w:p>
            <w:r>
              <w:t>https://www.sec.gov/Archives/edgar/data/1688554/000119312525249009/d61964d486bpos.htm</w:t>
            </w:r>
          </w:p>
        </w:tc>
        <w:tc>
          <w:tcPr>
            <w:tcW w:type="dxa" w:w="2592"/>
          </w:tcPr>
          <w:p>
            <w:r>
              <w:t>4.6 (cited as all filings held for the product, 11 held)</w:t>
            </w:r>
          </w:p>
        </w:tc>
      </w:tr>
      <w:tr>
        <w:trPr>
          <w:cantSplit/>
        </w:trPr>
        <w:tc>
          <w:tcPr>
            <w:tcW w:type="dxa" w:w="1872"/>
          </w:tcPr>
          <w:p>
            <w:r>
              <w:t>486BPOS 2025-10-24</w:t>
            </w:r>
          </w:p>
        </w:tc>
        <w:tc>
          <w:tcPr>
            <w:tcW w:type="dxa" w:w="4896"/>
          </w:tcPr>
          <w:p>
            <w:r>
              <w:t>accession 0001193125-25-249009</w:t>
            </w:r>
          </w:p>
          <w:p>
            <w:r>
              <w:t>https://www.sec.gov/Archives/edgar/data/1688554/000119312525249009/d61964d486bpos.htm</w:t>
            </w:r>
          </w:p>
        </w:tc>
        <w:tc>
          <w:tcPr>
            <w:tcW w:type="dxa" w:w="2592"/>
          </w:tcPr>
          <w:p>
            <w:r>
              <w:t>1.4, 2.2, 2.3, 2.4, 2.6, 2.7, 3.1, 3.6, 6.5</w:t>
            </w:r>
          </w:p>
        </w:tc>
      </w:tr>
      <w:tr>
        <w:trPr>
          <w:cantSplit/>
        </w:trPr>
        <w:tc>
          <w:tcPr>
            <w:tcW w:type="dxa" w:w="1872"/>
          </w:tcPr>
          <w:p>
            <w:r>
              <w:t>* 2026-01-02</w:t>
            </w:r>
          </w:p>
        </w:tc>
        <w:tc>
          <w:tcPr>
            <w:tcW w:type="dxa" w:w="4896"/>
          </w:tcPr>
          <w:p>
            <w:r>
              <w:t>accession 0001193125-26-000731</w:t>
            </w:r>
          </w:p>
          <w:p>
            <w:r>
              <w:t>https://www.sec.gov/Archives/edgar/data/1688554/000119312526000731/d31868dn23c3a.htm</w:t>
            </w:r>
          </w:p>
        </w:tc>
        <w:tc>
          <w:tcPr>
            <w:tcW w:type="dxa" w:w="2592"/>
          </w:tcPr>
          <w:p>
            <w:r>
              <w:t>4.6 (cited as all filings held for the product, 11 held)</w:t>
            </w:r>
          </w:p>
        </w:tc>
      </w:tr>
      <w:tr>
        <w:trPr>
          <w:cantSplit/>
        </w:trPr>
        <w:tc>
          <w:tcPr>
            <w:tcW w:type="dxa" w:w="1872"/>
          </w:tcPr>
          <w:p>
            <w:r>
              <w:t>N-23C3A 2026-01-02</w:t>
            </w:r>
          </w:p>
        </w:tc>
        <w:tc>
          <w:tcPr>
            <w:tcW w:type="dxa" w:w="4896"/>
          </w:tcPr>
          <w:p>
            <w:r>
              <w:t>accession 0001193125-26-000731</w:t>
            </w:r>
          </w:p>
          <w:p>
            <w:r>
              <w:t>https://www.sec.gov/Archives/edgar/data/1688554/000119312526000731/d31868dn23c3a.htm</w:t>
            </w:r>
          </w:p>
        </w:tc>
        <w:tc>
          <w:tcPr>
            <w:tcW w:type="dxa" w:w="2592"/>
          </w:tcPr>
          <w:p>
            <w:r>
              <w:t>3.3 (8 N-23C3A filings held between 2024-10-07 and 2026-07-02)</w:t>
            </w:r>
          </w:p>
        </w:tc>
      </w:tr>
      <w:tr>
        <w:trPr>
          <w:cantSplit/>
        </w:trPr>
        <w:tc>
          <w:tcPr>
            <w:tcW w:type="dxa" w:w="1872"/>
          </w:tcPr>
          <w:p>
            <w:r>
              <w:t>* 2026-04-01</w:t>
            </w:r>
          </w:p>
        </w:tc>
        <w:tc>
          <w:tcPr>
            <w:tcW w:type="dxa" w:w="4896"/>
          </w:tcPr>
          <w:p>
            <w:r>
              <w:t>accession 0001193125-26-136758</w:t>
            </w:r>
          </w:p>
          <w:p>
            <w:r>
              <w:t>https://www.sec.gov/Archives/edgar/data/1688554/000119312526136758/d144175dn23c3a.htm</w:t>
            </w:r>
          </w:p>
        </w:tc>
        <w:tc>
          <w:tcPr>
            <w:tcW w:type="dxa" w:w="2592"/>
          </w:tcPr>
          <w:p>
            <w:r>
              <w:t>4.6 (cited as all filings held for the product, 11 held)</w:t>
            </w:r>
          </w:p>
        </w:tc>
      </w:tr>
      <w:tr>
        <w:trPr>
          <w:cantSplit/>
        </w:trPr>
        <w:tc>
          <w:tcPr>
            <w:tcW w:type="dxa" w:w="1872"/>
          </w:tcPr>
          <w:p>
            <w:r>
              <w:t>N-23C3A 2026-04-01</w:t>
            </w:r>
          </w:p>
        </w:tc>
        <w:tc>
          <w:tcPr>
            <w:tcW w:type="dxa" w:w="4896"/>
          </w:tcPr>
          <w:p>
            <w:r>
              <w:t>accession 0001193125-26-136758</w:t>
            </w:r>
          </w:p>
          <w:p>
            <w:r>
              <w:t>https://www.sec.gov/Archives/edgar/data/1688554/000119312526136758/d144175dn23c3a.htm</w:t>
            </w:r>
          </w:p>
        </w:tc>
        <w:tc>
          <w:tcPr>
            <w:tcW w:type="dxa" w:w="2592"/>
          </w:tcPr>
          <w:p>
            <w:r>
              <w:t>3.3 (8 N-23C3A filings held between 2024-10-07 and 2026-07-02)</w:t>
            </w:r>
          </w:p>
        </w:tc>
      </w:tr>
      <w:tr>
        <w:trPr>
          <w:cantSplit/>
        </w:trPr>
        <w:tc>
          <w:tcPr>
            <w:tcW w:type="dxa" w:w="1872"/>
          </w:tcPr>
          <w:p>
            <w:r>
              <w:t>* 2026-07-02</w:t>
            </w:r>
          </w:p>
        </w:tc>
        <w:tc>
          <w:tcPr>
            <w:tcW w:type="dxa" w:w="4896"/>
          </w:tcPr>
          <w:p>
            <w:r>
              <w:t>accession 0001193125-26-293846</w:t>
            </w:r>
          </w:p>
          <w:p>
            <w:r>
              <w:t>https://www.sec.gov/Archives/edgar/data/1688554/000119312526293846/d82304dn23c3a.htm</w:t>
            </w:r>
          </w:p>
        </w:tc>
        <w:tc>
          <w:tcPr>
            <w:tcW w:type="dxa" w:w="2592"/>
          </w:tcPr>
          <w:p>
            <w:r>
              <w:t>4.6 (cited as all filings held for the product, 11 held)</w:t>
            </w:r>
          </w:p>
        </w:tc>
      </w:tr>
      <w:tr>
        <w:trPr>
          <w:cantSplit/>
        </w:trPr>
        <w:tc>
          <w:tcPr>
            <w:tcW w:type="dxa" w:w="1872"/>
          </w:tcPr>
          <w:p>
            <w:r>
              <w:t>N-23C3A 2026-07-02</w:t>
            </w:r>
          </w:p>
        </w:tc>
        <w:tc>
          <w:tcPr>
            <w:tcW w:type="dxa" w:w="4896"/>
          </w:tcPr>
          <w:p>
            <w:r>
              <w:t>accession 0001193125-26-293846</w:t>
            </w:r>
          </w:p>
          <w:p>
            <w:r>
              <w:t>https://www.sec.gov/Archives/edgar/data/1688554/000119312526293846/d82304dn23c3a.htm</w:t>
            </w:r>
          </w:p>
        </w:tc>
        <w:tc>
          <w:tcPr>
            <w:tcW w:type="dxa" w:w="2592"/>
          </w:tcPr>
          <w:p>
            <w:r>
              <w:t>3.2, 3.3 (8 N-23C3A filings held between 2024-10-07 and 2026-07-02)</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PIMCO Flexible Credit Income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PIMCO Flexible Credit Income Fund for US media/technology company 401(k) plan (~$570M, New York)</dc:title>
  <dc:subject>Fiduciary Duties in Selecting Designated Investment Alternatives, 91 FR 16088 (Mar. 31, 2026), RIN 1210-AC38, proposed 29 CFR 2550.404a-6, paragraphs (g) to (l)</dc:subject>
  <dc:creator>Tark</dc:creator>
  <cp:keywords>pflex,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