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JLL Income Property Trust, Inc. (non-traded REIT ('34 Act reporting, perpetual NAV REIT), CIK 1314152)</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Listed REIT investable proxy (VNQ) at 9/12.</w:t>
      </w:r>
    </w:p>
    <w:p>
      <w:r>
        <w:t>Flags raised by the record (each restates a typed value or verdict, with its source):</w:t>
      </w:r>
    </w:p>
    <w:p>
      <w:pPr>
        <w:pStyle w:val="ListBullet"/>
      </w:pPr>
      <w:r>
        <w:t>Liquidity: ILLUSTRATIVE scenario verdict conditional-weak under this plan (base or stressed demand above wrapper capacity)</w:t>
      </w:r>
    </w:p>
    <w:p>
      <w:r>
        <w:t>Evidence coverage: 35 of 35 resolvable, 0 verified, 19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jll_ipt (breit, sreit)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10% / 7% hurdle</w:t>
            </w:r>
          </w:p>
        </w:tc>
        <w:tc>
          <w:tcPr>
            <w:tcW w:type="dxa" w:w="2880"/>
          </w:tcPr>
          <w:p>
            <w:r>
              <w:t>extracted-unverified</w:t>
            </w:r>
          </w:p>
        </w:tc>
      </w:tr>
      <w:tr>
        <w:tc>
          <w:tcPr>
            <w:tcW w:type="dxa" w:w="2880"/>
          </w:tcPr>
          <w:p>
            <w:r>
              <w:t>2.3 Total expense ratio &amp; waivers</w:t>
            </w:r>
          </w:p>
        </w:tc>
        <w:tc>
          <w:tcPr>
            <w:tcW w:type="dxa" w:w="3600"/>
          </w:tcPr>
          <w:p>
            <w:r>
              <w:t>extracted</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n/a</w:t>
            </w:r>
          </w:p>
        </w:tc>
        <w:tc>
          <w:tcPr>
            <w:tcW w:type="dxa" w:w="2880"/>
          </w:tcPr>
          <w:p>
            <w:r>
              <w:t>n/a - tax form not literally printed: zero hits for '1099' and 'K-1' across stripped 10-K, 10-Q and 424B3 (searched 2026-08-15)</w:t>
            </w:r>
          </w:p>
        </w:tc>
      </w:tr>
    </w:tbl>
    <w:p>
      <w:pPr>
        <w:pStyle w:val="Heading1"/>
      </w:pPr>
      <w:r>
        <w:t>Exhibit D. Peer cohort placement</w:t>
      </w:r>
    </w:p>
    <w:p>
      <w:r>
        <w:t>Cohort Non-traded NAV REITs (n=3). Perpetual NAV REIT of older vintage in the same wrapper class. NAV cadence and scale differences disclosed.</w:t>
      </w:r>
    </w:p>
    <w:p>
      <w:r>
        <w:t>Cohort placement (nontraded_reit, R4 phrasing): mgmt fee: at the cohort median of 1.25 (n=3, too small for percentile language) | expense ratio (bases differ, see notes): fact unavailable for this member | repurchase cap: above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24, verified 0, computed 5, partial 5, fetched 1, n/a 19,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