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industrial manufacturer 401(k) plan (~$0.8B, OH)</w:t>
        <w:br/>
      </w:r>
      <w:r>
        <w:t>Product: Neostellar Capital Corp. (fka SuRo Capital Corp., SSSS) (LISTED BDC (exchange-traded; pre-IPO growth holdings), CIK 1509470)</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Verbatim text: verbatim regulatory text not yet fetched into this build: run python src/fetch_authority.py on a machine that reaches federalregister.gov.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data/evidence/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1.11 inception 2011-01-06, 15 years.</w:t>
            </w:r>
          </w:p>
          <w:p>
            <w:r>
              <w:t>1.1 Net total return series (extracted-unverified): Net (after-expense) total return series, single common class, as printed in Note 8 Financial Highlights: NAV basis 2021 +30.25% / 2022 (36.01)% / 2023 +8.12% / 2024 (16.40)% / 2025 +28.59%; market-value basis 2021 +60.05% / 2022 (69.45)% / 2023 +3.68% / 2024 +49.24% / 2025 +69.05%.</w:t>
            </w:r>
          </w:p>
          <w:p>
            <w:r>
              <w:t>1.2 Trailing &amp; calendar-year returns (extracted-unverified): Primary class = the single class of common stock; two printed bases: NAV total return and market-value total return (see 1.1 for the full calendar-year series 2021-2025 and H1-2026).</w:t>
            </w:r>
          </w:p>
          <w:p>
            <w:r>
              <w:t>1.3 Gross vs net spread (partial): PARTIAL: no gross-of-fees return series is printed anywhere in the 10-K/10-Q/N-2 - only net 'Total return based on net asset value/market value'.</w:t>
            </w:r>
          </w:p>
          <w:p>
            <w:r>
              <w:t>1.4 Distribution history &amp; composition (extracted-unverified): Full lifetime distribution table printed (formation through 12/31/2025): total $12.60/share declared.</w:t>
            </w:r>
          </w:p>
          <w:p>
            <w:r>
              <w:t>1.5 Underlying sleeve/GP performance (partial): PARTIAL: no underlying fund/SPV IRR or return series is printed - filings disclose SPV positions at cost vs fair value plus distribution facts, not vehicle-level returns.</w:t>
            </w:r>
          </w:p>
          <w:p>
            <w:r>
              <w:t>1.6 Volatility &amp; max drawdown (computed): Computed from NSLR daily MARKET PRICE (2,514 obs since 2016, incl.</w:t>
            </w:r>
          </w:p>
          <w:p>
            <w:r>
              <w:t>1.8 Risk-adjusted metrics (PME etc) (computed): No KS-PME or Direct Alpha computable: NO MEANINGFUL BENCHMARK CONSTRUCTIBLE from available data.</w:t>
            </w:r>
          </w:p>
          <w:p>
            <w:r>
              <w:t>1.9 Stress-window performance (computed): Computed stress-window performance from data/series/nslr.csv (adjusted close, distributions reinvested).</w:t>
            </w:r>
          </w:p>
          <w:p>
            <w:r>
              <w:t>1.10 Market price &amp; premium/discount (extracted-unverified): LISTED BDC - full quarterly premium/discount table printed (10-K Item 5 for FY2023-FY2025; N-2 adds 2026 interim).</w:t>
            </w:r>
          </w:p>
          <w:p>
            <w:r>
              <w:t>1.11 Track record &amp; manager tenure (extracted-unverified): Track record: inception (development stage) 1/6/2011; BDC operations since IPO May 2011; investment operations since Q2 2011 - a 15-year listed record through 2026.</w:t>
            </w:r>
          </w:p>
          <w:p>
            <w:r>
              <w:t>Not applicable: 1.7 market-price series; appraisal-series diagnostic inapplicable.</w:t>
            </w:r>
          </w:p>
        </w:tc>
      </w:tr>
      <w:tr>
        <w:tc>
          <w:tcPr>
            <w:tcW w:type="dxa" w:w="1728"/>
          </w:tcPr>
          <w:p>
            <w:r>
              <w:t>2. Fees (h)</w:t>
            </w:r>
          </w:p>
        </w:tc>
        <w:tc>
          <w:tcPr>
            <w:tcW w:type="dxa" w:w="7632"/>
          </w:tcPr>
          <w:p>
            <w:r>
              <w:t>Typed facts: 2.1 1.75% on gross assets incl. borrowings. 2.2 incentive fee: 7% hurdle. 2.3 9.46% net expense ratio. 2.4 AFFE 0.06%.</w:t>
            </w:r>
          </w:p>
          <w:p>
            <w:r>
              <w:t>2.1 Management fee (rate AND base) (extracted-unverified): CURRENT (from Effective Date 7/15/2026): Base Management Fee RATE 1.75% per annum; BASE = GROSS assets (leverage-inclusive fee base - includes assets bought with borrowings), payable monthly in arrears, computed on average gross assets at the end of the two most recently completed calendar quarters, adjusted for equity/debt raises, repurchases or redemptions in the current quarter.</w:t>
            </w:r>
          </w:p>
          <w:p>
            <w:r>
              <w:t>2.2 Incentive fee terms (extracted-unverified): Two-part Incentive Fee (new with 7/15/2026 Externalization; none existed while internally managed).</w:t>
            </w:r>
          </w:p>
          <w:p>
            <w:r>
              <w:t>2.3 Total expense ratio &amp; waivers (extracted-unverified): Two regimes printed.</w:t>
            </w:r>
          </w:p>
          <w:p>
            <w:r>
              <w:t>2.4 AFFE (extracted-unverified): AFFE line printed in the N-2 fee table: Acquired fund fees and expenses 0.06% of net assets attributable to common stock (estimate); footnote 10 defines it as 'the estimated indirect fees and expenses attributable to our investments in other investment companies and private funds (including special purpose vehicles), presented in accordance with Item 3 of Form N-2' - i.e., the second-layer SPV economics of cell 2.5 surface here.</w:t>
            </w:r>
          </w:p>
          <w:p>
            <w:r>
              <w:t>2.5 Underlying GP economics (extracted-unverified): SPV-by-SPV economics ARE printed (10-Q SOI footnotes, 6/30/2026): ARK Type One Deep Ventures Fund LLC (OpenAI): 1% management fee/yr + 10% incentive fee, NO hurdle (fees adjust cost basis); IH10, LLC (VAST Data): no management or incentive fee (prepaid operating expenses); Magnetar Opportunity 2025-4 LP (TensorWave; Magnetar-affiliated vehicle): no management fee, 20% incentive fee over 15% annual IRR hurdle; CW Opportunity 2 LP (CoreWeave): no management fee, 20% incentive fee over 15% IRR hurdle; 1789 Capital Nirvana II LP (Plaid; consolidated wholly-owned SPV): 7% origination fee paid at investment.</w:t>
            </w:r>
          </w:p>
          <w:p>
            <w:r>
              <w:t>2.6 Loads &amp; servicing fees (extracted-unverified): No loads or servicing fees on the shares themselves - investors buy/sell on Nasdaq at market (brokerage commissions are investor-side).</w:t>
            </w:r>
          </w:p>
          <w:p>
            <w:r>
              <w:t>2.9 Fee peer percentile (computed): Cohort placement (venture, R4 phrasing): mgmt fee: below the cohort median of 2.5 (n=3, too small for percentile language) | expense ratio (bases differ, see notes): above the cohort median of 4.53 (n=3, too small for percentile language) | repurchase cap: fact unavailable for this member.</w:t>
            </w:r>
          </w:p>
          <w:p>
            <w:r>
              <w:t>Not applicable: 2.7 no investor-level repurchase/redemption exists, so no early-repurchase fee is possible; exit is on-exchange sale at market price. 2.8 CIT only. 2.10 requires the plan committee's own value-for-fees determination - workflow output, not public product data (inputs live in cells 2.1-2.7).</w:t>
            </w:r>
          </w:p>
        </w:tc>
      </w:tr>
      <w:tr>
        <w:tc>
          <w:tcPr>
            <w:tcW w:type="dxa" w:w="1728"/>
          </w:tcPr>
          <w:p>
            <w:r>
              <w:t>3. Liquidity (i)</w:t>
            </w:r>
          </w:p>
        </w:tc>
        <w:tc>
          <w:tcPr>
            <w:tcW w:type="dxa" w:w="7632"/>
          </w:tcPr>
          <w:p>
            <w:r>
              <w:t>Typed facts: 3.1 252x per year. 3.3 no gating identified in the filings on record. 3.9 verdict aligned-mechanical under all plans.</w:t>
            </w:r>
          </w:p>
          <w:p>
            <w:r>
              <w:t>3.1 Wrapper liquidity terms (extracted-unverified): Listed BDC: continuous intraday exchange liquidity on the Nasdaq Global Select Market - cadence: any trading day; cap: none (market depth only); base: market price, not NAV; mechanism: open-market sale through a broker.</w:t>
            </w:r>
          </w:p>
          <w:p>
            <w:r>
              <w:t>3.2 Repurchase mechanics (extracted-unverified): No shareholder redemption mechanics exist (exchange exit only).</w:t>
            </w:r>
          </w:p>
          <w:p>
            <w:r>
              <w:t>3.3 Repurchase history (extracted-unverified): As disclosed: NO gating events possible (no investor redemption right to gate) and no buyback activity recently - zero shares repurchased under the Share Repurchase Program in FY2025 and FY2024; Q4-2025 monthly table all zeros; $25.0M remained authorized at 12/31/2025 of the $64.3M cumulative cap.</w:t>
            </w:r>
          </w:p>
          <w:p>
            <w:r>
              <w:t>3.4 Portfolio liquidity profile (extracted-unverified): Deeply illiquid asset base inside a liquid wrapper: at 6/30/2026, Level 3 = $404,132,245 of $405,851,701 total investments (99.6% - arithmetic); publicly traded portfolio companies just $1.7M.</w:t>
            </w:r>
          </w:p>
          <w:p>
            <w:r>
              <w:t>3.6 Fund leverage &amp; facilities (extracted-unverified): Fixed-rate unsecured leverage, 200% asset-coverage regime (BDC baseline; the Company states it does NOT currently intend to seek approval to drop to 150%).</w:t>
            </w:r>
          </w:p>
          <w:p>
            <w:r>
              <w:t>3.8 Redemption stress test (computed): Redemption stress test not applicable: the wrapper is exchange-traded with continuous dealing, so there is no wrapper capacity to stress.</w:t>
            </w:r>
          </w:p>
          <w:p>
            <w:r>
              <w:t>3.9 Product-to-plan liquidity match (computed): Structural liquidity verdict ALIGNED-MECHANICAL (typed facts, cells 3.1, 3.3, 2.7, plan-independent).</w:t>
            </w:r>
          </w:p>
          <w:p>
            <w:r>
              <w:t>Not applicable: 3.5 CIT only. 3.7 participant liquidity demand comes from a specific plan's Form 5500/recordkeeper census, resolved per plan engagement, not from product filings.</w:t>
            </w:r>
          </w:p>
        </w:tc>
      </w:tr>
      <w:tr>
        <w:tc>
          <w:tcPr>
            <w:tcW w:type="dxa" w:w="1728"/>
          </w:tcPr>
          <w:p>
            <w:r>
              <w:t>4. Valuation (j)</w:t>
            </w:r>
          </w:p>
        </w:tc>
        <w:tc>
          <w:tcPr>
            <w:tcW w:type="dxa" w:w="7632"/>
          </w:tcPr>
          <w:p>
            <w:r>
              <w:t>Typed facts: 4.5 CBIZ CPAs P.C..</w:t>
            </w:r>
          </w:p>
          <w:p>
            <w:r>
              <w:t>4.1 Valuation policy &amp; NAV frequency (extracted-unverified): QUARTERLY valuation cadence: 'The Company values its assets on a quarterly basis, or more frequently if required under the 1940 Act.' Board-determined fair value in good faith under Rule 2a-5 and ASC 820, assisted by a Valuation Committee; executive officers/investment professionals prepare valuations from most recent portfolio-company financials/forecasts; independent valuation firm engaged for non-traded names (4.3); fair-value hierarchy classifications reviewed quarterly.</w:t>
            </w:r>
          </w:p>
          <w:p>
            <w:r>
              <w:t>4.2 Fair-value hierarchy (L1/2/3) (extracted-unverified): Printed hierarchy (10-Q Note 4): at 6/30/2026 Level 1 $1,719,456 (public common stock + options) / Level 2 $0 / Level 3 $404,132,245 / total $405,851,701 - Level 3 = 99.6% (arithmetic).</w:t>
            </w:r>
          </w:p>
          <w:p>
            <w:r>
              <w:t>4.3 Independent valuation agent (extracted-unverified): Independent valuation firm IS engaged but NOT named in any of the three filings: engaged 'to perform independent valuations of our investments that are not publicly traded or for which there are no readily available market quotations', and may also be engaged for secondary-market-traded names with thin trading or wide trade disparity.</w:t>
            </w:r>
          </w:p>
          <w:p>
            <w:r>
              <w:t>4.4 Methodology by asset type (extracted-unverified): Quantitative Level 3 inputs table printed (10-K, 12/31/2025): Preferred stock in private companies $169.6M - Market Approach (revenue multiples 0.52x-7.95x, wtd avg 3.47x; precedent transactions 25%-100%, wa 76%) + PWERM (revenue multiples 1.42x-5.60x; dissolution risk 100%; precedent transaction 90%); Common stock $46.7M - Market Approach (revenue multiples 0.57x-5.23x, wa 4.99x; precedent 100%; AFFO multiple 8.42x) + PWERM; Options $4.2M - Option Pricing Model (term 0.50-1.36 yrs, wa 0.88; volatility 45-50%, wa 48%) + PWERM + Market Approach; Debt investments $0.76M - Market Approach (revenue multiples 0.57x-5.05x; precedent 25%).</w:t>
            </w:r>
          </w:p>
          <w:p>
            <w:r>
              <w:t>4.5 Auditor &amp; opinion (extracted-unverified): Auditor (signature block): CBIZ CPAs P.C., Boston, MA - PCAOB ID 199 - report dated March 11, 2026, on FY2025 statements and the senior-securities table; tenure line: auditor since 2019, '(such date takes into account the acquisition of the attest business of Marcum LLP by CBIZ CPAs P.C.</w:t>
            </w:r>
          </w:p>
          <w:p>
            <w:r>
              <w:t>4.6 NAV restatement history (extracted-unverified): None identified: searched 'restat' and 'error correction' across all three on-disk filings (10-K FY2025, 10-Q Q2-2026, N-2 2026-07-31).</w:t>
            </w:r>
          </w:p>
          <w:p>
            <w:r>
              <w:t>4.7 Premium/discount check (computed): Premium/(discount) vs printed quarterly NAV (computed): -21.7% at the 2026-08-14 close ($10.52 vs NAV $13.44 at 2026-06-30).</w:t>
            </w:r>
          </w:p>
          <w:p>
            <w:r>
              <w:t>Not applicable: 4.8 market-price series; NAV quarterly only. 4.9 CIT only.</w:t>
            </w:r>
          </w:p>
        </w:tc>
      </w:tr>
      <w:tr>
        <w:tc>
          <w:tcPr>
            <w:tcW w:type="dxa" w:w="1728"/>
          </w:tcPr>
          <w:p>
            <w:r>
              <w:t>5. Performance Benchmarks (k)</w:t>
            </w:r>
          </w:p>
        </w:tc>
        <w:tc>
          <w:tcPr>
            <w:tcW w:type="dxa" w:w="7632"/>
          </w:tcPr>
          <w:p>
            <w:r>
              <w:t>5.1 Self-declared benchmark (extracted-unverified): Self-declared comparison indices WITH a printed no-suitable-benchmark disclaimer: the 10-K Item 5 Performance Graph compares cumulative total stockholder return vs the S&amp;P 500 Stock Index and the Nasdaq Stock Index for the five years ended 12/31/2025, expressly because the Company does not believe an appropriate strategy-matched index exists.</w:t>
            </w:r>
          </w:p>
          <w:p>
            <w:r>
              <w:t>5.3 Alt asset-class indices (computed): Benchmark candidates evaluated by the engine (rubric v2, threshold 7 of 12, strategy gate below 2 of 3 ineligible).</w:t>
            </w:r>
          </w:p>
          <w:p>
            <w:r>
              <w:t>5.4 Peer universe &amp; returns (computed): Peer cohort venture (n=3: dxyz, ssss, arkvx).</w:t>
            </w:r>
          </w:p>
          <w:p>
            <w:r>
              <w:t>5.5 PME / Direct Alpha inputs (computed): No PME inputs constructible: NO MEANINGFUL BENCHMARK CONSTRUCTIBLE from available data.</w:t>
            </w:r>
          </w:p>
          <w:p>
            <w:r>
              <w:t>5.6 Benchmark suitability memo (computed): Benchmark suitability (rubric v2, engine output).</w:t>
            </w:r>
          </w:p>
          <w:p>
            <w:r>
              <w:t>5.7 Case-law tracker (partial): Anderson v.</w:t>
            </w:r>
          </w:p>
        </w:tc>
      </w:tr>
      <w:tr>
        <w:tc>
          <w:tcPr>
            <w:tcW w:type="dxa" w:w="1728"/>
          </w:tcPr>
          <w:p>
            <w:r>
              <w:t>6. Complexity (l)</w:t>
            </w:r>
          </w:p>
        </w:tc>
        <w:tc>
          <w:tcPr>
            <w:tcW w:type="dxa" w:w="7632"/>
          </w:tcPr>
          <w:p>
            <w:r>
              <w:t>Typed facts: 6.1 listed BDC.</w:t>
            </w:r>
          </w:p>
          <w:p>
            <w:r>
              <w:t>6.1 Structure map (extracted-unverified): Structure map: Maryland corporation (inc.</w:t>
            </w:r>
          </w:p>
          <w:p>
            <w:r>
              <w:t>6.2 Strategy &amp; instrument complexity (extracted-unverified): Strategy: pre-IPO/late-stage growth equity in 'rapidly growing venture capital-backed emerging companies', acquired via direct rounds, private secondary marketplaces, selling-stockholder negotiations, and SPVs/funds; opportunistically SPAC founders equity/warrants/forward purchase agreements/PIPEs and private credit; select public equities.</w:t>
            </w:r>
          </w:p>
          <w:p>
            <w:r>
              <w:t>6.3 Conflicts &amp; affiliated transactions (extracted-unverified): Dense post-Externalization conflict set, all printed: (1) Investment Advisory and Administration Agreements 'were not negotiated on an arm's-length basis' - adviser professionals who negotiated had economic interests; (2) NO co-investment exemptive relief yet: N-2 (7/31/2026) states relief 'we have not yet obtained'; per the 10-Q, the Company, the Adviser and affiliated funds/accounts filed the exemptive application with the SEC on 8/3/2026 ('There can be no assurance if or when such relief will be granted'); (3) Adviser/Magnetar manage overlapping funds - allocation conflicts; (4) Erik Falk, Magnetar Partner/Head of Strategy, appointed interested director 7/15/2026; (5) MCP Investing LLC (Magnetar affiliate) bought the $20.0M 6.50% redeemable note 7/16/2026; (6) the Company holds Magnetar Opportunity 2025-4 LP, a Magnetar SPV charging 20% incentive over a 15% IRR hurdle (2.5); (7) legacy remote-affiliate positions (Skillsoft via Churchill entities - Klein's brother Michael Klein a control person, per 10-Q Note 3; AltC Sponsor LLC per 10-K); (8) Income-Based Fee payable even in NAV-decline quarters (2.2); screening policies/procedures disclosed.</w:t>
            </w:r>
          </w:p>
          <w:p>
            <w:r>
              <w:t>6.4 Tax reporting (1099 vs K-1) (partial): PARTIAL: the literal form name is NOT printed - the string '1099' appears zero times in all three on-disk filings (searched 10-K, 10-Q, N-2 on 2026-08-15); no K-1/partnership language exists either (corporate RIC, not a partnership).</w:t>
            </w:r>
          </w:p>
          <w:p>
            <w:r>
              <w:t>6.5 Service-provider web (extracted-unverified): Service-provider web (post-7/15/2026): Adviser Neostellar Advisors LLC (Delaware RIA; jointly owned by investment professionals + Magnetar JV Entity); Administrator Neostellar Administrative Services LLC (Adviser affiliate; office facilities, bookkeeping, oversees custodians/transfer agents/other agents; expenses reimbursed); Custodian Western Alliance Trust Company, N.A., Phoenix AZ (custody agreement dated 4/19/2023, exhibit 10.7); Transfer agent, distribution paying agent, registrar AND DRIP plan administrator Equiniti Trust Company, LLC, 48 Wall Street, NY; Auditor CBIZ CPAs P.C., Boston (PCAOB 199; predecessor Marcum LLP PCAOB 688).</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6.1/6.2/6.4/1.10. 6.8 workflow, not data.</w:t>
            </w:r>
          </w:p>
        </w:tc>
      </w:tr>
    </w:tbl>
    <w:p>
      <w:pPr>
        <w:pStyle w:val="Heading1"/>
      </w:pPr>
      <w:r>
        <w:t>Benchmark selection and justification</w:t>
      </w:r>
    </w:p>
    <w:p>
      <w:pPr>
        <w:pStyle w:val="Heading2"/>
      </w:pPr>
      <w:r>
        <w:t>ESCALATION: no meaningful benchmark constructible</w:t>
      </w:r>
    </w:p>
    <w:p>
      <w:r>
        <w:t>NO MEANINGFUL BENCHMARK CONSTRUCTIBLE from available data. Required next: public NAV series (quarterly filings) plus a premium/NAV decomposition before any comparator is defensible.</w:t>
      </w:r>
    </w:p>
    <w:p>
      <w:r>
        <w:t>Under the proposal's own terms, a benchmark that is not meaningful cannot support the comparison. Proceeding without one documented here would undercut the safe harbor. Recommended action: do not proceed pending the data steps above. Retain this memo as the record of the determination.</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S&amp;P 500 investable proxy (SPY)</w:t>
            </w:r>
          </w:p>
        </w:tc>
        <w:tc>
          <w:tcPr>
            <w:tcW w:type="dxa" w:w="1152"/>
          </w:tcPr>
          <w:p>
            <w:r>
              <w:t>7/12</w:t>
            </w:r>
          </w:p>
        </w:tc>
        <w:tc>
          <w:tcPr>
            <w:tcW w:type="dxa" w:w="4752"/>
          </w:tcPr>
          <w:p>
            <w:r>
              <w:t>fund price is premium/discount-driven and decoupled from NAV. Benchmarking the price benchmarks the premium, not the portfolio</w:t>
            </w:r>
          </w:p>
        </w:tc>
      </w:tr>
      <w:tr>
        <w:tc>
          <w:tcPr>
            <w:tcW w:type="dxa" w:w="3456"/>
          </w:tcPr>
          <w:p>
            <w:r>
              <w:t>Listed private equity investable proxy (PSP)</w:t>
            </w:r>
          </w:p>
        </w:tc>
        <w:tc>
          <w:tcPr>
            <w:tcW w:type="dxa" w:w="1152"/>
          </w:tcPr>
          <w:p>
            <w:r>
              <w:t>7/12</w:t>
            </w:r>
          </w:p>
        </w:tc>
        <w:tc>
          <w:tcPr>
            <w:tcW w:type="dxa" w:w="4752"/>
          </w:tcPr>
          <w:p>
            <w:r>
              <w:t>fund price is premium/discount-driven and decoupled from NAV. Benchmarking the price benchmarks the premium, not the portfolio</w:t>
            </w:r>
          </w:p>
        </w:tc>
      </w:tr>
      <w:tr>
        <w:tc>
          <w:tcPr>
            <w:tcW w:type="dxa" w:w="3456"/>
          </w:tcPr>
          <w:p>
            <w:r>
              <w:t>Peer cohort composite: venture without ssss (arkvx, dxyz)</w:t>
            </w:r>
          </w:p>
        </w:tc>
        <w:tc>
          <w:tcPr>
            <w:tcW w:type="dxa" w:w="1152"/>
          </w:tcPr>
          <w:p>
            <w:r>
              <w:t>4/12</w:t>
            </w:r>
          </w:p>
        </w:tc>
        <w:tc>
          <w:tcPr>
            <w:tcW w:type="dxa" w:w="4752"/>
          </w:tcPr>
          <w:p>
            <w:r>
              <w:t>fund price is premium/discount-driven and decoupled from NAV. Benchmarking the price benchmarks the premium, not the portfolio</w:t>
            </w:r>
          </w:p>
        </w:tc>
      </w:tr>
    </w:tbl>
    <w:p>
      <w:pPr>
        <w:pStyle w:val="Heading1"/>
      </w:pPr>
      <w:r>
        <w:t>Product-to-plan liquidity match</w:t>
      </w:r>
    </w:p>
    <w:p>
      <w:r>
        <w:t>Plan: US industrial manufacturer 401(k) plan (~$0.8B, OH). verdict is structural (typed facts, cells 3.1, 3.3, 2.7, plan-independent). scenario_verdict is ILLUSTRATIVE (demand model against the same capacity, per plan).</w:t>
      </w:r>
    </w:p>
    <w:p>
      <w:pPr>
        <w:pStyle w:val="Heading2"/>
      </w:pPr>
      <w:r>
        <w:t>Structural verdict (typed facts, plan-independent)</w:t>
      </w:r>
    </w:p>
    <w:p>
      <w:r>
        <w:t>ALIGNED-MECHANICAL</w:t>
      </w:r>
    </w:p>
    <w:p>
      <w:pPr>
        <w:pStyle w:val="ListBullet"/>
      </w:pPr>
      <w:r>
        <w:t>Daily exchange liquidity mechanically satisfies daily participant dealing (3.1).</w:t>
      </w:r>
    </w:p>
    <w:p>
      <w:pPr>
        <w:pStyle w:val="ListBullet"/>
      </w:pPr>
      <w:r>
        <w:t>BUT price-vs-NAV decoupling means participants transact at the premium or discount, not at portfolio value. The liquidity is real, the price basis is not (1.10, 4.7).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listed_bdc</w:t>
            </w:r>
          </w:p>
        </w:tc>
        <w:tc>
          <w:tcPr>
            <w:tcW w:type="dxa" w:w="1152"/>
          </w:tcPr>
          <w:p>
            <w:r>
              <w:t>6.1</w:t>
            </w:r>
          </w:p>
        </w:tc>
      </w:tr>
      <w:tr>
        <w:tc>
          <w:tcPr>
            <w:tcW w:type="dxa" w:w="2448"/>
          </w:tcPr>
          <w:p>
            <w:r>
              <w:t>Dealing cadence per year</w:t>
            </w:r>
          </w:p>
        </w:tc>
        <w:tc>
          <w:tcPr>
            <w:tcW w:type="dxa" w:w="5760"/>
          </w:tcPr>
          <w:p>
            <w:r>
              <w:t>252</w:t>
            </w:r>
          </w:p>
        </w:tc>
        <w:tc>
          <w:tcPr>
            <w:tcW w:type="dxa" w:w="1152"/>
          </w:tcPr>
          <w:p>
            <w:r>
              <w:t>3.1</w:t>
            </w:r>
          </w:p>
        </w:tc>
      </w:tr>
      <w:tr>
        <w:tc>
          <w:tcPr>
            <w:tcW w:type="dxa" w:w="2448"/>
          </w:tcPr>
          <w:p>
            <w:r>
              <w:t>Repurchase cap</w:t>
            </w:r>
          </w:p>
        </w:tc>
        <w:tc>
          <w:tcPr>
            <w:tcW w:type="dxa" w:w="5760"/>
          </w:tcPr>
          <w:p>
            <w:r>
              <w:t>not typed: on-exchange liquidity with no fund-level cap</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exchange-listed, no repurchase program</w:t>
            </w:r>
          </w:p>
        </w:tc>
        <w:tc>
          <w:tcPr>
            <w:tcW w:type="dxa" w:w="1152"/>
          </w:tcPr>
          <w:p>
            <w:r>
              <w:t>3.1</w:t>
            </w:r>
          </w:p>
        </w:tc>
      </w:tr>
      <w:tr>
        <w:tc>
          <w:tcPr>
            <w:tcW w:type="dxa" w:w="2448"/>
          </w:tcPr>
          <w:p>
            <w:r>
              <w:t>Early repurchase fee</w:t>
            </w:r>
          </w:p>
        </w:tc>
        <w:tc>
          <w:tcPr>
            <w:tcW w:type="dxa" w:w="5760"/>
          </w:tcPr>
          <w:p>
            <w:r>
              <w:t>not typed (2.7)</w:t>
            </w:r>
          </w:p>
        </w:tc>
        <w:tc>
          <w:tcPr>
            <w:tcW w:type="dxa" w:w="1152"/>
          </w:tcPr>
          <w:p>
            <w:r>
              <w:t>2.7</w:t>
            </w:r>
          </w:p>
        </w:tc>
      </w:tr>
    </w:tbl>
    <w:p>
      <w:pPr>
        <w:pStyle w:val="Heading2"/>
      </w:pPr>
      <w:r>
        <w:t>Scenario (ILLUSTRATIVE, this plan)</w:t>
      </w:r>
    </w:p>
    <w:p>
      <w:r>
        <w:t>Plan inputs (Form 5500): net assets $791.7M, liquidity tail 14.9% of accounts (1,136 separated participants with balances).</w:t>
      </w:r>
    </w:p>
    <w:p>
      <w:r>
        <w:t>Parameters (adjustable on the site, not facts): allocation 5% of plan = $39.6M, tail turnover 20%/yr, active turnover 5%/yr. Base demand $2.9M/yr = 7.2% of the position vs annual wrapper capacity not applicable (exchange-traded).</w:t>
      </w:r>
    </w:p>
    <w:p>
      <w:r>
        <w:t>Stressed (tail turnover x2, active turnover x1.5 vs base scenario): demand $4.9M/yr = 12.3% of the position. daily exchange liquidity, so stress transmits to price, not to a fund gate.</w:t>
      </w:r>
    </w:p>
    <w:p>
      <w:r>
        <w:t>Scenario verdict (ILLUSTRATIVE, this plan): ALIGNED-MECHANICAL.</w:t>
      </w:r>
    </w:p>
    <w:p>
      <w:pPr>
        <w:pStyle w:val="ListBullet"/>
      </w:pPr>
      <w:r>
        <w:t>Capacity: daily on-exchange liquidity. Capacity is market depth, not a fund cap.</w:t>
      </w:r>
    </w:p>
    <w:p>
      <w:r>
        <w:t>Cited: cell 3.1, cell 3.3, cell 3.5, cell 3.7, cell 3.9, cell 2.7, plan: plan_manufacturer_union.json (Form 5500, plan year 2024-01-01 to 2024-12-31).</w:t>
      </w:r>
    </w:p>
    <w:p>
      <w:pPr>
        <w:pStyle w:val="Heading1"/>
      </w:pPr>
      <w:r>
        <w:t>Peer cohort placement</w:t>
      </w:r>
    </w:p>
    <w:p>
      <w:r>
        <w:t>Evidence depth tier: COHORT. Cohort: Pre-IPO / venture growth (listed CEF + listed BDC + interval fund) (n=3). Membership rationale: Listed BDC (fka SuRo Capital) holding late-stage growth equity, the second market-priced venture vehicle. Gives dxyz a premium/discount comparable. Membership CONDITIONAL on strategy continuity through the Neostellar rename (verification queue).</w:t>
      </w:r>
    </w:p>
    <w:p>
      <w:r>
        <w:t>Cohort placement (venture, R4 phrasing): mgmt fee: below the cohort median of 2.5 (n=3, too small for percentile language) | expense ratio (bases differ, see notes): above the cohort median of 4.53 (n=3, too small for percentile language) | repurchase cap: fact unavailable for this member. Stats and per-member values in data/cohorts/venture.json, membership rationales in data/facts.</w:t>
      </w:r>
    </w:p>
    <w:p>
      <w:r>
        <w:t>Cohort composite: REFUSED, members' pricing bases are heterogeneous (market price vs NAV). An equal-weight composite would average premium/discount dynamics against appraisal NAVs, so it is refused, not fudged</w:t>
      </w:r>
    </w:p>
    <w:p>
      <w:pPr>
        <w:pStyle w:val="ListBullet"/>
      </w:pPr>
      <w:r>
        <w:t>Caveat: PRICING-BASIS MIX: some members transact at NAV, others at exchange market price. Return comparisons mix appraisal dynamics with premium/discount dynamics, so composites across this line are refused, not averaged. [typed per product: arkvx: NAV, dxyz: MARKET, ssss: MARKET]</w:t>
      </w:r>
    </w:p>
    <w:p>
      <w:pPr>
        <w:pStyle w:val="ListBullet"/>
      </w:pPr>
      <w:r>
        <w:t>Caveat: LEVERAGE-REGIME MIX: BDC 150% coverage and non-1940-Act wrappers allow materially more leverage than 1940-Act funds. Fee bases and return volatility are not like-for-like. [typed per product: arkvx: 1940-Act asset-coverage limits, dxyz: 1940-Act asset-coverage limits, ssss: BDC 150% asset-coverage regime]</w:t>
      </w:r>
    </w:p>
    <w:p>
      <w:pPr>
        <w:pStyle w:val="ListBullet"/>
      </w:pPr>
      <w:r>
        <w:t>Caveat: LIQUIDITY-LAW MIX: Rule 23c-3 obligations, discretionary tenders, and repurchase plans give different worst-case exit rights. Cadence numbers alone overstate comparability. [by wrapper type: arkvx: Rule 23c-3 OBLIGATION (board cannot skip a window), dxyz: continuous exchange dealing, ssss: continuous exchange dealing]</w:t>
      </w:r>
    </w:p>
    <w:p>
      <w:pPr>
        <w:pStyle w:val="ListBullet"/>
      </w:pPr>
      <w:r>
        <w:t>Caveat: NAV-CADENCE MIX: daily, monthly, and quarterly NAV processes embed different appraisal smoothing. Volatility and drawdown comparisons inherit that difference (see de-smoothing lab). [typed per product: arkvx: daily, dxyz: quarterly, ssss: quarterly]</w:t>
      </w:r>
    </w:p>
    <w:p>
      <w:r>
        <w:t>Cohort exclusion log: every candidate considered and not admitted is recorded with its reason in data/roster_decisions.md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ALIGNED-MECHANICAL (typed facts, plan-independent). Scenario verdict under US industrial manufacturer 401(k) plan (~$0.8B, OH) (ILLUSTRATIVE): ALIGNED-MECHANICAL.</w:t>
      </w:r>
    </w:p>
    <w:p>
      <w:r>
        <w:t>Benchmark: escalated. NO MEANINGFUL BENCHMARK CONSTRUCTIBLE from available data. Required next: public NAV series (quarterly filings) plus a premium/NAV decomposition before any comparator is defensible.</w:t>
      </w:r>
    </w:p>
    <w:p>
      <w:r>
        <w:t>Flags raised by the record (each restates a typed value or verdict already in the artifacts, with its source):</w:t>
      </w:r>
    </w:p>
    <w:p>
      <w:pPr>
        <w:pStyle w:val="ListBullet"/>
      </w:pPr>
      <w:r>
        <w:t>Benchmark: NO MEANINGFUL BENCHMARK CONSTRUCTIBLE from available data. Required next: public NAV series (quarterly filings) plus a premium/NAV decomposition before any comparator is defensible. (benchmark selection)</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27, verified 0, computed 11, partial 4, fetched 1, n/a 11, pending 0. 43 of 43 resolvable, 0 verified, 11 n/a by wrapper.</w:t>
      </w:r>
    </w:p>
    <w:p>
      <w:r>
        <w:t>Of the 42 evidenced cells, 42 carry a source document, 42 a section, 31 a verbatim quote (computed cells carry their computation and inputs instead of a quote) and 42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offline against data/manifest.csv.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Form 10-K FY2025 (filed 2026-03-11), Form 10-Q Q2-2026 (filed 2026-08-06)</w:t>
            </w:r>
          </w:p>
        </w:tc>
        <w:tc>
          <w:tcPr>
            <w:tcW w:type="dxa" w:w="5184"/>
          </w:tcPr>
          <w:p>
            <w:r>
              <w:t>10-K 2026-03-11 accession 0001493152-26-009641 https://www.sec.gov/Archives/edgar/data/1509470/000149315226009641/form10-k.htm</w:t>
            </w:r>
          </w:p>
          <w:p>
            <w:r>
              <w:t>10-Q 2026-08-06 accession 0001493152-26-036285 https://www.sec.gov/Archives/edgar/data/1509470/000149315226036285/form10-q.htm</w:t>
            </w:r>
          </w:p>
        </w:tc>
      </w:tr>
      <w:tr>
        <w:tc>
          <w:tcPr>
            <w:tcW w:type="dxa" w:w="720"/>
          </w:tcPr>
          <w:p>
            <w:r>
              <w:t>1.2</w:t>
            </w:r>
          </w:p>
        </w:tc>
        <w:tc>
          <w:tcPr>
            <w:tcW w:type="dxa" w:w="3456"/>
          </w:tcPr>
          <w:p>
            <w:r>
              <w:t>Form 10-K FY2025 (filed 2026-03-11); Form 10-Q Q2-2026 (filed 2026-08-06)</w:t>
            </w:r>
          </w:p>
        </w:tc>
        <w:tc>
          <w:tcPr>
            <w:tcW w:type="dxa" w:w="5184"/>
          </w:tcPr>
          <w:p>
            <w:r>
              <w:t>10-K 2026-03-11 accession 0001493152-26-009641 https://www.sec.gov/Archives/edgar/data/1509470/000149315226009641/form10-k.htm</w:t>
            </w:r>
          </w:p>
          <w:p>
            <w:r>
              <w:t>10-Q 2026-08-06 accession 0001493152-26-036285 https://www.sec.gov/Archives/edgar/data/1509470/000149315226036285/form10-q.htm</w:t>
            </w:r>
          </w:p>
        </w:tc>
      </w:tr>
      <w:tr>
        <w:tc>
          <w:tcPr>
            <w:tcW w:type="dxa" w:w="720"/>
          </w:tcPr>
          <w:p>
            <w:r>
              <w:t>1.3</w:t>
            </w:r>
          </w:p>
        </w:tc>
        <w:tc>
          <w:tcPr>
            <w:tcW w:type="dxa" w:w="3456"/>
          </w:tcPr>
          <w:p>
            <w:r>
              <w:t>Form 10-K FY2025 (filed 2026-03-11); Form 10-Q Q2-2026 (filed 2026-08-06)</w:t>
            </w:r>
          </w:p>
        </w:tc>
        <w:tc>
          <w:tcPr>
            <w:tcW w:type="dxa" w:w="5184"/>
          </w:tcPr>
          <w:p>
            <w:r>
              <w:t>10-K 2026-03-11 accession 0001493152-26-009641 https://www.sec.gov/Archives/edgar/data/1509470/000149315226009641/form10-k.htm</w:t>
            </w:r>
          </w:p>
          <w:p>
            <w:r>
              <w:t>10-Q 2026-08-06 accession 0001493152-26-036285 https://www.sec.gov/Archives/edgar/data/1509470/000149315226036285/form10-q.htm</w:t>
            </w:r>
          </w:p>
        </w:tc>
      </w:tr>
      <w:tr>
        <w:tc>
          <w:tcPr>
            <w:tcW w:type="dxa" w:w="720"/>
          </w:tcPr>
          <w:p>
            <w:r>
              <w:t>1.4</w:t>
            </w:r>
          </w:p>
        </w:tc>
        <w:tc>
          <w:tcPr>
            <w:tcW w:type="dxa" w:w="3456"/>
          </w:tcPr>
          <w:p>
            <w:r>
              <w:t>Form 10-K FY2025 (filed 2026-03-11)</w:t>
            </w:r>
          </w:p>
        </w:tc>
        <w:tc>
          <w:tcPr>
            <w:tcW w:type="dxa" w:w="5184"/>
          </w:tcPr>
          <w:p>
            <w:r>
              <w:t>10-K 2026-03-11 accession 0001493152-26-009641 https://www.sec.gov/Archives/edgar/data/1509470/000149315226009641/form10-k.htm</w:t>
            </w:r>
          </w:p>
        </w:tc>
      </w:tr>
      <w:tr>
        <w:tc>
          <w:tcPr>
            <w:tcW w:type="dxa" w:w="720"/>
          </w:tcPr>
          <w:p>
            <w:r>
              <w:t>1.5</w:t>
            </w:r>
          </w:p>
        </w:tc>
        <w:tc>
          <w:tcPr>
            <w:tcW w:type="dxa" w:w="3456"/>
          </w:tcPr>
          <w:p>
            <w:r>
              <w:t>Form 10-Q Q2-2026 (filed 2026-08-06)</w:t>
            </w:r>
          </w:p>
        </w:tc>
        <w:tc>
          <w:tcPr>
            <w:tcW w:type="dxa" w:w="5184"/>
          </w:tcPr>
          <w:p>
            <w:r>
              <w:t>10-Q 2026-08-06 accession 0001493152-26-036285 https://www.sec.gov/Archives/edgar/data/1509470/000149315226036285/form10-q.htm</w:t>
            </w:r>
          </w:p>
        </w:tc>
      </w:tr>
      <w:tr>
        <w:tc>
          <w:tcPr>
            <w:tcW w:type="dxa" w:w="720"/>
          </w:tcPr>
          <w:p>
            <w:r>
              <w:t>1.6</w:t>
            </w:r>
          </w:p>
        </w:tc>
        <w:tc>
          <w:tcPr>
            <w:tcW w:type="dxa" w:w="3456"/>
          </w:tcPr>
          <w:p>
            <w:r>
              <w:t>data/analytics/supplement.json (stress_windows.ssss)</w:t>
            </w:r>
          </w:p>
        </w:tc>
        <w:tc>
          <w:tcPr>
            <w:tcW w:type="dxa" w:w="5184"/>
          </w:tcPr>
          <w:p>
            <w:r>
              <w:t>accession not on record: no filing reference in the source field</w:t>
            </w:r>
          </w:p>
        </w:tc>
      </w:tr>
      <w:tr>
        <w:tc>
          <w:tcPr>
            <w:tcW w:type="dxa" w:w="720"/>
          </w:tcPr>
          <w:p>
            <w:r>
              <w:t>1.8</w:t>
            </w:r>
          </w:p>
        </w:tc>
        <w:tc>
          <w:tcPr>
            <w:tcW w:type="dxa" w:w="3456"/>
          </w:tcPr>
          <w:p>
            <w:r>
              <w:t>data/benchmarks/ssss_selection.json</w:t>
            </w:r>
          </w:p>
        </w:tc>
        <w:tc>
          <w:tcPr>
            <w:tcW w:type="dxa" w:w="5184"/>
          </w:tcPr>
          <w:p>
            <w:r>
              <w:t>accession not on record: no filing reference in the source field</w:t>
            </w:r>
          </w:p>
        </w:tc>
      </w:tr>
      <w:tr>
        <w:tc>
          <w:tcPr>
            <w:tcW w:type="dxa" w:w="720"/>
          </w:tcPr>
          <w:p>
            <w:r>
              <w:t>1.9</w:t>
            </w:r>
          </w:p>
        </w:tc>
        <w:tc>
          <w:tcPr>
            <w:tcW w:type="dxa" w:w="3456"/>
          </w:tcPr>
          <w:p>
            <w:r>
              <w:t>data/analytics/supplement.json</w:t>
            </w:r>
          </w:p>
        </w:tc>
        <w:tc>
          <w:tcPr>
            <w:tcW w:type="dxa" w:w="5184"/>
          </w:tcPr>
          <w:p>
            <w:r>
              <w:t>accession not on record: no filing reference in the source field</w:t>
            </w:r>
          </w:p>
        </w:tc>
      </w:tr>
      <w:tr>
        <w:tc>
          <w:tcPr>
            <w:tcW w:type="dxa" w:w="720"/>
          </w:tcPr>
          <w:p>
            <w:r>
              <w:t>1.10</w:t>
            </w:r>
          </w:p>
        </w:tc>
        <w:tc>
          <w:tcPr>
            <w:tcW w:type="dxa" w:w="3456"/>
          </w:tcPr>
          <w:p>
            <w:r>
              <w:t>Form 10-K FY2025 (filed 2026-03-11); Form N-2 (filed 2026-07-31); Form 10-Q Q2-2026 (filed 2026-08-06)</w:t>
            </w:r>
          </w:p>
        </w:tc>
        <w:tc>
          <w:tcPr>
            <w:tcW w:type="dxa" w:w="5184"/>
          </w:tcPr>
          <w:p>
            <w:r>
              <w:t>10-K 2026-03-11 accession 0001493152-26-009641 https://www.sec.gov/Archives/edgar/data/1509470/000149315226009641/form10-k.htm</w:t>
            </w:r>
          </w:p>
          <w:p>
            <w:r>
              <w:t>N-2 2026-07-31 accession 0001493152-26-035527 https://www.sec.gov/Archives/edgar/data/1509470/000149315226035527/formn-2.htm</w:t>
            </w:r>
          </w:p>
          <w:p>
            <w:r>
              <w:t>10-Q 2026-08-06 accession 0001493152-26-036285 https://www.sec.gov/Archives/edgar/data/1509470/000149315226036285/form10-q.htm</w:t>
            </w:r>
          </w:p>
        </w:tc>
      </w:tr>
      <w:tr>
        <w:tc>
          <w:tcPr>
            <w:tcW w:type="dxa" w:w="720"/>
          </w:tcPr>
          <w:p>
            <w:r>
              <w:t>1.11</w:t>
            </w:r>
          </w:p>
        </w:tc>
        <w:tc>
          <w:tcPr>
            <w:tcW w:type="dxa" w:w="3456"/>
          </w:tcPr>
          <w:p>
            <w:r>
              <w:t>Form N-2 (filed 2026-07-31); Form 10-K FY2025 (filed 2026-03-11)</w:t>
            </w:r>
          </w:p>
        </w:tc>
        <w:tc>
          <w:tcPr>
            <w:tcW w:type="dxa" w:w="5184"/>
          </w:tcPr>
          <w:p>
            <w:r>
              <w:t>N-2 2026-07-31 accession 0001493152-26-035527 https://www.sec.gov/Archives/edgar/data/1509470/000149315226035527/formn-2.htm</w:t>
            </w:r>
          </w:p>
          <w:p>
            <w:r>
              <w:t>10-K 2026-03-11 accession 0001493152-26-009641 https://www.sec.gov/Archives/edgar/data/1509470/000149315226009641/form10-k.htm</w:t>
            </w:r>
          </w:p>
        </w:tc>
      </w:tr>
      <w:tr>
        <w:tc>
          <w:tcPr>
            <w:tcW w:type="dxa" w:w="720"/>
          </w:tcPr>
          <w:p>
            <w:r>
              <w:t>2.1</w:t>
            </w:r>
          </w:p>
        </w:tc>
        <w:tc>
          <w:tcPr>
            <w:tcW w:type="dxa" w:w="3456"/>
          </w:tcPr>
          <w:p>
            <w:r>
              <w:t>Form N-2 (filed 2026-07-31); Form 10-K FY2025 (filed 2026-03-11)</w:t>
            </w:r>
          </w:p>
        </w:tc>
        <w:tc>
          <w:tcPr>
            <w:tcW w:type="dxa" w:w="5184"/>
          </w:tcPr>
          <w:p>
            <w:r>
              <w:t>N-2 2026-07-31 accession 0001493152-26-035527 https://www.sec.gov/Archives/edgar/data/1509470/000149315226035527/formn-2.htm</w:t>
            </w:r>
          </w:p>
          <w:p>
            <w:r>
              <w:t>10-K 2026-03-11 accession 0001493152-26-009641 https://www.sec.gov/Archives/edgar/data/1509470/000149315226009641/form10-k.htm</w:t>
            </w:r>
          </w:p>
        </w:tc>
      </w:tr>
      <w:tr>
        <w:tc>
          <w:tcPr>
            <w:tcW w:type="dxa" w:w="720"/>
          </w:tcPr>
          <w:p>
            <w:r>
              <w:t>2.2</w:t>
            </w:r>
          </w:p>
        </w:tc>
        <w:tc>
          <w:tcPr>
            <w:tcW w:type="dxa" w:w="3456"/>
          </w:tcPr>
          <w:p>
            <w:r>
              <w:t>Form N-2 (filed 2026-07-31); Form 10-Q Q2-2026 (filed 2026-08-06)</w:t>
            </w:r>
          </w:p>
        </w:tc>
        <w:tc>
          <w:tcPr>
            <w:tcW w:type="dxa" w:w="5184"/>
          </w:tcPr>
          <w:p>
            <w:r>
              <w:t>N-2 2026-07-31 accession 0001493152-26-035527 https://www.sec.gov/Archives/edgar/data/1509470/000149315226035527/formn-2.htm</w:t>
            </w:r>
          </w:p>
          <w:p>
            <w:r>
              <w:t>10-Q 2026-08-06 accession 0001493152-26-036285 https://www.sec.gov/Archives/edgar/data/1509470/000149315226036285/form10-q.htm</w:t>
            </w:r>
          </w:p>
        </w:tc>
      </w:tr>
      <w:tr>
        <w:tc>
          <w:tcPr>
            <w:tcW w:type="dxa" w:w="720"/>
          </w:tcPr>
          <w:p>
            <w:r>
              <w:t>2.3</w:t>
            </w:r>
          </w:p>
        </w:tc>
        <w:tc>
          <w:tcPr>
            <w:tcW w:type="dxa" w:w="3456"/>
          </w:tcPr>
          <w:p>
            <w:r>
              <w:t>Form N-2 (filed 2026-07-31); Form 10-K FY2025 (filed 2026-03-11); Form 10-Q Q2-2026 (filed 2026-08-06)</w:t>
            </w:r>
          </w:p>
        </w:tc>
        <w:tc>
          <w:tcPr>
            <w:tcW w:type="dxa" w:w="5184"/>
          </w:tcPr>
          <w:p>
            <w:r>
              <w:t>N-2 2026-07-31 accession 0001493152-26-035527 https://www.sec.gov/Archives/edgar/data/1509470/000149315226035527/formn-2.htm</w:t>
            </w:r>
          </w:p>
          <w:p>
            <w:r>
              <w:t>10-K 2026-03-11 accession 0001493152-26-009641 https://www.sec.gov/Archives/edgar/data/1509470/000149315226009641/form10-k.htm</w:t>
            </w:r>
          </w:p>
          <w:p>
            <w:r>
              <w:t>10-Q 2026-08-06 accession 0001493152-26-036285 https://www.sec.gov/Archives/edgar/data/1509470/000149315226036285/form10-q.htm</w:t>
            </w:r>
          </w:p>
        </w:tc>
      </w:tr>
      <w:tr>
        <w:tc>
          <w:tcPr>
            <w:tcW w:type="dxa" w:w="720"/>
          </w:tcPr>
          <w:p>
            <w:r>
              <w:t>2.4</w:t>
            </w:r>
          </w:p>
        </w:tc>
        <w:tc>
          <w:tcPr>
            <w:tcW w:type="dxa" w:w="3456"/>
          </w:tcPr>
          <w:p>
            <w:r>
              <w:t>Form N-2 (filed 2026-07-31)</w:t>
            </w:r>
          </w:p>
        </w:tc>
        <w:tc>
          <w:tcPr>
            <w:tcW w:type="dxa" w:w="5184"/>
          </w:tcPr>
          <w:p>
            <w:r>
              <w:t>N-2 2026-07-31 accession 0001493152-26-035527 https://www.sec.gov/Archives/edgar/data/1509470/000149315226035527/formn-2.htm</w:t>
            </w:r>
          </w:p>
        </w:tc>
      </w:tr>
      <w:tr>
        <w:tc>
          <w:tcPr>
            <w:tcW w:type="dxa" w:w="720"/>
          </w:tcPr>
          <w:p>
            <w:r>
              <w:t>2.5</w:t>
            </w:r>
          </w:p>
        </w:tc>
        <w:tc>
          <w:tcPr>
            <w:tcW w:type="dxa" w:w="3456"/>
          </w:tcPr>
          <w:p>
            <w:r>
              <w:t>Form 10-Q Q2-2026 (filed 2026-08-06)</w:t>
            </w:r>
          </w:p>
        </w:tc>
        <w:tc>
          <w:tcPr>
            <w:tcW w:type="dxa" w:w="5184"/>
          </w:tcPr>
          <w:p>
            <w:r>
              <w:t>10-Q 2026-08-06 accession 0001493152-26-036285 https://www.sec.gov/Archives/edgar/data/1509470/000149315226036285/form10-q.htm</w:t>
            </w:r>
          </w:p>
        </w:tc>
      </w:tr>
      <w:tr>
        <w:tc>
          <w:tcPr>
            <w:tcW w:type="dxa" w:w="720"/>
          </w:tcPr>
          <w:p>
            <w:r>
              <w:t>2.6</w:t>
            </w:r>
          </w:p>
        </w:tc>
        <w:tc>
          <w:tcPr>
            <w:tcW w:type="dxa" w:w="3456"/>
          </w:tcPr>
          <w:p>
            <w:r>
              <w:t>Form N-2 (filed 2026-07-31)</w:t>
            </w:r>
          </w:p>
        </w:tc>
        <w:tc>
          <w:tcPr>
            <w:tcW w:type="dxa" w:w="5184"/>
          </w:tcPr>
          <w:p>
            <w:r>
              <w:t>N-2 2026-07-31 accession 0001493152-26-035527 https://www.sec.gov/Archives/edgar/data/1509470/000149315226035527/formn-2.htm</w:t>
            </w:r>
          </w:p>
        </w:tc>
      </w:tr>
      <w:tr>
        <w:tc>
          <w:tcPr>
            <w:tcW w:type="dxa" w:w="720"/>
          </w:tcPr>
          <w:p>
            <w:r>
              <w:t>2.9</w:t>
            </w:r>
          </w:p>
        </w:tc>
        <w:tc>
          <w:tcPr>
            <w:tcW w:type="dxa" w:w="3456"/>
          </w:tcPr>
          <w:p>
            <w:r>
              <w:t>data/cohorts/venture.json</w:t>
            </w:r>
          </w:p>
        </w:tc>
        <w:tc>
          <w:tcPr>
            <w:tcW w:type="dxa" w:w="5184"/>
          </w:tcPr>
          <w:p>
            <w:r>
              <w:t>accession not on record: no filing reference in the source field</w:t>
            </w:r>
          </w:p>
        </w:tc>
      </w:tr>
      <w:tr>
        <w:tc>
          <w:tcPr>
            <w:tcW w:type="dxa" w:w="720"/>
          </w:tcPr>
          <w:p>
            <w:r>
              <w:t>3.1</w:t>
            </w:r>
          </w:p>
        </w:tc>
        <w:tc>
          <w:tcPr>
            <w:tcW w:type="dxa" w:w="3456"/>
          </w:tcPr>
          <w:p>
            <w:r>
              <w:t>Form 10-Q Q2-2026 (filed 2026-08-06); Form 10-K FY2025 (filed 2026-03-11)</w:t>
            </w:r>
          </w:p>
        </w:tc>
        <w:tc>
          <w:tcPr>
            <w:tcW w:type="dxa" w:w="5184"/>
          </w:tcPr>
          <w:p>
            <w:r>
              <w:t>10-Q 2026-08-06 accession 0001493152-26-036285 https://www.sec.gov/Archives/edgar/data/1509470/000149315226036285/form10-q.htm</w:t>
            </w:r>
          </w:p>
          <w:p>
            <w:r>
              <w:t>10-K 2026-03-11 accession 0001493152-26-009641 https://www.sec.gov/Archives/edgar/data/1509470/000149315226009641/form10-k.htm</w:t>
            </w:r>
          </w:p>
        </w:tc>
      </w:tr>
      <w:tr>
        <w:tc>
          <w:tcPr>
            <w:tcW w:type="dxa" w:w="720"/>
          </w:tcPr>
          <w:p>
            <w:r>
              <w:t>3.2</w:t>
            </w:r>
          </w:p>
        </w:tc>
        <w:tc>
          <w:tcPr>
            <w:tcW w:type="dxa" w:w="3456"/>
          </w:tcPr>
          <w:p>
            <w:r>
              <w:t>Form 10-K FY2025 (filed 2026-03-11); Form N-2 (filed 2026-07-31)</w:t>
            </w:r>
          </w:p>
        </w:tc>
        <w:tc>
          <w:tcPr>
            <w:tcW w:type="dxa" w:w="5184"/>
          </w:tcPr>
          <w:p>
            <w:r>
              <w:t>10-K 2026-03-11 accession 0001493152-26-009641 https://www.sec.gov/Archives/edgar/data/1509470/000149315226009641/form10-k.htm</w:t>
            </w:r>
          </w:p>
          <w:p>
            <w:r>
              <w:t>N-2 2026-07-31 accession 0001493152-26-035527 https://www.sec.gov/Archives/edgar/data/1509470/000149315226035527/formn-2.htm</w:t>
            </w:r>
          </w:p>
        </w:tc>
      </w:tr>
      <w:tr>
        <w:tc>
          <w:tcPr>
            <w:tcW w:type="dxa" w:w="720"/>
          </w:tcPr>
          <w:p>
            <w:r>
              <w:t>3.3</w:t>
            </w:r>
          </w:p>
        </w:tc>
        <w:tc>
          <w:tcPr>
            <w:tcW w:type="dxa" w:w="3456"/>
          </w:tcPr>
          <w:p>
            <w:r>
              <w:t>Form 10-K FY2025 (filed 2026-03-11); Form 10-Q Q2-2026 (filed 2026-08-06)</w:t>
            </w:r>
          </w:p>
        </w:tc>
        <w:tc>
          <w:tcPr>
            <w:tcW w:type="dxa" w:w="5184"/>
          </w:tcPr>
          <w:p>
            <w:r>
              <w:t>10-K 2026-03-11 accession 0001493152-26-009641 https://www.sec.gov/Archives/edgar/data/1509470/000149315226009641/form10-k.htm</w:t>
            </w:r>
          </w:p>
          <w:p>
            <w:r>
              <w:t>10-Q 2026-08-06 accession 0001493152-26-036285 https://www.sec.gov/Archives/edgar/data/1509470/000149315226036285/form10-q.htm</w:t>
            </w:r>
          </w:p>
        </w:tc>
      </w:tr>
      <w:tr>
        <w:tc>
          <w:tcPr>
            <w:tcW w:type="dxa" w:w="720"/>
          </w:tcPr>
          <w:p>
            <w:r>
              <w:t>3.4</w:t>
            </w:r>
          </w:p>
        </w:tc>
        <w:tc>
          <w:tcPr>
            <w:tcW w:type="dxa" w:w="3456"/>
          </w:tcPr>
          <w:p>
            <w:r>
              <w:t>Form 10-Q Q2-2026 (filed 2026-08-06); Form N-2 (filed 2026-07-31); Form 10-K FY2025 (filed 2026-03-11)</w:t>
            </w:r>
          </w:p>
        </w:tc>
        <w:tc>
          <w:tcPr>
            <w:tcW w:type="dxa" w:w="5184"/>
          </w:tcPr>
          <w:p>
            <w:r>
              <w:t>10-Q 2026-08-06 accession 0001493152-26-036285 https://www.sec.gov/Archives/edgar/data/1509470/000149315226036285/form10-q.htm</w:t>
            </w:r>
          </w:p>
          <w:p>
            <w:r>
              <w:t>N-2 2026-07-31 accession 0001493152-26-035527 https://www.sec.gov/Archives/edgar/data/1509470/000149315226035527/formn-2.htm</w:t>
            </w:r>
          </w:p>
          <w:p>
            <w:r>
              <w:t>10-K 2026-03-11 accession 0001493152-26-009641 https://www.sec.gov/Archives/edgar/data/1509470/000149315226009641/form10-k.htm</w:t>
            </w:r>
          </w:p>
        </w:tc>
      </w:tr>
      <w:tr>
        <w:tc>
          <w:tcPr>
            <w:tcW w:type="dxa" w:w="720"/>
          </w:tcPr>
          <w:p>
            <w:r>
              <w:t>3.6</w:t>
            </w:r>
          </w:p>
        </w:tc>
        <w:tc>
          <w:tcPr>
            <w:tcW w:type="dxa" w:w="3456"/>
          </w:tcPr>
          <w:p>
            <w:r>
              <w:t>Form 10-Q Q2-2026 (filed 2026-08-06); Form 10-K FY2025 (filed 2026-03-11)</w:t>
            </w:r>
          </w:p>
        </w:tc>
        <w:tc>
          <w:tcPr>
            <w:tcW w:type="dxa" w:w="5184"/>
          </w:tcPr>
          <w:p>
            <w:r>
              <w:t>10-Q 2026-08-06 accession 0001493152-26-036285 https://www.sec.gov/Archives/edgar/data/1509470/000149315226036285/form10-q.htm</w:t>
            </w:r>
          </w:p>
          <w:p>
            <w:r>
              <w:t>10-K 2026-03-11 accession 0001493152-26-009641 https://www.sec.gov/Archives/edgar/data/1509470/000149315226009641/form10-k.htm</w:t>
            </w:r>
          </w:p>
        </w:tc>
      </w:tr>
      <w:tr>
        <w:tc>
          <w:tcPr>
            <w:tcW w:type="dxa" w:w="720"/>
          </w:tcPr>
          <w:p>
            <w:r>
              <w:t>3.8</w:t>
            </w:r>
          </w:p>
        </w:tc>
        <w:tc>
          <w:tcPr>
            <w:tcW w:type="dxa" w:w="3456"/>
          </w:tcPr>
          <w:p>
            <w:r>
              <w:t>data/liquidity/plan_consulting_alumni__ssss_match.json</w:t>
            </w:r>
          </w:p>
        </w:tc>
        <w:tc>
          <w:tcPr>
            <w:tcW w:type="dxa" w:w="5184"/>
          </w:tcPr>
          <w:p>
            <w:r>
              <w:t>accession not on record: no filing reference in the source field</w:t>
            </w:r>
          </w:p>
        </w:tc>
      </w:tr>
      <w:tr>
        <w:tc>
          <w:tcPr>
            <w:tcW w:type="dxa" w:w="720"/>
          </w:tcPr>
          <w:p>
            <w:r>
              <w:t>3.9</w:t>
            </w:r>
          </w:p>
        </w:tc>
        <w:tc>
          <w:tcPr>
            <w:tcW w:type="dxa" w:w="3456"/>
          </w:tcPr>
          <w:p>
            <w:r>
              <w:t>data/liquidity/plan_consulting_alumni__ssss_match.json</w:t>
            </w:r>
          </w:p>
        </w:tc>
        <w:tc>
          <w:tcPr>
            <w:tcW w:type="dxa" w:w="5184"/>
          </w:tcPr>
          <w:p>
            <w:r>
              <w:t>accession not on record: no filing reference in the source field</w:t>
            </w:r>
          </w:p>
        </w:tc>
      </w:tr>
      <w:tr>
        <w:tc>
          <w:tcPr>
            <w:tcW w:type="dxa" w:w="720"/>
          </w:tcPr>
          <w:p>
            <w:r>
              <w:t>4.1</w:t>
            </w:r>
          </w:p>
        </w:tc>
        <w:tc>
          <w:tcPr>
            <w:tcW w:type="dxa" w:w="3456"/>
          </w:tcPr>
          <w:p>
            <w:r>
              <w:t>Form 10-K FY2025 (filed 2026-03-11); Form N-2 (filed 2026-07-31)</w:t>
            </w:r>
          </w:p>
        </w:tc>
        <w:tc>
          <w:tcPr>
            <w:tcW w:type="dxa" w:w="5184"/>
          </w:tcPr>
          <w:p>
            <w:r>
              <w:t>10-K 2026-03-11 accession 0001493152-26-009641 https://www.sec.gov/Archives/edgar/data/1509470/000149315226009641/form10-k.htm</w:t>
            </w:r>
          </w:p>
          <w:p>
            <w:r>
              <w:t>N-2 2026-07-31 accession 0001493152-26-035527 https://www.sec.gov/Archives/edgar/data/1509470/000149315226035527/formn-2.htm</w:t>
            </w:r>
          </w:p>
        </w:tc>
      </w:tr>
      <w:tr>
        <w:tc>
          <w:tcPr>
            <w:tcW w:type="dxa" w:w="720"/>
          </w:tcPr>
          <w:p>
            <w:r>
              <w:t>4.2</w:t>
            </w:r>
          </w:p>
        </w:tc>
        <w:tc>
          <w:tcPr>
            <w:tcW w:type="dxa" w:w="3456"/>
          </w:tcPr>
          <w:p>
            <w:r>
              <w:t>Form 10-Q Q2-2026 (filed 2026-08-06); Form 10-K FY2025 (filed 2026-03-11)</w:t>
            </w:r>
          </w:p>
        </w:tc>
        <w:tc>
          <w:tcPr>
            <w:tcW w:type="dxa" w:w="5184"/>
          </w:tcPr>
          <w:p>
            <w:r>
              <w:t>10-Q 2026-08-06 accession 0001493152-26-036285 https://www.sec.gov/Archives/edgar/data/1509470/000149315226036285/form10-q.htm</w:t>
            </w:r>
          </w:p>
          <w:p>
            <w:r>
              <w:t>10-K 2026-03-11 accession 0001493152-26-009641 https://www.sec.gov/Archives/edgar/data/1509470/000149315226009641/form10-k.htm</w:t>
            </w:r>
          </w:p>
        </w:tc>
      </w:tr>
      <w:tr>
        <w:tc>
          <w:tcPr>
            <w:tcW w:type="dxa" w:w="720"/>
          </w:tcPr>
          <w:p>
            <w:r>
              <w:t>4.3</w:t>
            </w:r>
          </w:p>
        </w:tc>
        <w:tc>
          <w:tcPr>
            <w:tcW w:type="dxa" w:w="3456"/>
          </w:tcPr>
          <w:p>
            <w:r>
              <w:t>Form 10-K FY2025 (filed 2026-03-11)</w:t>
            </w:r>
          </w:p>
        </w:tc>
        <w:tc>
          <w:tcPr>
            <w:tcW w:type="dxa" w:w="5184"/>
          </w:tcPr>
          <w:p>
            <w:r>
              <w:t>10-K 2026-03-11 accession 0001493152-26-009641 https://www.sec.gov/Archives/edgar/data/1509470/000149315226009641/form10-k.htm</w:t>
            </w:r>
          </w:p>
        </w:tc>
      </w:tr>
      <w:tr>
        <w:tc>
          <w:tcPr>
            <w:tcW w:type="dxa" w:w="720"/>
          </w:tcPr>
          <w:p>
            <w:r>
              <w:t>4.4</w:t>
            </w:r>
          </w:p>
        </w:tc>
        <w:tc>
          <w:tcPr>
            <w:tcW w:type="dxa" w:w="3456"/>
          </w:tcPr>
          <w:p>
            <w:r>
              <w:t>Form 10-K FY2025 (filed 2026-03-11)</w:t>
            </w:r>
          </w:p>
        </w:tc>
        <w:tc>
          <w:tcPr>
            <w:tcW w:type="dxa" w:w="5184"/>
          </w:tcPr>
          <w:p>
            <w:r>
              <w:t>10-K 2026-03-11 accession 0001493152-26-009641 https://www.sec.gov/Archives/edgar/data/1509470/000149315226009641/form10-k.htm</w:t>
            </w:r>
          </w:p>
        </w:tc>
      </w:tr>
      <w:tr>
        <w:tc>
          <w:tcPr>
            <w:tcW w:type="dxa" w:w="720"/>
          </w:tcPr>
          <w:p>
            <w:r>
              <w:t>4.5</w:t>
            </w:r>
          </w:p>
        </w:tc>
        <w:tc>
          <w:tcPr>
            <w:tcW w:type="dxa" w:w="3456"/>
          </w:tcPr>
          <w:p>
            <w:r>
              <w:t>Form 10-K FY2025 (filed 2026-03-11)</w:t>
            </w:r>
          </w:p>
        </w:tc>
        <w:tc>
          <w:tcPr>
            <w:tcW w:type="dxa" w:w="5184"/>
          </w:tcPr>
          <w:p>
            <w:r>
              <w:t>10-K 2026-03-11 accession 0001493152-26-009641 https://www.sec.gov/Archives/edgar/data/1509470/000149315226009641/form10-k.htm</w:t>
            </w:r>
          </w:p>
        </w:tc>
      </w:tr>
      <w:tr>
        <w:tc>
          <w:tcPr>
            <w:tcW w:type="dxa" w:w="720"/>
          </w:tcPr>
          <w:p>
            <w:r>
              <w:t>4.6</w:t>
            </w:r>
          </w:p>
        </w:tc>
        <w:tc>
          <w:tcPr>
            <w:tcW w:type="dxa" w:w="3456"/>
          </w:tcPr>
          <w:p>
            <w:r>
              <w:t>Form 10-K FY2025 (filed 2026-03-11); absence checked in 10-Q Q2-2026 and N-2 2026-07-31</w:t>
            </w:r>
          </w:p>
        </w:tc>
        <w:tc>
          <w:tcPr>
            <w:tcW w:type="dxa" w:w="5184"/>
          </w:tcPr>
          <w:p>
            <w:r>
              <w:t>10-K 2026-03-11 accession 0001493152-26-009641 https://www.sec.gov/Archives/edgar/data/1509470/000149315226009641/form10-k.htm</w:t>
            </w:r>
          </w:p>
          <w:p>
            <w:r>
              <w:t>10-Q 2026-08-06 accession 0001493152-26-036285 https://www.sec.gov/Archives/edgar/data/1509470/000149315226036285/form10-q.htm (matched by form only: the single such filing held)</w:t>
            </w:r>
          </w:p>
          <w:p>
            <w:r>
              <w:t>N-2 2026-07-31 accession 0001493152-26-035527 https://www.sec.gov/Archives/edgar/data/1509470/000149315226035527/formn-2.htm</w:t>
            </w:r>
          </w:p>
        </w:tc>
      </w:tr>
      <w:tr>
        <w:tc>
          <w:tcPr>
            <w:tcW w:type="dxa" w:w="720"/>
          </w:tcPr>
          <w:p>
            <w:r>
              <w:t>4.7</w:t>
            </w:r>
          </w:p>
        </w:tc>
        <w:tc>
          <w:tcPr>
            <w:tcW w:type="dxa" w:w="3456"/>
          </w:tcPr>
          <w:p>
            <w:r>
              <w:t>data/analytics/supplement.json (ssss_premium)</w:t>
            </w:r>
          </w:p>
        </w:tc>
        <w:tc>
          <w:tcPr>
            <w:tcW w:type="dxa" w:w="5184"/>
          </w:tcPr>
          <w:p>
            <w:r>
              <w:t>accession not on record: no filing reference in the source field</w:t>
            </w:r>
          </w:p>
        </w:tc>
      </w:tr>
      <w:tr>
        <w:tc>
          <w:tcPr>
            <w:tcW w:type="dxa" w:w="720"/>
          </w:tcPr>
          <w:p>
            <w:r>
              <w:t>5.1</w:t>
            </w:r>
          </w:p>
        </w:tc>
        <w:tc>
          <w:tcPr>
            <w:tcW w:type="dxa" w:w="3456"/>
          </w:tcPr>
          <w:p>
            <w:r>
              <w:t>Form 10-K FY2025 (filed 2026-03-11)</w:t>
            </w:r>
          </w:p>
        </w:tc>
        <w:tc>
          <w:tcPr>
            <w:tcW w:type="dxa" w:w="5184"/>
          </w:tcPr>
          <w:p>
            <w:r>
              <w:t>10-K 2026-03-11 accession 0001493152-26-009641 https://www.sec.gov/Archives/edgar/data/1509470/000149315226009641/form10-k.htm</w:t>
            </w:r>
          </w:p>
        </w:tc>
      </w:tr>
      <w:tr>
        <w:tc>
          <w:tcPr>
            <w:tcW w:type="dxa" w:w="720"/>
          </w:tcPr>
          <w:p>
            <w:r>
              <w:t>5.3</w:t>
            </w:r>
          </w:p>
        </w:tc>
        <w:tc>
          <w:tcPr>
            <w:tcW w:type="dxa" w:w="3456"/>
          </w:tcPr>
          <w:p>
            <w:r>
              <w:t>data/benchmarks/ssss_selection.json</w:t>
            </w:r>
          </w:p>
        </w:tc>
        <w:tc>
          <w:tcPr>
            <w:tcW w:type="dxa" w:w="5184"/>
          </w:tcPr>
          <w:p>
            <w:r>
              <w:t>accession not on record: no filing reference in the source field</w:t>
            </w:r>
          </w:p>
        </w:tc>
      </w:tr>
      <w:tr>
        <w:tc>
          <w:tcPr>
            <w:tcW w:type="dxa" w:w="720"/>
          </w:tcPr>
          <w:p>
            <w:r>
              <w:t>5.4</w:t>
            </w:r>
          </w:p>
        </w:tc>
        <w:tc>
          <w:tcPr>
            <w:tcW w:type="dxa" w:w="3456"/>
          </w:tcPr>
          <w:p>
            <w:r>
              <w:t>data/cohorts/venture.json</w:t>
            </w:r>
          </w:p>
        </w:tc>
        <w:tc>
          <w:tcPr>
            <w:tcW w:type="dxa" w:w="5184"/>
          </w:tcPr>
          <w:p>
            <w:r>
              <w:t>accession not on record: no filing reference in the source field</w:t>
            </w:r>
          </w:p>
        </w:tc>
      </w:tr>
      <w:tr>
        <w:tc>
          <w:tcPr>
            <w:tcW w:type="dxa" w:w="720"/>
          </w:tcPr>
          <w:p>
            <w:r>
              <w:t>5.5</w:t>
            </w:r>
          </w:p>
        </w:tc>
        <w:tc>
          <w:tcPr>
            <w:tcW w:type="dxa" w:w="3456"/>
          </w:tcPr>
          <w:p>
            <w:r>
              <w:t>data/benchmarks/ssss_selection.json</w:t>
            </w:r>
          </w:p>
        </w:tc>
        <w:tc>
          <w:tcPr>
            <w:tcW w:type="dxa" w:w="5184"/>
          </w:tcPr>
          <w:p>
            <w:r>
              <w:t>accession not on record: no filing reference in the source field</w:t>
            </w:r>
          </w:p>
        </w:tc>
      </w:tr>
      <w:tr>
        <w:tc>
          <w:tcPr>
            <w:tcW w:type="dxa" w:w="720"/>
          </w:tcPr>
          <w:p>
            <w:r>
              <w:t>5.6</w:t>
            </w:r>
          </w:p>
        </w:tc>
        <w:tc>
          <w:tcPr>
            <w:tcW w:type="dxa" w:w="3456"/>
          </w:tcPr>
          <w:p>
            <w:r>
              <w:t>data/benchmarks/ssss_selection.json</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Form 10-K FY2025 (filed 2026-03-11); Form 10-Q Q2-2026 (filed 2026-08-06); Form N-2 (filed 2026-07-31)</w:t>
            </w:r>
          </w:p>
        </w:tc>
        <w:tc>
          <w:tcPr>
            <w:tcW w:type="dxa" w:w="5184"/>
          </w:tcPr>
          <w:p>
            <w:r>
              <w:t>10-K 2026-03-11 accession 0001493152-26-009641 https://www.sec.gov/Archives/edgar/data/1509470/000149315226009641/form10-k.htm</w:t>
            </w:r>
          </w:p>
          <w:p>
            <w:r>
              <w:t>10-Q 2026-08-06 accession 0001493152-26-036285 https://www.sec.gov/Archives/edgar/data/1509470/000149315226036285/form10-q.htm</w:t>
            </w:r>
          </w:p>
          <w:p>
            <w:r>
              <w:t>N-2 2026-07-31 accession 0001493152-26-035527 https://www.sec.gov/Archives/edgar/data/1509470/000149315226035527/formn-2.htm</w:t>
            </w:r>
          </w:p>
        </w:tc>
      </w:tr>
      <w:tr>
        <w:tc>
          <w:tcPr>
            <w:tcW w:type="dxa" w:w="720"/>
          </w:tcPr>
          <w:p>
            <w:r>
              <w:t>6.2</w:t>
            </w:r>
          </w:p>
        </w:tc>
        <w:tc>
          <w:tcPr>
            <w:tcW w:type="dxa" w:w="3456"/>
          </w:tcPr>
          <w:p>
            <w:r>
              <w:t>Form N-2 (filed 2026-07-31); Form 10-Q Q2-2026 (filed 2026-08-06); Form 10-K FY2025 (filed 2026-03-11)</w:t>
            </w:r>
          </w:p>
        </w:tc>
        <w:tc>
          <w:tcPr>
            <w:tcW w:type="dxa" w:w="5184"/>
          </w:tcPr>
          <w:p>
            <w:r>
              <w:t>N-2 2026-07-31 accession 0001493152-26-035527 https://www.sec.gov/Archives/edgar/data/1509470/000149315226035527/formn-2.htm</w:t>
            </w:r>
          </w:p>
          <w:p>
            <w:r>
              <w:t>10-Q 2026-08-06 accession 0001493152-26-036285 https://www.sec.gov/Archives/edgar/data/1509470/000149315226036285/form10-q.htm</w:t>
            </w:r>
          </w:p>
          <w:p>
            <w:r>
              <w:t>10-K 2026-03-11 accession 0001493152-26-009641 https://www.sec.gov/Archives/edgar/data/1509470/000149315226009641/form10-k.htm</w:t>
            </w:r>
          </w:p>
        </w:tc>
      </w:tr>
      <w:tr>
        <w:tc>
          <w:tcPr>
            <w:tcW w:type="dxa" w:w="720"/>
          </w:tcPr>
          <w:p>
            <w:r>
              <w:t>6.3</w:t>
            </w:r>
          </w:p>
        </w:tc>
        <w:tc>
          <w:tcPr>
            <w:tcW w:type="dxa" w:w="3456"/>
          </w:tcPr>
          <w:p>
            <w:r>
              <w:t>Form N-2 (filed 2026-07-31); Form 10-Q Q2-2026 (filed 2026-08-06); Form 10-K FY2025 (filed 2026-03-11)</w:t>
            </w:r>
          </w:p>
        </w:tc>
        <w:tc>
          <w:tcPr>
            <w:tcW w:type="dxa" w:w="5184"/>
          </w:tcPr>
          <w:p>
            <w:r>
              <w:t>N-2 2026-07-31 accession 0001493152-26-035527 https://www.sec.gov/Archives/edgar/data/1509470/000149315226035527/formn-2.htm</w:t>
            </w:r>
          </w:p>
          <w:p>
            <w:r>
              <w:t>10-Q 2026-08-06 accession 0001493152-26-036285 https://www.sec.gov/Archives/edgar/data/1509470/000149315226036285/form10-q.htm</w:t>
            </w:r>
          </w:p>
          <w:p>
            <w:r>
              <w:t>10-K 2026-03-11 accession 0001493152-26-009641 https://www.sec.gov/Archives/edgar/data/1509470/000149315226009641/form10-k.htm</w:t>
            </w:r>
          </w:p>
        </w:tc>
      </w:tr>
      <w:tr>
        <w:tc>
          <w:tcPr>
            <w:tcW w:type="dxa" w:w="720"/>
          </w:tcPr>
          <w:p>
            <w:r>
              <w:t>6.4</w:t>
            </w:r>
          </w:p>
        </w:tc>
        <w:tc>
          <w:tcPr>
            <w:tcW w:type="dxa" w:w="3456"/>
          </w:tcPr>
          <w:p>
            <w:r>
              <w:t>Form 10-K FY2025 (filed 2026-03-11)</w:t>
            </w:r>
          </w:p>
        </w:tc>
        <w:tc>
          <w:tcPr>
            <w:tcW w:type="dxa" w:w="5184"/>
          </w:tcPr>
          <w:p>
            <w:r>
              <w:t>10-K 2026-03-11 accession 0001493152-26-009641 https://www.sec.gov/Archives/edgar/data/1509470/000149315226009641/form10-k.htm</w:t>
            </w:r>
          </w:p>
        </w:tc>
      </w:tr>
      <w:tr>
        <w:tc>
          <w:tcPr>
            <w:tcW w:type="dxa" w:w="720"/>
          </w:tcPr>
          <w:p>
            <w:r>
              <w:t>6.5</w:t>
            </w:r>
          </w:p>
        </w:tc>
        <w:tc>
          <w:tcPr>
            <w:tcW w:type="dxa" w:w="3456"/>
          </w:tcPr>
          <w:p>
            <w:r>
              <w:t>Form N-2 (filed 2026-07-31); Form 10-K FY2025 (filed 2026-03-11)</w:t>
            </w:r>
          </w:p>
        </w:tc>
        <w:tc>
          <w:tcPr>
            <w:tcW w:type="dxa" w:w="5184"/>
          </w:tcPr>
          <w:p>
            <w:r>
              <w:t>N-2 2026-07-31 accession 0001493152-26-035527 https://www.sec.gov/Archives/edgar/data/1509470/000149315226035527/formn-2.htm</w:t>
            </w:r>
          </w:p>
          <w:p>
            <w:r>
              <w:t>10-K 2026-03-11 accession 0001493152-26-009641 https://www.sec.gov/Archives/edgar/data/1509470/000149315226009641/form10-k.htm</w:t>
            </w:r>
          </w:p>
        </w:tc>
      </w:tr>
    </w:tbl>
    <w:p>
      <w:r>
        <w:t>Data sources: SEC EDGAR filings (3 held for this product in data/manifest.csv, every row with its accession) and DOL EBSA Form 5500 data for the plan. Sponsor name NEVER appears on demo surfaces. Data is public (DOL Form 5500 FOIA files); anonymization is a project display rule, not a legal requirement.</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