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Blackstone Private Credit Fund (non-traded BDC ('34 Act reporting; continuous offering), CIK 1803498)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1.08, Direct Alpha 1.55%/yr. 1.11 inception 2021-01-07, 5 years.</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 no underlying third-party GP funds exist.</w:t>
            </w:r>
          </w:p>
          <w:p>
            <w:r>
              <w:t>1.8 Risk-adjusted metrics (PME etc) (computed): KS-PME 1.0798 and Direct Alpha +1.55%/yr vs Peer cohort composite: private_credit without bcred (cion_ares, cliffwater_cclfx, ocic, pflex) over FY2021 to FY2025 (composite comparison, 5 overlapping fiscal year(s) of 5 composite years).</w:t>
            </w:r>
          </w:p>
          <w:p>
            <w:r>
              <w:t>1.9 Stress-window performance (computed): Stress observation from printed fiscal-year returns (data/series_annual/bcred.csv).</w:t>
            </w:r>
          </w:p>
          <w:p>
            <w:r>
              <w:t>1.11 Track record &amp; manager tenure (extracted-unverified): Track record starts at escrow break 2021-01-07 (trust formed 2020-02-11) - about 5.0 years of operating history at the FY2025 10-K (filed 2026-03-13); Deloitte 'auditor since 2020'.</w:t>
            </w:r>
          </w:p>
          <w:p>
            <w:r>
              <w:t>Not applicable: 1.6 sub-annual total-return series not free-public (annual highlights; quarterly NAV path excludes distributions). 1.7 monthly return series not free-public for this wrapper. 1.10 not exchange-listed.</w:t>
            </w:r>
          </w:p>
        </w:tc>
      </w:tr>
      <w:tr>
        <w:tc>
          <w:tcPr>
            <w:tcW w:type="dxa" w:w="1728"/>
          </w:tcPr>
          <w:p>
            <w:r>
              <w:t>2. Fees (h)</w:t>
            </w:r>
          </w:p>
        </w:tc>
        <w:tc>
          <w:tcPr>
            <w:tcW w:type="dxa" w:w="7632"/>
          </w:tcPr>
          <w:p>
            <w:r>
              <w:t>Typed facts: 2.1 1.25% on net assets. 2.2 incentive fee: 12.5% / 5% hurdle. 2.3 7.00% net expense ratio.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 equal to total operating expense ratio (expense support/recoupment and fee waivers 0.0% all classes; ratios exclude expenses of underlying investment companies incl.</w:t>
            </w:r>
          </w:p>
          <w:p>
            <w:r>
              <w:t>2.4 AFFE (extracted-unverified): AFFE printed in the prospectus fee table (2026-05-01): 0.02% of net assets for each of Class I, Class S and Class D (line 'Acquired Fund Fees and Expenses (9)').</w:t>
            </w:r>
          </w:p>
          <w:p>
            <w:r>
              <w:t>2.6 Loads &amp; servicing fees (extracted-unverified): By class - upfront: no upfront selling commissions paid to the Fund on any class; intermediary-charged transaction/placement fees capped at 3.5% of NAV (Class S) and 1.5% of NAV (Class D); none permitted on Class I.</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(private_credit, R4 phrasing):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NAV. 3.3 no gating identified in the filings on record. 3.9 verdict varies by plan: conditional, conditional-weak.</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w:t>
            </w:r>
          </w:p>
          <w:p>
            <w:r>
              <w:t>3.6 Fund leverage &amp; facilities (extracted-unverified): Core leverage: 1940-Act 150% minimum asset coverage election (Section 61(a)(2), sole-shareholder approval 2020-08-26; up to 2:1 debt-to-equity).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Deloitte &amp; Touche LLP (Big 4).</w:t>
            </w:r>
          </w:p>
          <w:p>
            <w:r>
              <w:t>4.1 Valuation policy &amp; NAV frequency (extracted-unverified): NAV FREQUENCY: monthly -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 but no firm is NAMED anywhere in the 10-K.</w:t>
            </w:r>
          </w:p>
          <w:p>
            <w:r>
              <w:t>4.4 Methodology by asset type (extracted-unverified): By asset type (Note 5 unobservable-inputs table, 2025-12-31): performing debt -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w:t>
            </w:r>
          </w:p>
          <w:p>
            <w:r>
              <w:t>Not applicable: 4.7 no market price for a non-listed NAV-transaction wrapper. 4.8 quarterly NAV cadence; rho estimation not meaningful at n=9. 4.9 CIT only.</w:t>
            </w:r>
          </w:p>
        </w:tc>
      </w:tr>
      <w:tr>
        <w:tc>
          <w:tcPr>
            <w:tcW w:type="dxa" w:w="1728"/>
          </w:tcPr>
          <w:p>
            <w:r>
              <w:t>5. Performance Benchmarks (k)</w:t>
            </w:r>
          </w:p>
        </w:tc>
        <w:tc>
          <w:tcPr>
            <w:tcW w:type="dxa" w:w="7632"/>
          </w:tcPr>
          <w:p>
            <w:r>
              <w:t>Typed facts: 5.3 peer_credit selected, 10/12.</w:t>
            </w:r>
          </w:p>
          <w:p>
            <w:r>
              <w:t>5.1 Self-declared benchmark (extracted-unverified): ABSENCE DOCUMENTED: no self-declared performance benchmark anywhere in the FY2025 10-K or the 2026-05-01 prospectus.</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bcred (cion_ares, cliffwater_cclfx, ocic, pflex)): window FY2021 to FY2025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w:t>
            </w:r>
          </w:p>
          <w:p>
            <w:r>
              <w:t>6.5 Service-provider web (extracted-unverified): Custodian: State Street Bank and Trust Company (100 Summer Street, Boston, MA).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private_credit without bcred (cion_ares, cliffwater_cclfx, ocic, pflex) (score 10/12)</w:t>
      </w:r>
    </w:p>
    <w:p>
      <w:r>
        <w:t>Window FY2021 to FY2025 (5 overlapping fiscal year(s) of 5 composite years): fund 9.85%/yr vs benchmark 8.18%/yr, KS-PME 1.0798, Direct Alpha 1.55%/yr.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(private_credit / direct_lending)</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2021-01-07 to 2025-12-31: fund 9.89%/yr vs benchmark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nontraded_bdc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(private_credit, R4 phrasing): mgmt fee: 50th percentile of cohort (n=5), at the median of 1.25 | expense ratio (bases differ, see notes): 70th percentile of cohort (n=5), above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t>
      </w:r>
    </w:p>
    <w:p>
      <w:r>
        <w:t>Benchmark: Peer cohort composite: private_credit without bcred (cion_ares, cliffwater_cclfx, ocic, pflex) selected as primary at 10/12, secondary Senior loan investable proxy (BKLN, for Morningstar LSTA class)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9, partial 4,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1.2</w:t>
            </w:r>
          </w:p>
        </w:tc>
        <w:tc>
          <w:tcPr>
            <w:tcW w:type="dxa" w:w="3456"/>
          </w:tcPr>
          <w:p>
            <w:r>
              <w:t>Form 10-K FY2025 (filed 2026-03-13) Note 10; Form 10-Q Q2-2026 (filed 2026-08-12) Note 10</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1.8</w:t>
            </w:r>
          </w:p>
        </w:tc>
        <w:tc>
          <w:tcPr>
            <w:tcW w:type="dxa" w:w="3456"/>
          </w:tcPr>
          <w:p>
            <w:r>
              <w:t>data/benchmarks/bcred_selection.json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Prospectus dated 2026-05-01 (486BPOS) - Portfolio Management; Form 10-K FY2025 (escrow break, adviser history); 424B3 Supplement No. 2 dated 2026-07-24 (officer changes)</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424B3 2026-07-24 accession 0001193125-26-316168 https://www.sec.gov/Archives/edgar/data/1803498/000119312526316168/d145798d424b3.htm</w:t>
            </w:r>
          </w:p>
        </w:tc>
      </w:tr>
      <w:tr>
        <w:tc>
          <w:tcPr>
            <w:tcW w:type="dxa" w:w="720"/>
          </w:tcPr>
          <w:p>
            <w:r>
              <w:t>2.1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2.3</w:t>
            </w:r>
          </w:p>
        </w:tc>
        <w:tc>
          <w:tcPr>
            <w:tcW w:type="dxa" w:w="3456"/>
          </w:tcPr>
          <w:p>
            <w:r>
              <w:t>Form 10-K FY2025 (filed 2026-03-13) Note 10; Prospectus dated 2026-05-01 (486BPOS) FEES AND EXPENSES table; Form 10-Q Q2-2026</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w:t>
            </w:r>
          </w:p>
          <w:p>
            <w:r>
              <w:t>10-Q 2026-08-12 accession 0001803498-26-000048 https://www.sec.gov/Archives/edgar/data/1803498/000180349826000048/bcred-20260630.htm (matched by form only: the single such filing held)</w:t>
            </w:r>
          </w:p>
        </w:tc>
      </w:tr>
      <w:tr>
        <w:tc>
          <w:tcPr>
            <w:tcW w:type="dxa" w:w="720"/>
          </w:tcPr>
          <w:p>
            <w:r>
              <w:t>2.4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2.6</w:t>
            </w:r>
          </w:p>
        </w:tc>
        <w:tc>
          <w:tcPr>
            <w:tcW w:type="dxa" w:w="3456"/>
          </w:tcPr>
          <w:p>
            <w:r>
              <w:t>Form 10-K FY2025 (filed 2026-03-13); Prospectus dated 2026-05-01 (fee-table footnotes 1 and 6 corroborate)</w:t>
            </w:r>
          </w:p>
        </w:tc>
        <w:tc>
          <w:tcPr>
            <w:tcW w:type="dxa" w:w="5184"/>
          </w:tcPr>
          <w:p>
            <w:r>
              <w:t>10-K 2026-03-13 accession 0001803498-26-000014 https://www.sec.gov/Archives/edgar/data/1803498/000180349826000014/bcred-20251231.htm</w:t>
            </w:r>
          </w:p>
        </w:tc>
      </w:tr>
      <w:tr>
        <w:tc>
          <w:tcPr>
            <w:tcW w:type="dxa" w:w="720"/>
          </w:tcPr>
          <w:p>
            <w:r>
              <w:t>2.7</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3.1</w:t>
            </w:r>
          </w:p>
        </w:tc>
        <w:tc>
          <w:tcPr>
            <w:tcW w:type="dxa" w:w="3456"/>
          </w:tcPr>
          <w:p>
            <w:r>
              <w:t>Form 10-K FY2025 (filed 2026-03-13); SC TO-I (filed 2026-08-04)</w:t>
            </w:r>
          </w:p>
        </w:tc>
        <w:tc>
          <w:tcPr>
            <w:tcW w:type="dxa" w:w="5184"/>
          </w:tcPr>
          <w:p>
            <w:r>
              <w:t>10-K 2026-03-13 accession 0001803498-26-000014 https://www.sec.gov/Archives/edgar/data/1803498/000180349826000014/bcred-20251231.htm</w:t>
            </w:r>
          </w:p>
          <w:p>
            <w:r>
              <w:t>SC TO-I 2026-08-04 accession 0001193125-26-331631 https://www.sec.gov/Archives/edgar/data/1803498/000119312526331631/d58084dsctoi.htm</w:t>
            </w:r>
          </w:p>
        </w:tc>
      </w:tr>
      <w:tr>
        <w:tc>
          <w:tcPr>
            <w:tcW w:type="dxa" w:w="720"/>
          </w:tcPr>
          <w:p>
            <w:r>
              <w:t>3.2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3.3</w:t>
            </w:r>
          </w:p>
        </w:tc>
        <w:tc>
          <w:tcPr>
            <w:tcW w:type="dxa" w:w="3456"/>
          </w:tcPr>
          <w:p>
            <w:r>
              <w:t>Form 10-K FY2025 (filed 2026-03-13) Note 9; Form 10-Q Q2-2026 (filed 2026-08-12) Note 9 + Part II Item 2; SC TO-I (filed 2026-08-04)</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p>
            <w:r>
              <w:t>SC TO-I 2026-08-04 accession 0001193125-26-331631 https://www.sec.gov/Archives/edgar/data/1803498/000119312526331631/d58084dsctoi.htm</w:t>
            </w:r>
          </w:p>
        </w:tc>
      </w:tr>
      <w:tr>
        <w:tc>
          <w:tcPr>
            <w:tcW w:type="dxa" w:w="720"/>
          </w:tcPr>
          <w:p>
            <w:r>
              <w:t>3.4</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3.6</w:t>
            </w:r>
          </w:p>
        </w:tc>
        <w:tc>
          <w:tcPr>
            <w:tcW w:type="dxa" w:w="3456"/>
          </w:tcPr>
          <w:p>
            <w:r>
              <w:t>Form 10-K FY2025 (filed 2026-03-13) Note 7/Note 10 and Item 1; Form 10-Q Q2-2026 (filed 2026-08-12) MD&amp;A</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3.8</w:t>
            </w:r>
          </w:p>
        </w:tc>
        <w:tc>
          <w:tcPr>
            <w:tcW w:type="dxa" w:w="3456"/>
          </w:tcPr>
          <w:p>
            <w:r>
              <w:t>data/liquidity/plan_consulting_alumni__bcred_match.json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data/liquidity/plan_consulting_alumni__bcred_match.json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4.6</w:t>
            </w:r>
          </w:p>
        </w:tc>
        <w:tc>
          <w:tcPr>
            <w:tcW w:type="dxa" w:w="3456"/>
          </w:tcPr>
          <w:p>
            <w:r>
              <w:t>All five on-disk BCRED filings (mechanical search 2026-08-14)</w:t>
            </w:r>
          </w:p>
        </w:tc>
        <w:tc>
          <w:tcPr>
            <w:tcW w:type="dxa" w:w="5184"/>
          </w:tcPr>
          <w:p>
            <w:r>
              <w:t>accession not on record: no filing reference in the source field</w:t>
            </w:r>
          </w:p>
        </w:tc>
      </w:tr>
      <w:tr>
        <w:tc>
          <w:tcPr>
            <w:tcW w:type="dxa" w:w="720"/>
          </w:tcPr>
          <w:p>
            <w:r>
              <w:t>5.1</w:t>
            </w:r>
          </w:p>
        </w:tc>
        <w:tc>
          <w:tcPr>
            <w:tcW w:type="dxa" w:w="3456"/>
          </w:tcPr>
          <w:p>
            <w:r>
              <w:t>Form 10-K FY2025 (filed 2026-03-13) and Prospectus dated 2026-05-01 (486BPOS) - document-wide searches for benchmark/index names run on stripped text 2026-08-14</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 (matched by form only: the single such filing held)</w:t>
            </w:r>
          </w:p>
        </w:tc>
      </w:tr>
      <w:tr>
        <w:tc>
          <w:tcPr>
            <w:tcW w:type="dxa" w:w="720"/>
          </w:tcPr>
          <w:p>
            <w:r>
              <w:t>5.3</w:t>
            </w:r>
          </w:p>
        </w:tc>
        <w:tc>
          <w:tcPr>
            <w:tcW w:type="dxa" w:w="3456"/>
          </w:tcPr>
          <w:p>
            <w:r>
              <w:t>data/benchmarks/bcred_selection.json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data/benchmarks/bcred_selection.json</w:t>
            </w:r>
          </w:p>
        </w:tc>
        <w:tc>
          <w:tcPr>
            <w:tcW w:type="dxa" w:w="5184"/>
          </w:tcPr>
          <w:p>
            <w:r>
              <w:t>accession not on record: no filing reference in the source field</w:t>
            </w:r>
          </w:p>
        </w:tc>
      </w:tr>
      <w:tr>
        <w:tc>
          <w:tcPr>
            <w:tcW w:type="dxa" w:w="720"/>
          </w:tcPr>
          <w:p>
            <w:r>
              <w:t>5.6</w:t>
            </w:r>
          </w:p>
        </w:tc>
        <w:tc>
          <w:tcPr>
            <w:tcW w:type="dxa" w:w="3456"/>
          </w:tcPr>
          <w:p>
            <w:r>
              <w:t>data/benchmarks/bcred_selection.json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Prospectus dated 2026-05-01 (486BPOS) - Prospectus Summary; Form 10-K FY2025 - Item 1/Note 1</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tc>
      </w:tr>
      <w:tr>
        <w:tc>
          <w:tcPr>
            <w:tcW w:type="dxa" w:w="720"/>
          </w:tcPr>
          <w:p>
            <w:r>
              <w:t>6.2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6.5</w:t>
            </w:r>
          </w:p>
        </w:tc>
        <w:tc>
          <w:tcPr>
            <w:tcW w:type="dxa" w:w="3456"/>
          </w:tcPr>
          <w:p>
            <w:r>
              <w:t>Prospectus dated 2026-05-01 (486BPOS) - Custodian section; Form 10-K FY2025 - Note 3 Administration Agreements, auditor signature, exhibit index; Form 10-Q (Citi agent)</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10-Q 2026-08-12 accession 0001803498-26-000048 https://www.sec.gov/Archives/edgar/data/1803498/000180349826000048/bcred-20260630.htm (matched by form only: the single such filing held)</w:t>
            </w:r>
          </w:p>
        </w:tc>
      </w:tr>
    </w:tbl>
    <w:p>
      <w:r>
        <w:t>Data sources: SEC EDGAR filings (5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