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fase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preparación de maquina virtual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fase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instalación del sistema operativo y establece una contraseña para el administrador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372100" cy="40862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2819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fase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cambiar nombre del equipo y unirse a grupo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895725" cy="895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poner ip estática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4495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fase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instalar un rol básico de servidor web II y crear un usuario local llamado prueba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