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9650" w14:textId="4DEE94AF" w:rsidR="000531CE" w:rsidRDefault="000531CE" w:rsidP="001D28C3">
      <w:pPr>
        <w:rPr>
          <w:rFonts w:ascii="Arial" w:hAnsi="Arial" w:cs="Arial"/>
        </w:rPr>
      </w:pPr>
      <w:r>
        <w:rPr>
          <w:rFonts w:ascii="Arial" w:hAnsi="Arial" w:cs="Arial"/>
        </w:rPr>
        <w:t>Se debe adicionar preguntas procedimentales(que realicen un diagrama etc) y de caso de uso(escenario real)</w:t>
      </w:r>
    </w:p>
    <w:p w14:paraId="4A655F9F" w14:textId="77777777" w:rsidR="000531CE" w:rsidRDefault="000531CE" w:rsidP="001D28C3">
      <w:pPr>
        <w:rPr>
          <w:rFonts w:ascii="Arial" w:hAnsi="Arial" w:cs="Arial"/>
        </w:rPr>
      </w:pPr>
    </w:p>
    <w:p w14:paraId="0B38719D" w14:textId="77777777" w:rsidR="000531CE" w:rsidRDefault="000531CE" w:rsidP="001D28C3">
      <w:pPr>
        <w:rPr>
          <w:rFonts w:ascii="Arial" w:hAnsi="Arial" w:cs="Arial"/>
        </w:rPr>
      </w:pPr>
    </w:p>
    <w:p w14:paraId="1D3DC0E3" w14:textId="2E1232ED" w:rsidR="001D28C3" w:rsidRPr="001D28C3" w:rsidRDefault="001D28C3" w:rsidP="001D28C3">
      <w:pPr>
        <w:rPr>
          <w:rFonts w:ascii="Arial" w:hAnsi="Arial" w:cs="Arial"/>
        </w:rPr>
      </w:pPr>
      <w:r w:rsidRPr="001D28C3">
        <w:rPr>
          <w:rFonts w:ascii="Arial" w:hAnsi="Arial" w:cs="Arial"/>
        </w:rPr>
        <w:t>Memorama de Modelado de Comportamiento</w:t>
      </w:r>
    </w:p>
    <w:p w14:paraId="0006418F" w14:textId="651D9490" w:rsidR="00766763" w:rsidRDefault="001D28C3" w:rsidP="001D28C3">
      <w:pPr>
        <w:rPr>
          <w:rFonts w:ascii="Arial" w:hAnsi="Arial" w:cs="Arial"/>
        </w:rPr>
      </w:pPr>
      <w:r w:rsidRPr="001D28C3">
        <w:rPr>
          <w:rFonts w:ascii="Arial" w:hAnsi="Arial" w:cs="Arial"/>
        </w:rPr>
        <w:t>Este es un juego de agilidad mental y aprendizaje colaborativo. El objetivo no es solo encontrar dos cartas iguales, sino conectar un concepto técnico con su explicación lógica o ejemplo práctico basándose en la teoría de sistemas.</w:t>
      </w:r>
    </w:p>
    <w:p w14:paraId="5244F28C" w14:textId="77777777" w:rsidR="001D28C3" w:rsidRPr="001D28C3" w:rsidRDefault="001D28C3" w:rsidP="001D28C3">
      <w:pPr>
        <w:rPr>
          <w:rFonts w:ascii="Arial" w:hAnsi="Arial" w:cs="Arial"/>
        </w:rPr>
      </w:pPr>
      <w:r w:rsidRPr="001D28C3">
        <w:rPr>
          <w:rFonts w:ascii="Arial" w:hAnsi="Arial" w:cs="Arial"/>
        </w:rPr>
        <w:t>Información General</w:t>
      </w:r>
    </w:p>
    <w:p w14:paraId="3A19CF7C" w14:textId="314AA5BC" w:rsidR="001D28C3" w:rsidRPr="001D28C3" w:rsidRDefault="001D28C3" w:rsidP="001D28C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D28C3">
        <w:rPr>
          <w:rFonts w:ascii="Arial" w:hAnsi="Arial" w:cs="Arial"/>
        </w:rPr>
        <w:t>Jugadores: De 2 personas.</w:t>
      </w:r>
    </w:p>
    <w:p w14:paraId="39FF15ED" w14:textId="42B76981" w:rsidR="001D28C3" w:rsidRPr="001D28C3" w:rsidRDefault="001D28C3" w:rsidP="001D28C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D28C3">
        <w:rPr>
          <w:rFonts w:ascii="Arial" w:hAnsi="Arial" w:cs="Arial"/>
        </w:rPr>
        <w:t xml:space="preserve">Material: cartas </w:t>
      </w:r>
      <w:proofErr w:type="gramStart"/>
      <w:r w:rsidRPr="001D28C3">
        <w:rPr>
          <w:rFonts w:ascii="Arial" w:hAnsi="Arial" w:cs="Arial"/>
        </w:rPr>
        <w:t>pares</w:t>
      </w:r>
      <w:proofErr w:type="gramEnd"/>
      <w:r w:rsidRPr="001D28C3">
        <w:rPr>
          <w:rFonts w:ascii="Arial" w:hAnsi="Arial" w:cs="Arial"/>
        </w:rPr>
        <w:t xml:space="preserve"> de "Concepto" y "Definición/Ejemplo".</w:t>
      </w:r>
    </w:p>
    <w:p w14:paraId="3A65A855" w14:textId="51F4E4AD" w:rsidR="001D28C3" w:rsidRPr="001D28C3" w:rsidRDefault="001D28C3" w:rsidP="001D28C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D28C3">
        <w:rPr>
          <w:rFonts w:ascii="Arial" w:hAnsi="Arial" w:cs="Arial"/>
        </w:rPr>
        <w:t xml:space="preserve">Objetivo: Comprender </w:t>
      </w:r>
      <w:r>
        <w:rPr>
          <w:rFonts w:ascii="Arial" w:hAnsi="Arial" w:cs="Arial"/>
        </w:rPr>
        <w:t xml:space="preserve">los conceptos </w:t>
      </w:r>
      <w:r w:rsidR="000531CE">
        <w:rPr>
          <w:rFonts w:ascii="Arial" w:hAnsi="Arial" w:cs="Arial"/>
        </w:rPr>
        <w:t xml:space="preserve">contenidos en la diapositiva </w:t>
      </w:r>
      <w:r w:rsidR="000531CE" w:rsidRPr="000531CE">
        <w:rPr>
          <w:rFonts w:ascii="Arial" w:hAnsi="Arial" w:cs="Arial"/>
        </w:rPr>
        <w:t>MODELADO DEL COMPORTAMIENTO</w:t>
      </w:r>
    </w:p>
    <w:p w14:paraId="07E06515" w14:textId="77777777" w:rsidR="001D28C3" w:rsidRPr="001D28C3" w:rsidRDefault="001D28C3" w:rsidP="001D28C3">
      <w:pPr>
        <w:rPr>
          <w:rFonts w:ascii="Arial" w:hAnsi="Arial" w:cs="Arial"/>
        </w:rPr>
      </w:pPr>
      <w:r w:rsidRPr="001D28C3">
        <w:rPr>
          <w:rFonts w:ascii="Arial" w:hAnsi="Arial" w:cs="Arial"/>
        </w:rPr>
        <w:t>Reglas del Juego</w:t>
      </w:r>
    </w:p>
    <w:p w14:paraId="4692962B" w14:textId="7FCA1CB8" w:rsidR="001D28C3" w:rsidRPr="001D28C3" w:rsidRDefault="001D28C3" w:rsidP="001D28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D28C3">
        <w:rPr>
          <w:rFonts w:ascii="Arial" w:hAnsi="Arial" w:cs="Arial"/>
        </w:rPr>
        <w:t>Preparación: Mezcla todas las cartas y colócalas boca abajo sobre la mesa formando una cuadrícula.</w:t>
      </w:r>
    </w:p>
    <w:p w14:paraId="5A468378" w14:textId="77777777" w:rsidR="001D28C3" w:rsidRPr="001D28C3" w:rsidRDefault="001D28C3" w:rsidP="001D28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D28C3">
        <w:rPr>
          <w:rFonts w:ascii="Arial" w:hAnsi="Arial" w:cs="Arial"/>
        </w:rPr>
        <w:t>El Turno: El primer jugador voltea dos cartas de su elección.</w:t>
      </w:r>
    </w:p>
    <w:p w14:paraId="13D38427" w14:textId="77777777" w:rsidR="001D28C3" w:rsidRPr="001D28C3" w:rsidRDefault="001D28C3" w:rsidP="001D28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D28C3">
        <w:rPr>
          <w:rFonts w:ascii="Arial" w:hAnsi="Arial" w:cs="Arial"/>
        </w:rPr>
        <w:t>Si coinciden: El jugador debe leer en voz alta la relación (ejemplo: "El Framework Web utiliza el Patrón MVC</w:t>
      </w:r>
      <w:proofErr w:type="gramStart"/>
      <w:r w:rsidRPr="001D28C3">
        <w:rPr>
          <w:rFonts w:ascii="Arial" w:hAnsi="Arial" w:cs="Arial"/>
        </w:rPr>
        <w:t>" )</w:t>
      </w:r>
      <w:proofErr w:type="gramEnd"/>
      <w:r w:rsidRPr="001D28C3">
        <w:rPr>
          <w:rFonts w:ascii="Arial" w:hAnsi="Arial" w:cs="Arial"/>
        </w:rPr>
        <w:t>. Si la pareja es correcta, el jugador se queda con las cartas y tiene un turno extra.</w:t>
      </w:r>
    </w:p>
    <w:p w14:paraId="6A8B8643" w14:textId="77777777" w:rsidR="001D28C3" w:rsidRPr="001D28C3" w:rsidRDefault="001D28C3" w:rsidP="001D28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D28C3">
        <w:rPr>
          <w:rFonts w:ascii="Arial" w:hAnsi="Arial" w:cs="Arial"/>
        </w:rPr>
        <w:t>Si no coinciden: Las cartas se vuelven a colocar boca abajo en la misma posición y el turno pasa al jugador de la izquierda.</w:t>
      </w:r>
    </w:p>
    <w:p w14:paraId="7E6E6115" w14:textId="77777777" w:rsidR="001D28C3" w:rsidRPr="001D28C3" w:rsidRDefault="001D28C3" w:rsidP="001D28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D28C3">
        <w:rPr>
          <w:rFonts w:ascii="Arial" w:hAnsi="Arial" w:cs="Arial"/>
        </w:rPr>
        <w:t>Validación: En caso de duda sobre si un par es correcto, se consultarán las diapositivas de la Ing. Gabriela Iturri como referencia final.</w:t>
      </w:r>
    </w:p>
    <w:p w14:paraId="76C3D7A4" w14:textId="77777777" w:rsidR="001D28C3" w:rsidRPr="001D28C3" w:rsidRDefault="001D28C3" w:rsidP="001D28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D28C3">
        <w:rPr>
          <w:rFonts w:ascii="Arial" w:hAnsi="Arial" w:cs="Arial"/>
        </w:rPr>
        <w:t>Final del Juego: La partida termina cuando no quedan cartas en la mesa.</w:t>
      </w:r>
    </w:p>
    <w:p w14:paraId="52349F7F" w14:textId="77777777" w:rsidR="001D28C3" w:rsidRPr="001D28C3" w:rsidRDefault="001D28C3" w:rsidP="001D28C3">
      <w:pPr>
        <w:rPr>
          <w:rFonts w:ascii="Arial" w:hAnsi="Arial" w:cs="Arial"/>
        </w:rPr>
      </w:pPr>
    </w:p>
    <w:p w14:paraId="27E4FD91" w14:textId="47D79AC9" w:rsidR="00766763" w:rsidRDefault="001D28C3" w:rsidP="001D28C3">
      <w:pPr>
        <w:rPr>
          <w:rFonts w:ascii="Arial" w:hAnsi="Arial" w:cs="Arial"/>
        </w:rPr>
      </w:pPr>
      <w:r w:rsidRPr="001D28C3">
        <w:rPr>
          <w:rFonts w:ascii="Arial" w:hAnsi="Arial" w:cs="Arial"/>
        </w:rPr>
        <w:t>Ganador: Gana el jugador o equipo que haya recolectado la mayor cantidad de parejas.</w:t>
      </w:r>
    </w:p>
    <w:p w14:paraId="3C8A8298" w14:textId="77777777" w:rsidR="00766763" w:rsidRDefault="00766763" w:rsidP="00766763">
      <w:pPr>
        <w:rPr>
          <w:rFonts w:ascii="Arial" w:hAnsi="Arial" w:cs="Arial"/>
        </w:rPr>
      </w:pPr>
    </w:p>
    <w:p w14:paraId="5B9349CA" w14:textId="16E078E4" w:rsid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Pares de Cartas para el Juego de Memoria</w:t>
      </w:r>
    </w:p>
    <w:p w14:paraId="2301D4A3" w14:textId="77777777" w:rsidR="00766763" w:rsidRDefault="00766763" w:rsidP="00766763">
      <w:pPr>
        <w:rPr>
          <w:rFonts w:ascii="Arial" w:hAnsi="Arial" w:cs="Arial"/>
        </w:rPr>
      </w:pPr>
    </w:p>
    <w:p w14:paraId="4C500023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Modelado del Comportamiento</w:t>
      </w:r>
    </w:p>
    <w:p w14:paraId="4D8D01A2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 xml:space="preserve">Carta B: Describe cómo un sistema actúa en el tiempo y responde </w:t>
      </w:r>
      <w:proofErr w:type="gramStart"/>
      <w:r w:rsidRPr="00766763">
        <w:rPr>
          <w:rFonts w:ascii="Arial" w:hAnsi="Arial" w:cs="Arial"/>
        </w:rPr>
        <w:t>a</w:t>
      </w:r>
      <w:proofErr w:type="gramEnd"/>
      <w:r w:rsidRPr="00766763">
        <w:rPr>
          <w:rFonts w:ascii="Arial" w:hAnsi="Arial" w:cs="Arial"/>
        </w:rPr>
        <w:t xml:space="preserve"> eventos externos.</w:t>
      </w:r>
    </w:p>
    <w:p w14:paraId="35847B72" w14:textId="77777777" w:rsidR="00766763" w:rsidRPr="00766763" w:rsidRDefault="00766763" w:rsidP="00766763">
      <w:pPr>
        <w:rPr>
          <w:rFonts w:ascii="Arial" w:hAnsi="Arial" w:cs="Arial"/>
        </w:rPr>
      </w:pPr>
    </w:p>
    <w:p w14:paraId="368084DA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Objetivo del Modelado</w:t>
      </w:r>
    </w:p>
    <w:p w14:paraId="7FD7E647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B: Comprender la lógica dinámica del sistema y reducir la ambigüedad en el diseño.</w:t>
      </w:r>
    </w:p>
    <w:p w14:paraId="18AA366B" w14:textId="77777777" w:rsidR="00766763" w:rsidRPr="00766763" w:rsidRDefault="00766763" w:rsidP="00766763">
      <w:pPr>
        <w:rPr>
          <w:rFonts w:ascii="Arial" w:hAnsi="Arial" w:cs="Arial"/>
        </w:rPr>
      </w:pPr>
    </w:p>
    <w:p w14:paraId="54F66DD4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Framework de Aplicación</w:t>
      </w:r>
    </w:p>
    <w:p w14:paraId="726EFC0E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B: Proporciona estructuras para flujos, controladores y servicios (Ej: Spring).</w:t>
      </w:r>
    </w:p>
    <w:p w14:paraId="26C89C4C" w14:textId="77777777" w:rsidR="00766763" w:rsidRPr="00766763" w:rsidRDefault="00766763" w:rsidP="00766763">
      <w:pPr>
        <w:rPr>
          <w:rFonts w:ascii="Arial" w:hAnsi="Arial" w:cs="Arial"/>
        </w:rPr>
      </w:pPr>
    </w:p>
    <w:p w14:paraId="7920E925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Framework de Dominio</w:t>
      </w:r>
    </w:p>
    <w:p w14:paraId="2AD121DA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B: Especializado en un contexto específico (Ej: HL7 en salud) y compatible con DDD.</w:t>
      </w:r>
    </w:p>
    <w:p w14:paraId="340C80D6" w14:textId="77777777" w:rsidR="00766763" w:rsidRPr="00766763" w:rsidRDefault="00766763" w:rsidP="00766763">
      <w:pPr>
        <w:rPr>
          <w:rFonts w:ascii="Arial" w:hAnsi="Arial" w:cs="Arial"/>
        </w:rPr>
      </w:pPr>
    </w:p>
    <w:p w14:paraId="5EB76702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Framework de Clases</w:t>
      </w:r>
    </w:p>
    <w:p w14:paraId="5A6EA124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B: Utiliza jerarquías de clases y métodos plantilla con herencia fuerte.</w:t>
      </w:r>
    </w:p>
    <w:p w14:paraId="6128C4D5" w14:textId="77777777" w:rsidR="00766763" w:rsidRPr="00766763" w:rsidRDefault="00766763" w:rsidP="00766763">
      <w:pPr>
        <w:rPr>
          <w:rFonts w:ascii="Arial" w:hAnsi="Arial" w:cs="Arial"/>
        </w:rPr>
      </w:pPr>
    </w:p>
    <w:p w14:paraId="741408A6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Framework de Componentes</w:t>
      </w:r>
    </w:p>
    <w:p w14:paraId="65D56376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B: Organiza el sistema en partes independientes con interfaces bien definidas.</w:t>
      </w:r>
    </w:p>
    <w:p w14:paraId="46559B94" w14:textId="77777777" w:rsidR="00766763" w:rsidRPr="00766763" w:rsidRDefault="00766763" w:rsidP="00766763">
      <w:pPr>
        <w:rPr>
          <w:rFonts w:ascii="Arial" w:hAnsi="Arial" w:cs="Arial"/>
        </w:rPr>
      </w:pPr>
    </w:p>
    <w:p w14:paraId="5D3E6451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Framework de Coordinación</w:t>
      </w:r>
    </w:p>
    <w:p w14:paraId="5D5C59BB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B: Gestiona interacciones, sincronización y comunicación entre procesos (Ej: Kafka).</w:t>
      </w:r>
    </w:p>
    <w:p w14:paraId="3AEB54C5" w14:textId="77777777" w:rsidR="00766763" w:rsidRPr="00766763" w:rsidRDefault="00766763" w:rsidP="00766763">
      <w:pPr>
        <w:rPr>
          <w:rFonts w:ascii="Arial" w:hAnsi="Arial" w:cs="Arial"/>
        </w:rPr>
      </w:pPr>
    </w:p>
    <w:p w14:paraId="711FCA60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Framework de Pruebas</w:t>
      </w:r>
    </w:p>
    <w:p w14:paraId="769D48FB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B: Modela el comportamiento esperado para realizar una validación automática.</w:t>
      </w:r>
    </w:p>
    <w:p w14:paraId="0B05B13C" w14:textId="77777777" w:rsidR="00766763" w:rsidRPr="00766763" w:rsidRDefault="00766763" w:rsidP="00766763">
      <w:pPr>
        <w:rPr>
          <w:rFonts w:ascii="Arial" w:hAnsi="Arial" w:cs="Arial"/>
        </w:rPr>
      </w:pPr>
    </w:p>
    <w:p w14:paraId="746CFB93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Framework Web</w:t>
      </w:r>
    </w:p>
    <w:p w14:paraId="27F15B69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B: Gestiona navegación, sesiones y eventos bajo la arquitectura MVC.</w:t>
      </w:r>
    </w:p>
    <w:p w14:paraId="714C9A57" w14:textId="77777777" w:rsidR="00766763" w:rsidRPr="00766763" w:rsidRDefault="00766763" w:rsidP="00766763">
      <w:pPr>
        <w:rPr>
          <w:rFonts w:ascii="Arial" w:hAnsi="Arial" w:cs="Arial"/>
        </w:rPr>
      </w:pPr>
    </w:p>
    <w:p w14:paraId="22C9FB96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lastRenderedPageBreak/>
        <w:t>Carta A: Diagramas UML Dinámicos</w:t>
      </w:r>
    </w:p>
    <w:p w14:paraId="3C57353E" w14:textId="0690EE0A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B: Incluye diagramas de Actividad, Secuencia, Comunicación y Máquinas de Estado.</w:t>
      </w:r>
    </w:p>
    <w:p w14:paraId="3C82C065" w14:textId="77777777" w:rsidR="00766763" w:rsidRDefault="00766763" w:rsidP="00766763">
      <w:pPr>
        <w:rPr>
          <w:rFonts w:ascii="Arial" w:hAnsi="Arial" w:cs="Arial"/>
        </w:rPr>
      </w:pPr>
    </w:p>
    <w:p w14:paraId="055522BF" w14:textId="77777777" w:rsidR="001E06DE" w:rsidRDefault="001E06DE" w:rsidP="00766763">
      <w:pPr>
        <w:rPr>
          <w:rFonts w:ascii="Arial" w:hAnsi="Arial" w:cs="Arial"/>
        </w:rPr>
      </w:pPr>
    </w:p>
    <w:p w14:paraId="03992899" w14:textId="77777777" w:rsidR="001E06DE" w:rsidRDefault="001E06DE" w:rsidP="00766763">
      <w:pPr>
        <w:rPr>
          <w:rFonts w:ascii="Arial" w:hAnsi="Arial" w:cs="Arial"/>
        </w:rPr>
      </w:pPr>
    </w:p>
    <w:p w14:paraId="7FCE692F" w14:textId="77777777" w:rsidR="001E06DE" w:rsidRDefault="001E06DE" w:rsidP="00766763">
      <w:pPr>
        <w:rPr>
          <w:rFonts w:ascii="Arial" w:hAnsi="Arial" w:cs="Arial"/>
        </w:rPr>
      </w:pPr>
    </w:p>
    <w:p w14:paraId="00011540" w14:textId="77777777" w:rsidR="001E06DE" w:rsidRDefault="001E06DE" w:rsidP="00766763">
      <w:pPr>
        <w:rPr>
          <w:rFonts w:ascii="Arial" w:hAnsi="Arial" w:cs="Arial"/>
        </w:rPr>
      </w:pPr>
    </w:p>
    <w:p w14:paraId="377E886E" w14:textId="77777777" w:rsidR="001E06DE" w:rsidRDefault="001E06DE" w:rsidP="00766763">
      <w:pPr>
        <w:rPr>
          <w:rFonts w:ascii="Arial" w:hAnsi="Arial" w:cs="Arial"/>
        </w:rPr>
      </w:pPr>
    </w:p>
    <w:p w14:paraId="40F65864" w14:textId="77777777" w:rsidR="001E06DE" w:rsidRDefault="001E06DE" w:rsidP="00766763">
      <w:pPr>
        <w:rPr>
          <w:rFonts w:ascii="Arial" w:hAnsi="Arial" w:cs="Arial"/>
        </w:rPr>
      </w:pPr>
    </w:p>
    <w:p w14:paraId="1DE9DE36" w14:textId="77777777" w:rsidR="001E06DE" w:rsidRDefault="001E06DE" w:rsidP="00766763">
      <w:pPr>
        <w:rPr>
          <w:rFonts w:ascii="Arial" w:hAnsi="Arial" w:cs="Arial"/>
        </w:rPr>
      </w:pPr>
    </w:p>
    <w:p w14:paraId="4FACF2BC" w14:textId="77777777" w:rsidR="001E06DE" w:rsidRDefault="001E06DE" w:rsidP="00766763">
      <w:pPr>
        <w:rPr>
          <w:rFonts w:ascii="Arial" w:hAnsi="Arial" w:cs="Arial"/>
        </w:rPr>
      </w:pPr>
    </w:p>
    <w:p w14:paraId="5C03785E" w14:textId="77777777" w:rsidR="001E06DE" w:rsidRDefault="001E06DE" w:rsidP="00766763">
      <w:pPr>
        <w:rPr>
          <w:rFonts w:ascii="Arial" w:hAnsi="Arial" w:cs="Arial"/>
        </w:rPr>
      </w:pPr>
    </w:p>
    <w:p w14:paraId="4BA9B0DB" w14:textId="77777777" w:rsidR="001E06DE" w:rsidRDefault="001E06DE" w:rsidP="00766763">
      <w:pPr>
        <w:rPr>
          <w:rFonts w:ascii="Arial" w:hAnsi="Arial" w:cs="Arial"/>
        </w:rPr>
      </w:pPr>
    </w:p>
    <w:p w14:paraId="40EA2D9B" w14:textId="77777777" w:rsidR="001E06DE" w:rsidRDefault="001E06DE" w:rsidP="00766763">
      <w:pPr>
        <w:rPr>
          <w:rFonts w:ascii="Arial" w:hAnsi="Arial" w:cs="Arial"/>
        </w:rPr>
      </w:pPr>
    </w:p>
    <w:p w14:paraId="41728E82" w14:textId="77777777" w:rsidR="001E06DE" w:rsidRDefault="001E06DE" w:rsidP="00766763">
      <w:pPr>
        <w:rPr>
          <w:rFonts w:ascii="Arial" w:hAnsi="Arial" w:cs="Arial"/>
        </w:rPr>
      </w:pPr>
    </w:p>
    <w:p w14:paraId="2C72A2FC" w14:textId="77777777" w:rsidR="001E06DE" w:rsidRDefault="001E06DE" w:rsidP="00766763">
      <w:pPr>
        <w:rPr>
          <w:rFonts w:ascii="Arial" w:hAnsi="Arial" w:cs="Arial"/>
        </w:rPr>
      </w:pPr>
    </w:p>
    <w:p w14:paraId="628DC37C" w14:textId="77777777" w:rsidR="001E06DE" w:rsidRDefault="001E06DE" w:rsidP="00766763">
      <w:pPr>
        <w:rPr>
          <w:rFonts w:ascii="Arial" w:hAnsi="Arial" w:cs="Arial"/>
        </w:rPr>
      </w:pPr>
    </w:p>
    <w:p w14:paraId="28C55508" w14:textId="77777777" w:rsidR="001E06DE" w:rsidRDefault="001E06DE" w:rsidP="00766763">
      <w:pPr>
        <w:rPr>
          <w:rFonts w:ascii="Arial" w:hAnsi="Arial" w:cs="Arial"/>
        </w:rPr>
      </w:pPr>
    </w:p>
    <w:p w14:paraId="22778D2A" w14:textId="77777777" w:rsidR="001E06DE" w:rsidRDefault="001E06DE" w:rsidP="00766763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1"/>
        <w:gridCol w:w="5813"/>
      </w:tblGrid>
      <w:tr w:rsidR="001E06DE" w:rsidRPr="001E06DE" w14:paraId="348C1761" w14:textId="77777777" w:rsidTr="001E06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DED4A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Carta A: Concepto / Pregunta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50560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Carta B: Definición / Respuesta Clara</w:t>
            </w:r>
          </w:p>
        </w:tc>
      </w:tr>
      <w:tr w:rsidR="001E06DE" w:rsidRPr="001E06DE" w14:paraId="52E9E27B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9C677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Modelado del comportamiento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FC874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 xml:space="preserve">Describe cómo un sistema actúa en el tiempo y responde </w:t>
            </w:r>
            <w:proofErr w:type="gramStart"/>
            <w:r w:rsidRPr="001E06DE">
              <w:rPr>
                <w:rFonts w:ascii="Arial" w:hAnsi="Arial" w:cs="Arial"/>
              </w:rPr>
              <w:t>a</w:t>
            </w:r>
            <w:proofErr w:type="gramEnd"/>
            <w:r w:rsidRPr="001E06DE">
              <w:rPr>
                <w:rFonts w:ascii="Arial" w:hAnsi="Arial" w:cs="Arial"/>
              </w:rPr>
              <w:t xml:space="preserve"> eventos</w:t>
            </w:r>
            <w:r w:rsidRPr="001E06DE">
              <w:rPr>
                <w:rFonts w:ascii="Arial" w:hAnsi="Arial" w:cs="Arial"/>
                <w:vertAlign w:val="superscript"/>
              </w:rPr>
              <w:t>1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18C58386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6870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Objetivo del modelado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D9622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Reducir la ambigüedad en el diseño y comprender la lógica dinámica</w:t>
            </w:r>
            <w:r w:rsidRPr="001E06DE">
              <w:rPr>
                <w:rFonts w:ascii="Arial" w:hAnsi="Arial" w:cs="Arial"/>
                <w:vertAlign w:val="superscript"/>
              </w:rPr>
              <w:t>2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1740F2C4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3782E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lastRenderedPageBreak/>
              <w:t>Diagramas de Actividad (UML)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66802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Se utilizan para modelar flujos de trabajo en el sistema</w:t>
            </w:r>
            <w:r w:rsidRPr="001E06DE">
              <w:rPr>
                <w:rFonts w:ascii="Arial" w:hAnsi="Arial" w:cs="Arial"/>
                <w:vertAlign w:val="superscript"/>
              </w:rPr>
              <w:t>3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2B07B7CA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DFB1B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Diagramas de Secuencia (UML)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1398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Representan la interacción entre objetos a través del tiempo</w:t>
            </w:r>
            <w:r w:rsidRPr="001E06DE">
              <w:rPr>
                <w:rFonts w:ascii="Arial" w:hAnsi="Arial" w:cs="Arial"/>
                <w:vertAlign w:val="superscript"/>
              </w:rPr>
              <w:t>4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1CDF2D0F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286BD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Diagramas de Máquina de 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7F000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Modelan los diferentes estados y las transiciones de un objeto</w:t>
            </w:r>
            <w:r w:rsidRPr="001E06DE">
              <w:rPr>
                <w:rFonts w:ascii="Arial" w:hAnsi="Arial" w:cs="Arial"/>
                <w:vertAlign w:val="superscript"/>
              </w:rPr>
              <w:t>5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6488A419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051FF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Framework de Aplicación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66A4C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Proporciona estructuras reutilizables para flujos, controladores y servicios</w:t>
            </w:r>
            <w:r w:rsidRPr="001E06DE">
              <w:rPr>
                <w:rFonts w:ascii="Arial" w:hAnsi="Arial" w:cs="Arial"/>
                <w:vertAlign w:val="superscript"/>
              </w:rPr>
              <w:t>6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1E6576D7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C3FA7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Inversión de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2CB14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Es una característica fundamental de los Frameworks de Aplicación</w:t>
            </w:r>
            <w:r w:rsidRPr="001E06DE">
              <w:rPr>
                <w:rFonts w:ascii="Arial" w:hAnsi="Arial" w:cs="Arial"/>
                <w:vertAlign w:val="superscript"/>
              </w:rPr>
              <w:t>7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36E4321A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CCEE7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Ejemplos de Framework de Aplicación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419E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Spring Framework y .NET Application Framework</w:t>
            </w:r>
            <w:r w:rsidRPr="001E06DE">
              <w:rPr>
                <w:rFonts w:ascii="Arial" w:hAnsi="Arial" w:cs="Arial"/>
                <w:vertAlign w:val="superscript"/>
              </w:rPr>
              <w:t>8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415E8E74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2D1E8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Framework de Dominio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B8F8A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Encapsula reglas de negocio propias de un contexto específico</w:t>
            </w:r>
            <w:r w:rsidRPr="001E06DE">
              <w:rPr>
                <w:rFonts w:ascii="Arial" w:hAnsi="Arial" w:cs="Arial"/>
                <w:vertAlign w:val="superscript"/>
              </w:rPr>
              <w:t>9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4DD49F2F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BD281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Ejemplos de Framework de Dominio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77AF4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HL7 (sector salud) y FIX (sector finanzas)</w:t>
            </w:r>
            <w:r w:rsidRPr="001E06DE">
              <w:rPr>
                <w:rFonts w:ascii="Arial" w:hAnsi="Arial" w:cs="Arial"/>
                <w:vertAlign w:val="superscript"/>
              </w:rPr>
              <w:t>10101010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226782DF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B9EEB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Framework de Clases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C9D34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Define jerarquías de clases reutilizables basadas en herencia fuerte</w:t>
            </w:r>
            <w:r w:rsidRPr="001E06DE">
              <w:rPr>
                <w:rFonts w:ascii="Arial" w:hAnsi="Arial" w:cs="Arial"/>
                <w:vertAlign w:val="superscript"/>
              </w:rPr>
              <w:t>11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188B8459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7A94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Framework de Componentes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F6A3D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Organiza el comportamiento en componentes independientes con interfaces definidas</w:t>
            </w:r>
            <w:r w:rsidRPr="001E06DE">
              <w:rPr>
                <w:rFonts w:ascii="Arial" w:hAnsi="Arial" w:cs="Arial"/>
                <w:vertAlign w:val="superscript"/>
              </w:rPr>
              <w:t>12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0C30E75D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10A2C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lastRenderedPageBreak/>
              <w:t>Bajo acoplamiento y alta cohesión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00A89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Son las características principales de los Frameworks de Componentes</w:t>
            </w:r>
            <w:r w:rsidRPr="001E06DE">
              <w:rPr>
                <w:rFonts w:ascii="Arial" w:hAnsi="Arial" w:cs="Arial"/>
                <w:vertAlign w:val="superscript"/>
              </w:rPr>
              <w:t>13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4C261134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89A19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Framework de Coordinación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C9D93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Gestiona la sincronización y comunicación entre procesos o componentes</w:t>
            </w:r>
            <w:r w:rsidRPr="001E06DE">
              <w:rPr>
                <w:rFonts w:ascii="Arial" w:hAnsi="Arial" w:cs="Arial"/>
                <w:vertAlign w:val="superscript"/>
              </w:rPr>
              <w:t>14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0C4E924B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EDB05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Ejemplo de Framework de Coordinación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53492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Apache Kafka y motores de flujos de trabajo (Workflow engines)</w:t>
            </w:r>
            <w:r w:rsidRPr="001E06DE">
              <w:rPr>
                <w:rFonts w:ascii="Arial" w:hAnsi="Arial" w:cs="Arial"/>
                <w:vertAlign w:val="superscript"/>
              </w:rPr>
              <w:t>15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55347BEE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F0523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Framework de Pruebas (Testing)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4EAE8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Modela el comportamiento esperado para realizar una validación automática</w:t>
            </w:r>
            <w:r w:rsidRPr="001E06DE">
              <w:rPr>
                <w:rFonts w:ascii="Arial" w:hAnsi="Arial" w:cs="Arial"/>
                <w:vertAlign w:val="superscript"/>
              </w:rPr>
              <w:t>16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51DE4245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33566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Ejemplos de Framework de Pruebas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45F07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JUnit y Selenium</w:t>
            </w:r>
            <w:r w:rsidRPr="001E06DE">
              <w:rPr>
                <w:rFonts w:ascii="Arial" w:hAnsi="Arial" w:cs="Arial"/>
                <w:vertAlign w:val="superscript"/>
              </w:rPr>
              <w:t>17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6C0450AB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129C8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Framework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CB9E4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Modela el comportamiento de aplicaciones, incluyendo navegación y sesiones</w:t>
            </w:r>
            <w:r w:rsidRPr="001E06DE">
              <w:rPr>
                <w:rFonts w:ascii="Arial" w:hAnsi="Arial" w:cs="Arial"/>
                <w:vertAlign w:val="superscript"/>
              </w:rPr>
              <w:t>18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1C54D5EB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79F3D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Patrón MVC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4CF62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Arquitectura base de los Frameworks Web (Modelo, Vista, Controlador)</w:t>
            </w:r>
            <w:r w:rsidRPr="001E06DE">
              <w:rPr>
                <w:rFonts w:ascii="Arial" w:hAnsi="Arial" w:cs="Arial"/>
                <w:vertAlign w:val="superscript"/>
              </w:rPr>
              <w:t>19191919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  <w:tr w:rsidR="001E06DE" w:rsidRPr="001E06DE" w14:paraId="158AB6D3" w14:textId="77777777" w:rsidTr="001E06D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F60C0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  <w:b/>
                <w:bCs/>
              </w:rPr>
              <w:t>Guía para el 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F916C" w14:textId="77777777" w:rsidR="001E06DE" w:rsidRPr="001E06DE" w:rsidRDefault="001E06DE" w:rsidP="001E06DE">
            <w:pPr>
              <w:rPr>
                <w:rFonts w:ascii="Arial" w:hAnsi="Arial" w:cs="Arial"/>
              </w:rPr>
            </w:pPr>
            <w:r w:rsidRPr="001E06DE">
              <w:rPr>
                <w:rFonts w:ascii="Arial" w:hAnsi="Arial" w:cs="Arial"/>
              </w:rPr>
              <w:t>El modelo sirve como "plano" para implementar la lógica interna de los objetos</w:t>
            </w:r>
            <w:r w:rsidRPr="001E06DE">
              <w:rPr>
                <w:rFonts w:ascii="Arial" w:hAnsi="Arial" w:cs="Arial"/>
                <w:vertAlign w:val="superscript"/>
              </w:rPr>
              <w:t>20</w:t>
            </w:r>
            <w:r w:rsidRPr="001E06DE">
              <w:rPr>
                <w:rFonts w:ascii="Arial" w:hAnsi="Arial" w:cs="Arial"/>
              </w:rPr>
              <w:t>.</w:t>
            </w:r>
          </w:p>
        </w:tc>
      </w:tr>
    </w:tbl>
    <w:p w14:paraId="4BFB9377" w14:textId="77777777" w:rsidR="001E06DE" w:rsidRDefault="001E06DE" w:rsidP="00766763">
      <w:pPr>
        <w:rPr>
          <w:rFonts w:ascii="Arial" w:hAnsi="Arial" w:cs="Arial"/>
        </w:rPr>
      </w:pPr>
    </w:p>
    <w:p w14:paraId="134B0D14" w14:textId="77777777" w:rsidR="001E06DE" w:rsidRDefault="001E06DE" w:rsidP="00766763">
      <w:pPr>
        <w:rPr>
          <w:rFonts w:ascii="Arial" w:hAnsi="Arial" w:cs="Arial"/>
        </w:rPr>
      </w:pPr>
    </w:p>
    <w:p w14:paraId="05E068EC" w14:textId="77777777" w:rsidR="001E06DE" w:rsidRDefault="001E06DE" w:rsidP="00766763">
      <w:pPr>
        <w:rPr>
          <w:rFonts w:ascii="Arial" w:hAnsi="Arial" w:cs="Arial"/>
        </w:rPr>
      </w:pPr>
    </w:p>
    <w:p w14:paraId="0204A788" w14:textId="77777777" w:rsidR="001E06DE" w:rsidRDefault="001E06DE" w:rsidP="00766763">
      <w:pPr>
        <w:rPr>
          <w:rFonts w:ascii="Arial" w:hAnsi="Arial" w:cs="Arial"/>
        </w:rPr>
      </w:pPr>
    </w:p>
    <w:p w14:paraId="7D95CD57" w14:textId="77777777" w:rsidR="001E06DE" w:rsidRDefault="001E06DE" w:rsidP="00766763">
      <w:pPr>
        <w:rPr>
          <w:rFonts w:ascii="Arial" w:hAnsi="Arial" w:cs="Arial"/>
        </w:rPr>
      </w:pPr>
    </w:p>
    <w:p w14:paraId="775DCFF6" w14:textId="77777777" w:rsidR="001E06DE" w:rsidRDefault="001E06DE" w:rsidP="00766763">
      <w:pPr>
        <w:rPr>
          <w:rFonts w:ascii="Arial" w:hAnsi="Arial" w:cs="Arial"/>
        </w:rPr>
      </w:pPr>
    </w:p>
    <w:p w14:paraId="4F297B8B" w14:textId="77777777" w:rsidR="001E06DE" w:rsidRDefault="001E06DE" w:rsidP="00766763">
      <w:pPr>
        <w:rPr>
          <w:rFonts w:ascii="Arial" w:hAnsi="Arial" w:cs="Arial"/>
        </w:rPr>
      </w:pPr>
    </w:p>
    <w:p w14:paraId="036D93B4" w14:textId="77777777" w:rsidR="001E06DE" w:rsidRDefault="001E06DE" w:rsidP="00766763">
      <w:pPr>
        <w:rPr>
          <w:rFonts w:ascii="Arial" w:hAnsi="Arial" w:cs="Arial"/>
        </w:rPr>
      </w:pPr>
    </w:p>
    <w:p w14:paraId="1CD1FE4D" w14:textId="77777777" w:rsidR="001E06DE" w:rsidRDefault="001E06DE" w:rsidP="00766763">
      <w:pPr>
        <w:rPr>
          <w:rFonts w:ascii="Arial" w:hAnsi="Arial" w:cs="Arial"/>
        </w:rPr>
      </w:pPr>
    </w:p>
    <w:p w14:paraId="39912B3B" w14:textId="77777777" w:rsidR="001E06DE" w:rsidRDefault="001E06DE" w:rsidP="00766763">
      <w:pPr>
        <w:rPr>
          <w:rFonts w:ascii="Arial" w:hAnsi="Arial" w:cs="Arial"/>
        </w:rPr>
      </w:pPr>
    </w:p>
    <w:p w14:paraId="1F34BC63" w14:textId="77777777" w:rsidR="001E06DE" w:rsidRDefault="001E06DE" w:rsidP="00766763">
      <w:pPr>
        <w:rPr>
          <w:rFonts w:ascii="Arial" w:hAnsi="Arial" w:cs="Arial"/>
        </w:rPr>
      </w:pPr>
    </w:p>
    <w:p w14:paraId="41DE113A" w14:textId="77777777" w:rsidR="001E06DE" w:rsidRDefault="001E06DE" w:rsidP="00766763">
      <w:pPr>
        <w:rPr>
          <w:rFonts w:ascii="Arial" w:hAnsi="Arial" w:cs="Arial"/>
        </w:rPr>
      </w:pPr>
    </w:p>
    <w:p w14:paraId="7BB52AD7" w14:textId="77777777" w:rsidR="001E06DE" w:rsidRPr="00766763" w:rsidRDefault="001E06DE" w:rsidP="00766763">
      <w:pPr>
        <w:rPr>
          <w:rFonts w:ascii="Arial" w:hAnsi="Arial" w:cs="Arial"/>
        </w:rPr>
      </w:pPr>
    </w:p>
    <w:p w14:paraId="7F1BBFC0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 xml:space="preserve">Carta A: Definición de Modelado del Comportamiento. Carta B: Proceso de crear representaciones visuales y lógicas de cómo un sistema reacciona </w:t>
      </w:r>
      <w:proofErr w:type="gramStart"/>
      <w:r w:rsidRPr="00766763">
        <w:rPr>
          <w:rFonts w:ascii="Arial" w:hAnsi="Arial" w:cs="Arial"/>
        </w:rPr>
        <w:t>a</w:t>
      </w:r>
      <w:proofErr w:type="gramEnd"/>
      <w:r w:rsidRPr="00766763">
        <w:rPr>
          <w:rFonts w:ascii="Arial" w:hAnsi="Arial" w:cs="Arial"/>
        </w:rPr>
        <w:t xml:space="preserve"> estímulos.</w:t>
      </w:r>
    </w:p>
    <w:p w14:paraId="7417C507" w14:textId="77777777" w:rsidR="00766763" w:rsidRPr="00766763" w:rsidRDefault="00766763" w:rsidP="00766763">
      <w:pPr>
        <w:rPr>
          <w:rFonts w:ascii="Arial" w:hAnsi="Arial" w:cs="Arial"/>
        </w:rPr>
      </w:pPr>
    </w:p>
    <w:p w14:paraId="4EEE82D8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Valor del análisis de sistemas. Carta B: Analizar y expresar sistemas mediante modelos suele estar mejor pagado que dominar frameworks de JavaScript.</w:t>
      </w:r>
    </w:p>
    <w:p w14:paraId="4166EC17" w14:textId="77777777" w:rsidR="00766763" w:rsidRPr="00766763" w:rsidRDefault="00766763" w:rsidP="00766763">
      <w:pPr>
        <w:rPr>
          <w:rFonts w:ascii="Arial" w:hAnsi="Arial" w:cs="Arial"/>
        </w:rPr>
      </w:pPr>
    </w:p>
    <w:p w14:paraId="247C0F8A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Enfoque Dinámico. Carta B: Se centra en procesos, interacciones y estados en lugar de la estructura estática.</w:t>
      </w:r>
    </w:p>
    <w:p w14:paraId="5B866F6A" w14:textId="77777777" w:rsidR="00766763" w:rsidRPr="00766763" w:rsidRDefault="00766763" w:rsidP="00766763">
      <w:pPr>
        <w:rPr>
          <w:rFonts w:ascii="Arial" w:hAnsi="Arial" w:cs="Arial"/>
        </w:rPr>
      </w:pPr>
    </w:p>
    <w:p w14:paraId="4F6D2872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Plano para el código. Carta B: El modelado sirve como guía para implementar la lógica interna y operaciones de los objetos.</w:t>
      </w:r>
    </w:p>
    <w:p w14:paraId="3555E020" w14:textId="77777777" w:rsidR="00766763" w:rsidRPr="00766763" w:rsidRDefault="00766763" w:rsidP="00766763">
      <w:pPr>
        <w:rPr>
          <w:rFonts w:ascii="Arial" w:hAnsi="Arial" w:cs="Arial"/>
        </w:rPr>
      </w:pPr>
    </w:p>
    <w:p w14:paraId="3A840444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Inversión de Control. Carta B: Característica de los Frameworks de Aplicación para la gestión del ciclo de vida.</w:t>
      </w:r>
    </w:p>
    <w:p w14:paraId="41E8140F" w14:textId="77777777" w:rsidR="00766763" w:rsidRPr="00766763" w:rsidRDefault="00766763" w:rsidP="00766763">
      <w:pPr>
        <w:rPr>
          <w:rFonts w:ascii="Arial" w:hAnsi="Arial" w:cs="Arial"/>
        </w:rPr>
      </w:pPr>
    </w:p>
    <w:p w14:paraId="7F564BC0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Diagrama de Estados en Aplicación. Carta B: Utilizado para ejemplificar el flujo de una orden (creada, validada, despachada, cerrada).</w:t>
      </w:r>
    </w:p>
    <w:p w14:paraId="535CA38F" w14:textId="77777777" w:rsidR="00766763" w:rsidRPr="00766763" w:rsidRDefault="00766763" w:rsidP="00766763">
      <w:pPr>
        <w:rPr>
          <w:rFonts w:ascii="Arial" w:hAnsi="Arial" w:cs="Arial"/>
        </w:rPr>
      </w:pPr>
    </w:p>
    <w:p w14:paraId="23FB8E9A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Frameworks de Dominio. Carta B: Especializados en un dominio específico como salud (HL7) o finanzas (FIX).</w:t>
      </w:r>
    </w:p>
    <w:p w14:paraId="31A58268" w14:textId="77777777" w:rsidR="00766763" w:rsidRPr="00766763" w:rsidRDefault="00766763" w:rsidP="00766763">
      <w:pPr>
        <w:rPr>
          <w:rFonts w:ascii="Arial" w:hAnsi="Arial" w:cs="Arial"/>
        </w:rPr>
      </w:pPr>
    </w:p>
    <w:p w14:paraId="3588A055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Domain-Driven Design (DDD). Carta B: Metodología que es altamente compatible con los Frameworks de Dominio.</w:t>
      </w:r>
    </w:p>
    <w:p w14:paraId="01E1D347" w14:textId="77777777" w:rsidR="00766763" w:rsidRPr="00766763" w:rsidRDefault="00766763" w:rsidP="00766763">
      <w:pPr>
        <w:rPr>
          <w:rFonts w:ascii="Arial" w:hAnsi="Arial" w:cs="Arial"/>
        </w:rPr>
      </w:pPr>
    </w:p>
    <w:p w14:paraId="4F72EA90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Métodos Plantilla y Herencia. Carta B: Herramientas principales de los Frameworks de Clases para definir comportamiento común.</w:t>
      </w:r>
    </w:p>
    <w:p w14:paraId="069D70C2" w14:textId="77777777" w:rsidR="00766763" w:rsidRPr="00766763" w:rsidRDefault="00766763" w:rsidP="00766763">
      <w:pPr>
        <w:rPr>
          <w:rFonts w:ascii="Arial" w:hAnsi="Arial" w:cs="Arial"/>
        </w:rPr>
      </w:pPr>
    </w:p>
    <w:p w14:paraId="60FB6FCE" w14:textId="77777777" w:rsidR="00766763" w:rsidRPr="00766763" w:rsidRDefault="00766763" w:rsidP="00766763">
      <w:pPr>
        <w:rPr>
          <w:rFonts w:ascii="Arial" w:hAnsi="Arial" w:cs="Arial"/>
        </w:rPr>
      </w:pPr>
    </w:p>
    <w:p w14:paraId="28FD2DEB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Bajo acoplamiento y alta cohesión. Carta B: Características clave de los Frameworks de Componentes con interfaces bien definidas.</w:t>
      </w:r>
    </w:p>
    <w:p w14:paraId="48E778BD" w14:textId="77777777" w:rsidR="00766763" w:rsidRPr="00766763" w:rsidRDefault="00766763" w:rsidP="00766763">
      <w:pPr>
        <w:rPr>
          <w:rFonts w:ascii="Arial" w:hAnsi="Arial" w:cs="Arial"/>
        </w:rPr>
      </w:pPr>
    </w:p>
    <w:p w14:paraId="730FCAA4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Frameworks de Coordinación. Carta B: Gestionan la sincronización y comunicación entre procesos concurrentes (Ej: Apache Kafka).</w:t>
      </w:r>
    </w:p>
    <w:p w14:paraId="3F564069" w14:textId="77777777" w:rsidR="00766763" w:rsidRPr="00766763" w:rsidRDefault="00766763" w:rsidP="00766763">
      <w:pPr>
        <w:rPr>
          <w:rFonts w:ascii="Arial" w:hAnsi="Arial" w:cs="Arial"/>
        </w:rPr>
      </w:pPr>
    </w:p>
    <w:p w14:paraId="6AF1C2BA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TDD y DevOps. Carta B: Metodologías donde el uso de Frameworks de prueba es fundamental.</w:t>
      </w:r>
    </w:p>
    <w:p w14:paraId="37044DE9" w14:textId="77777777" w:rsidR="00766763" w:rsidRPr="00766763" w:rsidRDefault="00766763" w:rsidP="00766763">
      <w:pPr>
        <w:rPr>
          <w:rFonts w:ascii="Arial" w:hAnsi="Arial" w:cs="Arial"/>
        </w:rPr>
      </w:pPr>
    </w:p>
    <w:p w14:paraId="3B2DA548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Diagrama de Secuencia en Pruebas. Carta B: Modela los casos de prueba, respuestas del sistema y objetos simulados (Mock objects).</w:t>
      </w:r>
    </w:p>
    <w:p w14:paraId="612A997D" w14:textId="77777777" w:rsidR="00766763" w:rsidRPr="00766763" w:rsidRDefault="00766763" w:rsidP="00766763">
      <w:pPr>
        <w:rPr>
          <w:rFonts w:ascii="Arial" w:hAnsi="Arial" w:cs="Arial"/>
        </w:rPr>
      </w:pPr>
    </w:p>
    <w:p w14:paraId="0E059D88" w14:textId="77777777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Frameworks Web. Carta B: Modelan el comportamiento de aplicaciones incluyendo navegación, sesiones y flujo HTTP.</w:t>
      </w:r>
    </w:p>
    <w:p w14:paraId="087928C0" w14:textId="77777777" w:rsidR="00766763" w:rsidRPr="00766763" w:rsidRDefault="00766763" w:rsidP="00766763">
      <w:pPr>
        <w:rPr>
          <w:rFonts w:ascii="Arial" w:hAnsi="Arial" w:cs="Arial"/>
        </w:rPr>
      </w:pPr>
    </w:p>
    <w:p w14:paraId="2FFE1B35" w14:textId="137CD778" w:rsidR="00766763" w:rsidRPr="00766763" w:rsidRDefault="00766763" w:rsidP="00766763">
      <w:pPr>
        <w:rPr>
          <w:rFonts w:ascii="Arial" w:hAnsi="Arial" w:cs="Arial"/>
        </w:rPr>
      </w:pPr>
      <w:r w:rsidRPr="00766763">
        <w:rPr>
          <w:rFonts w:ascii="Arial" w:hAnsi="Arial" w:cs="Arial"/>
        </w:rPr>
        <w:t>Carta A: Desventajas del Framework de Aplicación. Carta B: Incluyen la curva de aprendizaje y la dependencia tecnológica</w:t>
      </w:r>
    </w:p>
    <w:sectPr w:rsidR="00766763" w:rsidRPr="00766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84F18"/>
    <w:multiLevelType w:val="hybridMultilevel"/>
    <w:tmpl w:val="44FE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23BD2"/>
    <w:multiLevelType w:val="multilevel"/>
    <w:tmpl w:val="38CA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75CDA"/>
    <w:multiLevelType w:val="hybridMultilevel"/>
    <w:tmpl w:val="A5F2A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767324">
    <w:abstractNumId w:val="1"/>
  </w:num>
  <w:num w:numId="2" w16cid:durableId="1899315051">
    <w:abstractNumId w:val="2"/>
  </w:num>
  <w:num w:numId="3" w16cid:durableId="139376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63"/>
    <w:rsid w:val="000531CE"/>
    <w:rsid w:val="001D28C3"/>
    <w:rsid w:val="001E06DE"/>
    <w:rsid w:val="00210A0C"/>
    <w:rsid w:val="0076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2D26"/>
  <w15:chartTrackingRefBased/>
  <w15:docId w15:val="{A7C00D06-EA78-4AFB-93CD-BCE3AB59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</cp:lastModifiedBy>
  <cp:revision>2</cp:revision>
  <dcterms:created xsi:type="dcterms:W3CDTF">2026-01-20T13:40:00Z</dcterms:created>
  <dcterms:modified xsi:type="dcterms:W3CDTF">2026-01-20T14:08:00Z</dcterms:modified>
</cp:coreProperties>
</file>