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CONFIGURATION MANAGEMENT PLAN – EXPECTED RESULT</w:t>
      </w:r>
    </w:p>
    <w:p>
      <w:r>
        <w:t>Project: Digital Transformation in LGU Elderly Care: An Integrated Web Analytics Framework</w:t>
      </w:r>
    </w:p>
    <w:p>
      <w:r>
        <w:t>System: Web-Based Senior Citizen Information Management System with Integrated Web Analytics</w:t>
      </w:r>
    </w:p>
    <w:p>
      <w:r>
        <w:t>Office: OSCA, San Fabian, Pangasinan</w:t>
      </w:r>
    </w:p>
    <w:p>
      <w:r>
        <w:t>Version: 1.0</w:t>
      </w:r>
    </w:p>
    <w:p>
      <w:pPr>
        <w:pStyle w:val="Heading1"/>
      </w:pPr>
      <w:r>
        <w:t>Content</w:t>
      </w:r>
    </w:p>
    <w:p>
      <w:r>
        <w:t>The expected result is a controlled and traceable development environment in which the researchers can identify the current system version, determine what changed, restore approved versions when necessary, and maintain consistency among source code, database design, documentation, testing materials, and deployed system components.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