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LAIQ Stage 1 Budget</w:t>
        <w:br/>
        <w:t>Oil &amp; Gas Inspection Copilot</w:t>
      </w:r>
    </w:p>
    <w:p>
      <w:pPr>
        <w:jc w:val="center"/>
      </w:pPr>
      <w:r>
        <w:rPr>
          <w:rFonts w:ascii="Arial" w:hAnsi="Arial"/>
          <w:i/>
          <w:sz w:val="20"/>
        </w:rPr>
        <w:t>Investor submission version</w:t>
      </w:r>
    </w:p>
    <w:p/>
    <w:p>
      <w:pPr>
        <w:pStyle w:val="Heading1"/>
      </w:pPr>
      <w:r>
        <w:t>1. Executive Summary</w:t>
      </w:r>
    </w:p>
    <w:p>
      <w:pPr/>
      <w:r>
        <w:rPr>
          <w:b/>
        </w:rPr>
        <w:t xml:space="preserve">• </w:t>
      </w:r>
      <w:r>
        <w:t>Stage 1 product: Oil &amp; Gas Inspection Copilot.</w:t>
      </w:r>
    </w:p>
    <w:p>
      <w:pPr/>
      <w:r>
        <w:rPr>
          <w:b/>
        </w:rPr>
        <w:t xml:space="preserve">• </w:t>
      </w:r>
      <w:r>
        <w:t>Delivery window: 6 months.</w:t>
      </w:r>
    </w:p>
    <w:p>
      <w:pPr/>
      <w:r>
        <w:rPr>
          <w:b/>
        </w:rPr>
        <w:t xml:space="preserve">• </w:t>
      </w:r>
      <w:r>
        <w:t>Core engineering headcount ramps to 4 by Month 6.</w:t>
      </w:r>
    </w:p>
    <w:p>
      <w:pPr/>
      <w:r>
        <w:rPr>
          <w:b/>
        </w:rPr>
        <w:t xml:space="preserve">• </w:t>
      </w:r>
      <w:r>
        <w:t>Full report generation is included by the end of Month 6.</w:t>
      </w:r>
    </w:p>
    <w:p>
      <w:pPr/>
      <w:r>
        <w:rPr>
          <w:b/>
        </w:rPr>
        <w:t xml:space="preserve">• </w:t>
      </w:r>
      <w:r>
        <w:t>Estimated project budget: about SGD 250k, including modest contingency.</w:t>
      </w:r>
    </w:p>
    <w:p>
      <w:r>
        <w:t>This plan is based on a tablet-first field product and a lean infrastructure model aligned to the current project scope.</w:t>
      </w:r>
    </w:p>
    <w:p>
      <w:pPr>
        <w:pStyle w:val="Heading1"/>
      </w:pPr>
      <w:r>
        <w:t>2. Stage 1 Product Scope</w:t>
      </w:r>
    </w:p>
    <w:p>
      <w:r>
        <w:rPr>
          <w:b/>
        </w:rPr>
        <w:t>Included deliverables</w:t>
      </w:r>
    </w:p>
    <w:p>
      <w:r>
        <w:rPr>
          <w:b/>
        </w:rPr>
        <w:t xml:space="preserve">• </w:t>
      </w:r>
      <w:r>
        <w:t>Inspection setup, scope, task board, and draft handling.</w:t>
      </w:r>
    </w:p>
    <w:p>
      <w:r>
        <w:rPr>
          <w:b/>
        </w:rPr>
        <w:t xml:space="preserve">• </w:t>
      </w:r>
      <w:r>
        <w:t>Shell UT, roof UT, shell nozzle UT, roof nozzle UT.</w:t>
      </w:r>
    </w:p>
    <w:p>
      <w:r>
        <w:rPr>
          <w:b/>
        </w:rPr>
        <w:t xml:space="preserve">• </w:t>
      </w:r>
      <w:r>
        <w:t>Inline findings with photos and evidence linking.</w:t>
      </w:r>
    </w:p>
    <w:p>
      <w:r>
        <w:rPr>
          <w:b/>
        </w:rPr>
        <w:t xml:space="preserve">• </w:t>
      </w:r>
      <w:r>
        <w:t>Shell precise mapping.</w:t>
      </w:r>
    </w:p>
    <w:p>
      <w:r>
        <w:rPr>
          <w:b/>
        </w:rPr>
        <w:t xml:space="preserve">• </w:t>
      </w:r>
      <w:r>
        <w:t>Bottom via MFL import / reference workflow.</w:t>
      </w:r>
    </w:p>
    <w:p>
      <w:r>
        <w:rPr>
          <w:b/>
        </w:rPr>
        <w:t xml:space="preserve">• </w:t>
      </w:r>
      <w:r>
        <w:t>Review flow, export package, and full report generation by Month 6.</w:t>
      </w:r>
    </w:p>
    <w:p>
      <w:r>
        <w:rPr>
          <w:b/>
        </w:rPr>
        <w:t xml:space="preserve">• </w:t>
      </w:r>
      <w:r>
        <w:t>Basic backend, authentication, storage, and pilot deployment readiness.</w:t>
      </w:r>
    </w:p>
    <w:p>
      <w:pPr>
        <w:pStyle w:val="Heading1"/>
      </w:pPr>
      <w:r>
        <w:t>3. Recommended 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9"/>
        <w:gridCol w:w="1979"/>
        <w:gridCol w:w="1979"/>
        <w:gridCol w:w="1979"/>
        <w:gridCol w:w="1979"/>
      </w:tblGrid>
      <w:tr>
        <w:tc>
          <w:tcPr>
            <w:tcW w:type="dxa" w:w="1979"/>
            <w:shd w:fill="DCEFE9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979"/>
            <w:shd w:fill="DCEFE9"/>
          </w:tcPr>
          <w:p>
            <w:r>
              <w:rPr>
                <w:b/>
              </w:rPr>
              <w:t>Headcount</w:t>
            </w:r>
          </w:p>
        </w:tc>
        <w:tc>
          <w:tcPr>
            <w:tcW w:type="dxa" w:w="1979"/>
            <w:shd w:fill="DCEFE9"/>
          </w:tcPr>
          <w:p>
            <w:r>
              <w:rPr>
                <w:b/>
              </w:rPr>
              <w:t>Start month</w:t>
            </w:r>
          </w:p>
        </w:tc>
        <w:tc>
          <w:tcPr>
            <w:tcW w:type="dxa" w:w="1979"/>
            <w:shd w:fill="DCEFE9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1979"/>
            <w:shd w:fill="DCEFE9"/>
          </w:tcPr>
          <w:p>
            <w:r>
              <w:rPr>
                <w:b/>
              </w:rPr>
              <w:t>Delivery focus</w:t>
            </w:r>
          </w:p>
        </w:tc>
      </w:tr>
      <w:tr>
        <w:tc>
          <w:tcPr>
            <w:tcW w:type="dxa" w:w="1979"/>
          </w:tcPr>
          <w:p>
            <w:r>
              <w:t>Technical lead / senior full-stack</w:t>
            </w:r>
          </w:p>
        </w:tc>
        <w:tc>
          <w:tcPr>
            <w:tcW w:type="dxa" w:w="1979"/>
          </w:tcPr>
          <w:p>
            <w:r>
              <w:t>1</w:t>
            </w:r>
          </w:p>
        </w:tc>
        <w:tc>
          <w:tcPr>
            <w:tcW w:type="dxa" w:w="1979"/>
          </w:tcPr>
          <w:p>
            <w:r>
              <w:t>Month 1</w:t>
            </w:r>
          </w:p>
        </w:tc>
        <w:tc>
          <w:tcPr>
            <w:tcW w:type="dxa" w:w="1979"/>
          </w:tcPr>
          <w:p>
            <w:r>
              <w:t>Architecture and delivery leadership</w:t>
            </w:r>
          </w:p>
        </w:tc>
        <w:tc>
          <w:tcPr>
            <w:tcW w:type="dxa" w:w="1979"/>
          </w:tcPr>
          <w:p>
            <w:r>
              <w:t>System design, report pipeline, critical path</w:t>
            </w:r>
          </w:p>
        </w:tc>
      </w:tr>
      <w:tr>
        <w:tc>
          <w:tcPr>
            <w:tcW w:type="dxa" w:w="1979"/>
          </w:tcPr>
          <w:p>
            <w:r>
              <w:t>Product engineer</w:t>
            </w:r>
          </w:p>
        </w:tc>
        <w:tc>
          <w:tcPr>
            <w:tcW w:type="dxa" w:w="1979"/>
          </w:tcPr>
          <w:p>
            <w:r>
              <w:t>1</w:t>
            </w:r>
          </w:p>
        </w:tc>
        <w:tc>
          <w:tcPr>
            <w:tcW w:type="dxa" w:w="1979"/>
          </w:tcPr>
          <w:p>
            <w:r>
              <w:t>Month 1</w:t>
            </w:r>
          </w:p>
        </w:tc>
        <w:tc>
          <w:tcPr>
            <w:tcW w:type="dxa" w:w="1979"/>
          </w:tcPr>
          <w:p>
            <w:r>
              <w:t>Field workflow and UX</w:t>
            </w:r>
          </w:p>
        </w:tc>
        <w:tc>
          <w:tcPr>
            <w:tcW w:type="dxa" w:w="1979"/>
          </w:tcPr>
          <w:p>
            <w:r>
              <w:t>Capture screens, offline flow, measurement UX</w:t>
            </w:r>
          </w:p>
        </w:tc>
      </w:tr>
      <w:tr>
        <w:tc>
          <w:tcPr>
            <w:tcW w:type="dxa" w:w="1979"/>
          </w:tcPr>
          <w:p>
            <w:r>
              <w:t>Backend / platform engineer</w:t>
            </w:r>
          </w:p>
        </w:tc>
        <w:tc>
          <w:tcPr>
            <w:tcW w:type="dxa" w:w="1979"/>
          </w:tcPr>
          <w:p>
            <w:r>
              <w:t>1</w:t>
            </w:r>
          </w:p>
        </w:tc>
        <w:tc>
          <w:tcPr>
            <w:tcW w:type="dxa" w:w="1979"/>
          </w:tcPr>
          <w:p>
            <w:r>
              <w:t>Month 2</w:t>
            </w:r>
          </w:p>
        </w:tc>
        <w:tc>
          <w:tcPr>
            <w:tcW w:type="dxa" w:w="1979"/>
          </w:tcPr>
          <w:p>
            <w:r>
              <w:t>Platform and report services</w:t>
            </w:r>
          </w:p>
        </w:tc>
        <w:tc>
          <w:tcPr>
            <w:tcW w:type="dxa" w:w="1979"/>
          </w:tcPr>
          <w:p>
            <w:r>
              <w:t>API, persistence, files, report generation</w:t>
            </w:r>
          </w:p>
        </w:tc>
      </w:tr>
      <w:tr>
        <w:tc>
          <w:tcPr>
            <w:tcW w:type="dxa" w:w="1979"/>
          </w:tcPr>
          <w:p>
            <w:r>
              <w:t>QA / automation engineer</w:t>
            </w:r>
          </w:p>
        </w:tc>
        <w:tc>
          <w:tcPr>
            <w:tcW w:type="dxa" w:w="1979"/>
          </w:tcPr>
          <w:p>
            <w:r>
              <w:t>1</w:t>
            </w:r>
          </w:p>
        </w:tc>
        <w:tc>
          <w:tcPr>
            <w:tcW w:type="dxa" w:w="1979"/>
          </w:tcPr>
          <w:p>
            <w:r>
              <w:t>Month 4</w:t>
            </w:r>
          </w:p>
        </w:tc>
        <w:tc>
          <w:tcPr>
            <w:tcW w:type="dxa" w:w="1979"/>
          </w:tcPr>
          <w:p>
            <w:r>
              <w:t>Quality assurance and hardening</w:t>
            </w:r>
          </w:p>
        </w:tc>
        <w:tc>
          <w:tcPr>
            <w:tcW w:type="dxa" w:w="1979"/>
          </w:tcPr>
          <w:p>
            <w:r>
              <w:t>Automation, device QA, pilot readiness</w:t>
            </w:r>
          </w:p>
        </w:tc>
      </w:tr>
    </w:tbl>
    <w:p>
      <w:r>
        <w:t>Product management and design are assumed to be covered internally. The only non-core delivery support budgeted here is part-time inspection subject matter expert (SME) / reviewer support.</w:t>
      </w:r>
    </w:p>
    <w:p>
      <w:r>
        <w:rPr>
          <w:b/>
        </w:rPr>
        <w:t>Core engineering ramp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298"/>
            <w:shd w:fill="DCEFE9"/>
          </w:tcPr>
          <w:p>
            <w:r>
              <w:rPr>
                <w:b/>
              </w:rPr>
              <w:t>Month</w:t>
            </w:r>
          </w:p>
        </w:tc>
        <w:tc>
          <w:tcPr>
            <w:tcW w:type="dxa" w:w="3298"/>
            <w:shd w:fill="DCEFE9"/>
          </w:tcPr>
          <w:p>
            <w:r>
              <w:rPr>
                <w:b/>
              </w:rPr>
              <w:t>Core engineers active</w:t>
            </w:r>
          </w:p>
        </w:tc>
        <w:tc>
          <w:tcPr>
            <w:tcW w:type="dxa" w:w="3298"/>
            <w:shd w:fill="DCEFE9"/>
          </w:tcPr>
          <w:p>
            <w:r>
              <w:rPr>
                <w:b/>
              </w:rPr>
              <w:t>Active roles</w:t>
            </w:r>
          </w:p>
        </w:tc>
      </w:tr>
      <w:tr>
        <w:tc>
          <w:tcPr>
            <w:tcW w:type="dxa" w:w="3298"/>
          </w:tcPr>
          <w:p>
            <w:r>
              <w:t>1</w:t>
            </w:r>
          </w:p>
        </w:tc>
        <w:tc>
          <w:tcPr>
            <w:tcW w:type="dxa" w:w="3298"/>
          </w:tcPr>
          <w:p>
            <w:r>
              <w:t>2</w:t>
            </w:r>
          </w:p>
        </w:tc>
        <w:tc>
          <w:tcPr>
            <w:tcW w:type="dxa" w:w="3298"/>
          </w:tcPr>
          <w:p>
            <w:r>
              <w:t>Technical lead, Product engineer</w:t>
            </w:r>
          </w:p>
        </w:tc>
      </w:tr>
      <w:tr>
        <w:tc>
          <w:tcPr>
            <w:tcW w:type="dxa" w:w="3298"/>
          </w:tcPr>
          <w:p>
            <w:r>
              <w:t>2</w:t>
            </w:r>
          </w:p>
        </w:tc>
        <w:tc>
          <w:tcPr>
            <w:tcW w:type="dxa" w:w="3298"/>
          </w:tcPr>
          <w:p>
            <w:r>
              <w:t>3</w:t>
            </w:r>
          </w:p>
        </w:tc>
        <w:tc>
          <w:tcPr>
            <w:tcW w:type="dxa" w:w="3298"/>
          </w:tcPr>
          <w:p>
            <w:r>
              <w:t>Technical lead, Product engineer, Backend / platform engineer</w:t>
            </w:r>
          </w:p>
        </w:tc>
      </w:tr>
      <w:tr>
        <w:tc>
          <w:tcPr>
            <w:tcW w:type="dxa" w:w="3298"/>
          </w:tcPr>
          <w:p>
            <w:r>
              <w:t>3</w:t>
            </w:r>
          </w:p>
        </w:tc>
        <w:tc>
          <w:tcPr>
            <w:tcW w:type="dxa" w:w="3298"/>
          </w:tcPr>
          <w:p>
            <w:r>
              <w:t>3</w:t>
            </w:r>
          </w:p>
        </w:tc>
        <w:tc>
          <w:tcPr>
            <w:tcW w:type="dxa" w:w="3298"/>
          </w:tcPr>
          <w:p>
            <w:r>
              <w:t>Technical lead, Product engineer, Backend / platform engineer</w:t>
            </w:r>
          </w:p>
        </w:tc>
      </w:tr>
      <w:tr>
        <w:tc>
          <w:tcPr>
            <w:tcW w:type="dxa" w:w="3298"/>
          </w:tcPr>
          <w:p>
            <w:r>
              <w:t>4</w:t>
            </w:r>
          </w:p>
        </w:tc>
        <w:tc>
          <w:tcPr>
            <w:tcW w:type="dxa" w:w="3298"/>
          </w:tcPr>
          <w:p>
            <w:r>
              <w:t>4</w:t>
            </w:r>
          </w:p>
        </w:tc>
        <w:tc>
          <w:tcPr>
            <w:tcW w:type="dxa" w:w="3298"/>
          </w:tcPr>
          <w:p>
            <w:r>
              <w:t>Technical lead, Product engineer, Backend / platform engineer, QA / automation engineer</w:t>
            </w:r>
          </w:p>
        </w:tc>
      </w:tr>
      <w:tr>
        <w:tc>
          <w:tcPr>
            <w:tcW w:type="dxa" w:w="3298"/>
          </w:tcPr>
          <w:p>
            <w:r>
              <w:t>5</w:t>
            </w:r>
          </w:p>
        </w:tc>
        <w:tc>
          <w:tcPr>
            <w:tcW w:type="dxa" w:w="3298"/>
          </w:tcPr>
          <w:p>
            <w:r>
              <w:t>4</w:t>
            </w:r>
          </w:p>
        </w:tc>
        <w:tc>
          <w:tcPr>
            <w:tcW w:type="dxa" w:w="3298"/>
          </w:tcPr>
          <w:p>
            <w:r>
              <w:t>Technical lead, Product engineer, Backend / platform engineer, QA / automation engineer</w:t>
            </w:r>
          </w:p>
        </w:tc>
      </w:tr>
      <w:tr>
        <w:tc>
          <w:tcPr>
            <w:tcW w:type="dxa" w:w="3298"/>
          </w:tcPr>
          <w:p>
            <w:r>
              <w:t>6</w:t>
            </w:r>
          </w:p>
        </w:tc>
        <w:tc>
          <w:tcPr>
            <w:tcW w:type="dxa" w:w="3298"/>
          </w:tcPr>
          <w:p>
            <w:r>
              <w:t>4</w:t>
            </w:r>
          </w:p>
        </w:tc>
        <w:tc>
          <w:tcPr>
            <w:tcW w:type="dxa" w:w="3298"/>
          </w:tcPr>
          <w:p>
            <w:r>
              <w:t>Technical lead, Product engineer, Backend / platform engineer, QA / automation engineer</w:t>
            </w:r>
          </w:p>
        </w:tc>
      </w:tr>
    </w:tbl>
    <w:p>
      <w:pPr>
        <w:pStyle w:val="Heading1"/>
      </w:pPr>
      <w:r>
        <w:t>4. Six-Month Delivery Timeline</w:t>
      </w:r>
    </w:p>
    <w:p>
      <w:r>
        <w:t>Stage 1 outcome at Month 6: the product must support end-to-end field capture and full report generation from captured inspection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473"/>
            <w:shd w:fill="DCEFE9"/>
          </w:tcPr>
          <w:p>
            <w:r>
              <w:rPr>
                <w:b/>
              </w:rPr>
              <w:t>Month</w:t>
            </w:r>
          </w:p>
        </w:tc>
        <w:tc>
          <w:tcPr>
            <w:tcW w:type="dxa" w:w="2473"/>
            <w:shd w:fill="DCEFE9"/>
          </w:tcPr>
          <w:p>
            <w:r>
              <w:rPr>
                <w:b/>
              </w:rPr>
              <w:t>Core engineers active</w:t>
            </w:r>
          </w:p>
        </w:tc>
        <w:tc>
          <w:tcPr>
            <w:tcW w:type="dxa" w:w="2473"/>
            <w:shd w:fill="DCEFE9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2473"/>
            <w:shd w:fill="DCEFE9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2473"/>
          </w:tcPr>
          <w:p>
            <w:r>
              <w:t>1</w:t>
            </w:r>
          </w:p>
        </w:tc>
        <w:tc>
          <w:tcPr>
            <w:tcW w:type="dxa" w:w="2473"/>
          </w:tcPr>
          <w:p>
            <w:r>
              <w:t>2</w:t>
            </w:r>
          </w:p>
        </w:tc>
        <w:tc>
          <w:tcPr>
            <w:tcW w:type="dxa" w:w="2473"/>
          </w:tcPr>
          <w:p>
            <w:r>
              <w:t>Foundations</w:t>
            </w:r>
          </w:p>
        </w:tc>
        <w:tc>
          <w:tcPr>
            <w:tcW w:type="dxa" w:w="2473"/>
          </w:tcPr>
          <w:p>
            <w:r>
              <w:t>Data model, app shell, auth, storage, inspection lifecycle, report schema</w:t>
            </w:r>
          </w:p>
        </w:tc>
      </w:tr>
      <w:tr>
        <w:tc>
          <w:tcPr>
            <w:tcW w:type="dxa" w:w="2473"/>
          </w:tcPr>
          <w:p>
            <w:r>
              <w:t>2</w:t>
            </w:r>
          </w:p>
        </w:tc>
        <w:tc>
          <w:tcPr>
            <w:tcW w:type="dxa" w:w="2473"/>
          </w:tcPr>
          <w:p>
            <w:r>
              <w:t>3</w:t>
            </w:r>
          </w:p>
        </w:tc>
        <w:tc>
          <w:tcPr>
            <w:tcW w:type="dxa" w:w="2473"/>
          </w:tcPr>
          <w:p>
            <w:r>
              <w:t>Core capture workflow</w:t>
            </w:r>
          </w:p>
        </w:tc>
        <w:tc>
          <w:tcPr>
            <w:tcW w:type="dxa" w:w="2473"/>
          </w:tcPr>
          <w:p>
            <w:r>
              <w:t>Setup, scope, task board, shell UT, shell findings, shell mapping</w:t>
            </w:r>
          </w:p>
        </w:tc>
      </w:tr>
      <w:tr>
        <w:tc>
          <w:tcPr>
            <w:tcW w:type="dxa" w:w="2473"/>
          </w:tcPr>
          <w:p>
            <w:r>
              <w:t>3</w:t>
            </w:r>
          </w:p>
        </w:tc>
        <w:tc>
          <w:tcPr>
            <w:tcW w:type="dxa" w:w="2473"/>
          </w:tcPr>
          <w:p>
            <w:r>
              <w:t>3</w:t>
            </w:r>
          </w:p>
        </w:tc>
        <w:tc>
          <w:tcPr>
            <w:tcW w:type="dxa" w:w="2473"/>
          </w:tcPr>
          <w:p>
            <w:r>
              <w:t>Remaining capture flows</w:t>
            </w:r>
          </w:p>
        </w:tc>
        <w:tc>
          <w:tcPr>
            <w:tcW w:type="dxa" w:w="2473"/>
          </w:tcPr>
          <w:p>
            <w:r>
              <w:t>Roof UT, nozzle UT, MFL import, review flow, evidence management</w:t>
            </w:r>
          </w:p>
        </w:tc>
      </w:tr>
      <w:tr>
        <w:tc>
          <w:tcPr>
            <w:tcW w:type="dxa" w:w="2473"/>
          </w:tcPr>
          <w:p>
            <w:r>
              <w:t>4</w:t>
            </w:r>
          </w:p>
        </w:tc>
        <w:tc>
          <w:tcPr>
            <w:tcW w:type="dxa" w:w="2473"/>
          </w:tcPr>
          <w:p>
            <w:r>
              <w:t>4</w:t>
            </w:r>
          </w:p>
        </w:tc>
        <w:tc>
          <w:tcPr>
            <w:tcW w:type="dxa" w:w="2473"/>
          </w:tcPr>
          <w:p>
            <w:r>
              <w:t>Report generation engine</w:t>
            </w:r>
          </w:p>
        </w:tc>
        <w:tc>
          <w:tcPr>
            <w:tcW w:type="dxa" w:w="2473"/>
          </w:tcPr>
          <w:p>
            <w:r>
              <w:t>Template structure, table rendering, evidence linking, report assembly logic</w:t>
            </w:r>
          </w:p>
        </w:tc>
      </w:tr>
      <w:tr>
        <w:tc>
          <w:tcPr>
            <w:tcW w:type="dxa" w:w="2473"/>
          </w:tcPr>
          <w:p>
            <w:r>
              <w:t>5</w:t>
            </w:r>
          </w:p>
        </w:tc>
        <w:tc>
          <w:tcPr>
            <w:tcW w:type="dxa" w:w="2473"/>
          </w:tcPr>
          <w:p>
            <w:r>
              <w:t>4</w:t>
            </w:r>
          </w:p>
        </w:tc>
        <w:tc>
          <w:tcPr>
            <w:tcW w:type="dxa" w:w="2473"/>
          </w:tcPr>
          <w:p>
            <w:r>
              <w:t>Full report generation + hardening</w:t>
            </w:r>
          </w:p>
        </w:tc>
        <w:tc>
          <w:tcPr>
            <w:tcW w:type="dxa" w:w="2473"/>
          </w:tcPr>
          <w:p>
            <w:r>
              <w:t>End-to-end report output, offline behavior, QA automation, performance</w:t>
            </w:r>
          </w:p>
        </w:tc>
      </w:tr>
      <w:tr>
        <w:tc>
          <w:tcPr>
            <w:tcW w:type="dxa" w:w="2473"/>
          </w:tcPr>
          <w:p>
            <w:r>
              <w:t>6</w:t>
            </w:r>
          </w:p>
        </w:tc>
        <w:tc>
          <w:tcPr>
            <w:tcW w:type="dxa" w:w="2473"/>
          </w:tcPr>
          <w:p>
            <w:r>
              <w:t>4</w:t>
            </w:r>
          </w:p>
        </w:tc>
        <w:tc>
          <w:tcPr>
            <w:tcW w:type="dxa" w:w="2473"/>
          </w:tcPr>
          <w:p>
            <w:r>
              <w:t>Pilot readiness</w:t>
            </w:r>
          </w:p>
        </w:tc>
        <w:tc>
          <w:tcPr>
            <w:tcW w:type="dxa" w:w="2473"/>
          </w:tcPr>
          <w:p>
            <w:r>
              <w:t>Bug fixing, deployment, field feedback, report tuning, generated report acceptance</w:t>
            </w:r>
          </w:p>
        </w:tc>
      </w:tr>
    </w:tbl>
    <w:p>
      <w:pPr>
        <w:pStyle w:val="Heading1"/>
      </w:pPr>
      <w:r>
        <w:t>5. Budget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shd w:fill="DCEFE9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46"/>
            <w:shd w:fill="DCEFE9"/>
          </w:tcPr>
          <w:p>
            <w:r>
              <w:rPr>
                <w:b/>
              </w:rPr>
              <w:t>Budget</w:t>
            </w:r>
          </w:p>
        </w:tc>
      </w:tr>
      <w:tr>
        <w:tc>
          <w:tcPr>
            <w:tcW w:type="dxa" w:w="4946"/>
          </w:tcPr>
          <w:p>
            <w:r>
              <w:t>Estimated operating budget</w:t>
            </w:r>
          </w:p>
        </w:tc>
        <w:tc>
          <w:tcPr>
            <w:tcW w:type="dxa" w:w="4946"/>
          </w:tcPr>
          <w:p>
            <w:r>
              <w:t>SGD 237.5k</w:t>
            </w:r>
          </w:p>
        </w:tc>
      </w:tr>
      <w:tr>
        <w:tc>
          <w:tcPr>
            <w:tcW w:type="dxa" w:w="4946"/>
          </w:tcPr>
          <w:p>
            <w:r>
              <w:t>Contingency reserve</w:t>
            </w:r>
          </w:p>
        </w:tc>
        <w:tc>
          <w:tcPr>
            <w:tcW w:type="dxa" w:w="4946"/>
          </w:tcPr>
          <w:p>
            <w:r>
              <w:t>SGD 12.5k</w:t>
            </w:r>
          </w:p>
        </w:tc>
      </w:tr>
      <w:tr>
        <w:tc>
          <w:tcPr>
            <w:tcW w:type="dxa" w:w="4946"/>
          </w:tcPr>
          <w:p>
            <w:r>
              <w:t>Estimated total project budget</w:t>
            </w:r>
          </w:p>
        </w:tc>
        <w:tc>
          <w:tcPr>
            <w:tcW w:type="dxa" w:w="4946"/>
          </w:tcPr>
          <w:p>
            <w:r>
              <w:t>SGD 250.0k</w:t>
            </w:r>
          </w:p>
        </w:tc>
      </w:tr>
      <w:tr>
        <w:tc>
          <w:tcPr>
            <w:tcW w:type="dxa" w:w="4946"/>
          </w:tcPr>
          <w:p>
            <w:r>
              <w:t>Cloud services</w:t>
            </w:r>
          </w:p>
        </w:tc>
        <w:tc>
          <w:tcPr>
            <w:tcW w:type="dxa" w:w="4946"/>
          </w:tcPr>
          <w:p>
            <w:r>
              <w:t>SGD 1.5k / month</w:t>
            </w:r>
          </w:p>
        </w:tc>
      </w:tr>
      <w:tr>
        <w:tc>
          <w:tcPr>
            <w:tcW w:type="dxa" w:w="4946"/>
          </w:tcPr>
          <w:p>
            <w:r>
              <w:t>Coding / LLM API</w:t>
            </w:r>
          </w:p>
        </w:tc>
        <w:tc>
          <w:tcPr>
            <w:tcW w:type="dxa" w:w="4946"/>
          </w:tcPr>
          <w:p>
            <w:r>
              <w:t>SGD 1.5k / month</w:t>
            </w:r>
          </w:p>
        </w:tc>
      </w:tr>
      <w:tr>
        <w:tc>
          <w:tcPr>
            <w:tcW w:type="dxa" w:w="4946"/>
          </w:tcPr>
          <w:p>
            <w:r>
              <w:t>Full report generation</w:t>
            </w:r>
          </w:p>
        </w:tc>
        <w:tc>
          <w:tcPr>
            <w:tcW w:type="dxa" w:w="4946"/>
          </w:tcPr>
          <w:p>
            <w:r>
              <w:t>Included by Month 6</w:t>
            </w:r>
          </w:p>
        </w:tc>
      </w:tr>
    </w:tbl>
    <w:p>
      <w:pPr>
        <w:pStyle w:val="Heading1"/>
      </w:pPr>
      <w:r>
        <w:t>6. Budget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298"/>
            <w:shd w:fill="DCEFE9"/>
          </w:tcPr>
          <w:p>
            <w:r>
              <w:rPr>
                <w:b/>
              </w:rPr>
              <w:t>Budget line</w:t>
            </w:r>
          </w:p>
        </w:tc>
        <w:tc>
          <w:tcPr>
            <w:tcW w:type="dxa" w:w="3298"/>
            <w:shd w:fill="DCEFE9"/>
          </w:tcPr>
          <w:p>
            <w:r>
              <w:rPr>
                <w:b/>
              </w:rPr>
              <w:t>Budget</w:t>
            </w:r>
          </w:p>
        </w:tc>
        <w:tc>
          <w:tcPr>
            <w:tcW w:type="dxa" w:w="3298"/>
            <w:shd w:fill="DCEFE9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298"/>
          </w:tcPr>
          <w:p>
            <w:r>
              <w:t>Engineering team (ramp to 4 over 6 months)</w:t>
            </w:r>
          </w:p>
        </w:tc>
        <w:tc>
          <w:tcPr>
            <w:tcW w:type="dxa" w:w="3298"/>
          </w:tcPr>
          <w:p>
            <w:r>
              <w:t>SGD 204.5k</w:t>
            </w:r>
          </w:p>
        </w:tc>
        <w:tc>
          <w:tcPr>
            <w:tcW w:type="dxa" w:w="3298"/>
          </w:tcPr>
          <w:p>
            <w:r>
              <w:t>Core product build across app, backend, reporting, and QA</w:t>
            </w:r>
          </w:p>
        </w:tc>
      </w:tr>
      <w:tr>
        <w:tc>
          <w:tcPr>
            <w:tcW w:type="dxa" w:w="3298"/>
          </w:tcPr>
          <w:p>
            <w:r>
              <w:t>Part-time inspection SME / reviewer</w:t>
            </w:r>
          </w:p>
        </w:tc>
        <w:tc>
          <w:tcPr>
            <w:tcW w:type="dxa" w:w="3298"/>
          </w:tcPr>
          <w:p>
            <w:r>
              <w:t>SGD 10.0k</w:t>
            </w:r>
          </w:p>
        </w:tc>
        <w:tc>
          <w:tcPr>
            <w:tcW w:type="dxa" w:w="3298"/>
          </w:tcPr>
          <w:p>
            <w:r>
              <w:t>Inspection-domain validation and report review</w:t>
            </w:r>
          </w:p>
        </w:tc>
      </w:tr>
      <w:tr>
        <w:tc>
          <w:tcPr>
            <w:tcW w:type="dxa" w:w="3298"/>
          </w:tcPr>
          <w:p>
            <w:r>
              <w:t>Cloud service budget</w:t>
            </w:r>
          </w:p>
        </w:tc>
        <w:tc>
          <w:tcPr>
            <w:tcW w:type="dxa" w:w="3298"/>
          </w:tcPr>
          <w:p>
            <w:r>
              <w:t>SGD 9.0k</w:t>
            </w:r>
          </w:p>
        </w:tc>
        <w:tc>
          <w:tcPr>
            <w:tcW w:type="dxa" w:w="3298"/>
          </w:tcPr>
          <w:p>
            <w:r>
              <w:t>SGD 1.5k per month from Month 1</w:t>
            </w:r>
          </w:p>
        </w:tc>
      </w:tr>
      <w:tr>
        <w:tc>
          <w:tcPr>
            <w:tcW w:type="dxa" w:w="3298"/>
          </w:tcPr>
          <w:p>
            <w:r>
              <w:t>Coding / LLM API budget</w:t>
            </w:r>
          </w:p>
        </w:tc>
        <w:tc>
          <w:tcPr>
            <w:tcW w:type="dxa" w:w="3298"/>
          </w:tcPr>
          <w:p>
            <w:r>
              <w:t>SGD 9.0k</w:t>
            </w:r>
          </w:p>
        </w:tc>
        <w:tc>
          <w:tcPr>
            <w:tcW w:type="dxa" w:w="3298"/>
          </w:tcPr>
          <w:p>
            <w:r>
              <w:t>SGD 1.5k per month from Month 1</w:t>
            </w:r>
          </w:p>
        </w:tc>
      </w:tr>
      <w:tr>
        <w:tc>
          <w:tcPr>
            <w:tcW w:type="dxa" w:w="3298"/>
          </w:tcPr>
          <w:p>
            <w:r>
              <w:t>Devices, software, and test tooling</w:t>
            </w:r>
          </w:p>
        </w:tc>
        <w:tc>
          <w:tcPr>
            <w:tcW w:type="dxa" w:w="3298"/>
          </w:tcPr>
          <w:p>
            <w:r>
              <w:t>SGD 5.0k</w:t>
            </w:r>
          </w:p>
        </w:tc>
        <w:tc>
          <w:tcPr>
            <w:tcW w:type="dxa" w:w="3298"/>
          </w:tcPr>
          <w:p>
            <w:r>
              <w:t>Rugged-device testing, software, QA setup</w:t>
            </w:r>
          </w:p>
        </w:tc>
      </w:tr>
      <w:tr>
        <w:tc>
          <w:tcPr>
            <w:tcW w:type="dxa" w:w="3298"/>
          </w:tcPr>
          <w:p>
            <w:r>
              <w:t>Contingency</w:t>
            </w:r>
          </w:p>
        </w:tc>
        <w:tc>
          <w:tcPr>
            <w:tcW w:type="dxa" w:w="3298"/>
          </w:tcPr>
          <w:p>
            <w:r>
              <w:t>SGD 12.5k</w:t>
            </w:r>
          </w:p>
        </w:tc>
        <w:tc>
          <w:tcPr>
            <w:tcW w:type="dxa" w:w="3298"/>
          </w:tcPr>
          <w:p>
            <w:r>
              <w:t>Lean delivery buffer and pilot-readiness reserve</w:t>
            </w:r>
          </w:p>
        </w:tc>
      </w:tr>
    </w:tbl>
    <w:p>
      <w:pPr>
        <w:pStyle w:val="Heading1"/>
      </w:pPr>
      <w:r>
        <w:t>7. Monthly Expense Schedule</w:t>
      </w:r>
    </w:p>
    <w:p>
      <w:r>
        <w:t>All figures below are shown in SGD '000 and reflect estimated monthly operating burn. Cloud and coding / LLM API costs are budgeted from Month 1 onward. Contingency is shown separately.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3"/>
        <w:gridCol w:w="1413"/>
        <w:gridCol w:w="1413"/>
        <w:gridCol w:w="1413"/>
        <w:gridCol w:w="1413"/>
        <w:gridCol w:w="1413"/>
        <w:gridCol w:w="1413"/>
      </w:tblGrid>
      <w:tr>
        <w:tc>
          <w:tcPr>
            <w:tcW w:type="dxa" w:w="1413"/>
            <w:shd w:fill="DCEFE9"/>
          </w:tcPr>
          <w:p>
            <w:r>
              <w:rPr>
                <w:b/>
              </w:rPr>
              <w:t>Month</w:t>
            </w:r>
          </w:p>
        </w:tc>
        <w:tc>
          <w:tcPr>
            <w:tcW w:type="dxa" w:w="1413"/>
            <w:shd w:fill="DCEFE9"/>
          </w:tcPr>
          <w:p>
            <w:r>
              <w:rPr>
                <w:b/>
              </w:rPr>
              <w:t>Engineering</w:t>
            </w:r>
          </w:p>
        </w:tc>
        <w:tc>
          <w:tcPr>
            <w:tcW w:type="dxa" w:w="1413"/>
            <w:shd w:fill="DCEFE9"/>
          </w:tcPr>
          <w:p>
            <w:r>
              <w:rPr>
                <w:b/>
              </w:rPr>
              <w:t>Inspection SME</w:t>
            </w:r>
          </w:p>
        </w:tc>
        <w:tc>
          <w:tcPr>
            <w:tcW w:type="dxa" w:w="1413"/>
            <w:shd w:fill="DCEFE9"/>
          </w:tcPr>
          <w:p>
            <w:r>
              <w:rPr>
                <w:b/>
              </w:rPr>
              <w:t>Cloud</w:t>
            </w:r>
          </w:p>
        </w:tc>
        <w:tc>
          <w:tcPr>
            <w:tcW w:type="dxa" w:w="1413"/>
            <w:shd w:fill="DCEFE9"/>
          </w:tcPr>
          <w:p>
            <w:r>
              <w:rPr>
                <w:b/>
              </w:rPr>
              <w:t>Coding / LLM API</w:t>
            </w:r>
          </w:p>
        </w:tc>
        <w:tc>
          <w:tcPr>
            <w:tcW w:type="dxa" w:w="1413"/>
            <w:shd w:fill="DCEFE9"/>
          </w:tcPr>
          <w:p>
            <w:r>
              <w:rPr>
                <w:b/>
              </w:rPr>
              <w:t>Devices / Tools</w:t>
            </w:r>
          </w:p>
        </w:tc>
        <w:tc>
          <w:tcPr>
            <w:tcW w:type="dxa" w:w="1413"/>
            <w:shd w:fill="DCEFE9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13"/>
          </w:tcPr>
          <w:p>
            <w:r>
              <w:t>1</w:t>
            </w:r>
          </w:p>
        </w:tc>
        <w:tc>
          <w:tcPr>
            <w:tcW w:type="dxa" w:w="1413"/>
          </w:tcPr>
          <w:p>
            <w:r>
              <w:t>22.0</w:t>
            </w:r>
          </w:p>
        </w:tc>
        <w:tc>
          <w:tcPr>
            <w:tcW w:type="dxa" w:w="1413"/>
          </w:tcPr>
          <w:p>
            <w:r>
              <w:t>1.0</w:t>
            </w:r>
          </w:p>
        </w:tc>
        <w:tc>
          <w:tcPr>
            <w:tcW w:type="dxa" w:w="1413"/>
          </w:tcPr>
          <w:p>
            <w:r>
              <w:t>1.5</w:t>
            </w:r>
          </w:p>
        </w:tc>
        <w:tc>
          <w:tcPr>
            <w:tcW w:type="dxa" w:w="1413"/>
          </w:tcPr>
          <w:p>
            <w:r>
              <w:t>1.5</w:t>
            </w:r>
          </w:p>
        </w:tc>
        <w:tc>
          <w:tcPr>
            <w:tcW w:type="dxa" w:w="1413"/>
          </w:tcPr>
          <w:p>
            <w:r>
              <w:t>2.0</w:t>
            </w:r>
          </w:p>
        </w:tc>
        <w:tc>
          <w:tcPr>
            <w:tcW w:type="dxa" w:w="1413"/>
          </w:tcPr>
          <w:p>
            <w:r>
              <w:t>28.0</w:t>
            </w:r>
          </w:p>
        </w:tc>
      </w:tr>
      <w:tr>
        <w:tc>
          <w:tcPr>
            <w:tcW w:type="dxa" w:w="1413"/>
          </w:tcPr>
          <w:p>
            <w:r>
              <w:t>2</w:t>
            </w:r>
          </w:p>
        </w:tc>
        <w:tc>
          <w:tcPr>
            <w:tcW w:type="dxa" w:w="1413"/>
          </w:tcPr>
          <w:p>
            <w:r>
              <w:t>32.0</w:t>
            </w:r>
          </w:p>
        </w:tc>
        <w:tc>
          <w:tcPr>
            <w:tcW w:type="dxa" w:w="1413"/>
          </w:tcPr>
          <w:p>
            <w:r>
              <w:t>1.0</w:t>
            </w:r>
          </w:p>
        </w:tc>
        <w:tc>
          <w:tcPr>
            <w:tcW w:type="dxa" w:w="1413"/>
          </w:tcPr>
          <w:p>
            <w:r>
              <w:t>1.5</w:t>
            </w:r>
          </w:p>
        </w:tc>
        <w:tc>
          <w:tcPr>
            <w:tcW w:type="dxa" w:w="1413"/>
          </w:tcPr>
          <w:p>
            <w:r>
              <w:t>1.5</w:t>
            </w:r>
          </w:p>
        </w:tc>
        <w:tc>
          <w:tcPr>
            <w:tcW w:type="dxa" w:w="1413"/>
          </w:tcPr>
          <w:p>
            <w:r>
              <w:t>1.5</w:t>
            </w:r>
          </w:p>
        </w:tc>
        <w:tc>
          <w:tcPr>
            <w:tcW w:type="dxa" w:w="1413"/>
          </w:tcPr>
          <w:p>
            <w:r>
              <w:t>37.5</w:t>
            </w:r>
          </w:p>
        </w:tc>
      </w:tr>
      <w:tr>
        <w:tc>
          <w:tcPr>
            <w:tcW w:type="dxa" w:w="1413"/>
          </w:tcPr>
          <w:p>
            <w:r>
              <w:t>3</w:t>
            </w:r>
          </w:p>
        </w:tc>
        <w:tc>
          <w:tcPr>
            <w:tcW w:type="dxa" w:w="1413"/>
          </w:tcPr>
          <w:p>
            <w:r>
              <w:t>32.0</w:t>
            </w:r>
          </w:p>
        </w:tc>
        <w:tc>
          <w:tcPr>
            <w:tcW w:type="dxa" w:w="1413"/>
          </w:tcPr>
          <w:p>
            <w:r>
              <w:t>1.5</w:t>
            </w:r>
          </w:p>
        </w:tc>
        <w:tc>
          <w:tcPr>
            <w:tcW w:type="dxa" w:w="1413"/>
          </w:tcPr>
          <w:p>
            <w:r>
              <w:t>1.5</w:t>
            </w:r>
          </w:p>
        </w:tc>
        <w:tc>
          <w:tcPr>
            <w:tcW w:type="dxa" w:w="1413"/>
          </w:tcPr>
          <w:p>
            <w:r>
              <w:t>1.5</w:t>
            </w:r>
          </w:p>
        </w:tc>
        <w:tc>
          <w:tcPr>
            <w:tcW w:type="dxa" w:w="1413"/>
          </w:tcPr>
          <w:p>
            <w:r>
              <w:t>0.5</w:t>
            </w:r>
          </w:p>
        </w:tc>
        <w:tc>
          <w:tcPr>
            <w:tcW w:type="dxa" w:w="1413"/>
          </w:tcPr>
          <w:p>
            <w:r>
              <w:t>37.0</w:t>
            </w:r>
          </w:p>
        </w:tc>
      </w:tr>
      <w:tr>
        <w:tc>
          <w:tcPr>
            <w:tcW w:type="dxa" w:w="1413"/>
          </w:tcPr>
          <w:p>
            <w:r>
              <w:t>4</w:t>
            </w:r>
          </w:p>
        </w:tc>
        <w:tc>
          <w:tcPr>
            <w:tcW w:type="dxa" w:w="1413"/>
          </w:tcPr>
          <w:p>
            <w:r>
              <w:t>39.5</w:t>
            </w:r>
          </w:p>
        </w:tc>
        <w:tc>
          <w:tcPr>
            <w:tcW w:type="dxa" w:w="1413"/>
          </w:tcPr>
          <w:p>
            <w:r>
              <w:t>2.0</w:t>
            </w:r>
          </w:p>
        </w:tc>
        <w:tc>
          <w:tcPr>
            <w:tcW w:type="dxa" w:w="1413"/>
          </w:tcPr>
          <w:p>
            <w:r>
              <w:t>1.5</w:t>
            </w:r>
          </w:p>
        </w:tc>
        <w:tc>
          <w:tcPr>
            <w:tcW w:type="dxa" w:w="1413"/>
          </w:tcPr>
          <w:p>
            <w:r>
              <w:t>1.5</w:t>
            </w:r>
          </w:p>
        </w:tc>
        <w:tc>
          <w:tcPr>
            <w:tcW w:type="dxa" w:w="1413"/>
          </w:tcPr>
          <w:p>
            <w:r>
              <w:t>0.5</w:t>
            </w:r>
          </w:p>
        </w:tc>
        <w:tc>
          <w:tcPr>
            <w:tcW w:type="dxa" w:w="1413"/>
          </w:tcPr>
          <w:p>
            <w:r>
              <w:t>45.0</w:t>
            </w:r>
          </w:p>
        </w:tc>
      </w:tr>
      <w:tr>
        <w:tc>
          <w:tcPr>
            <w:tcW w:type="dxa" w:w="1413"/>
          </w:tcPr>
          <w:p>
            <w:r>
              <w:t>5</w:t>
            </w:r>
          </w:p>
        </w:tc>
        <w:tc>
          <w:tcPr>
            <w:tcW w:type="dxa" w:w="1413"/>
          </w:tcPr>
          <w:p>
            <w:r>
              <w:t>39.5</w:t>
            </w:r>
          </w:p>
        </w:tc>
        <w:tc>
          <w:tcPr>
            <w:tcW w:type="dxa" w:w="1413"/>
          </w:tcPr>
          <w:p>
            <w:r>
              <w:t>2.0</w:t>
            </w:r>
          </w:p>
        </w:tc>
        <w:tc>
          <w:tcPr>
            <w:tcW w:type="dxa" w:w="1413"/>
          </w:tcPr>
          <w:p>
            <w:r>
              <w:t>1.5</w:t>
            </w:r>
          </w:p>
        </w:tc>
        <w:tc>
          <w:tcPr>
            <w:tcW w:type="dxa" w:w="1413"/>
          </w:tcPr>
          <w:p>
            <w:r>
              <w:t>1.5</w:t>
            </w:r>
          </w:p>
        </w:tc>
        <w:tc>
          <w:tcPr>
            <w:tcW w:type="dxa" w:w="1413"/>
          </w:tcPr>
          <w:p>
            <w:r>
              <w:t>0.5</w:t>
            </w:r>
          </w:p>
        </w:tc>
        <w:tc>
          <w:tcPr>
            <w:tcW w:type="dxa" w:w="1413"/>
          </w:tcPr>
          <w:p>
            <w:r>
              <w:t>45.0</w:t>
            </w:r>
          </w:p>
        </w:tc>
      </w:tr>
      <w:tr>
        <w:tc>
          <w:tcPr>
            <w:tcW w:type="dxa" w:w="1413"/>
          </w:tcPr>
          <w:p>
            <w:r>
              <w:t>6</w:t>
            </w:r>
          </w:p>
        </w:tc>
        <w:tc>
          <w:tcPr>
            <w:tcW w:type="dxa" w:w="1413"/>
          </w:tcPr>
          <w:p>
            <w:r>
              <w:t>39.5</w:t>
            </w:r>
          </w:p>
        </w:tc>
        <w:tc>
          <w:tcPr>
            <w:tcW w:type="dxa" w:w="1413"/>
          </w:tcPr>
          <w:p>
            <w:r>
              <w:t>2.5</w:t>
            </w:r>
          </w:p>
        </w:tc>
        <w:tc>
          <w:tcPr>
            <w:tcW w:type="dxa" w:w="1413"/>
          </w:tcPr>
          <w:p>
            <w:r>
              <w:t>1.5</w:t>
            </w:r>
          </w:p>
        </w:tc>
        <w:tc>
          <w:tcPr>
            <w:tcW w:type="dxa" w:w="1413"/>
          </w:tcPr>
          <w:p>
            <w:r>
              <w:t>1.5</w:t>
            </w:r>
          </w:p>
        </w:tc>
        <w:tc>
          <w:tcPr>
            <w:tcW w:type="dxa" w:w="1413"/>
          </w:tcPr>
          <w:p>
            <w:r>
              <w:t>0.0</w:t>
            </w:r>
          </w:p>
        </w:tc>
        <w:tc>
          <w:tcPr>
            <w:tcW w:type="dxa" w:w="1413"/>
          </w:tcPr>
          <w:p>
            <w:r>
              <w:t>45.0</w:t>
            </w:r>
          </w:p>
        </w:tc>
      </w:tr>
      <w:tr>
        <w:tc>
          <w:tcPr>
            <w:tcW w:type="dxa" w:w="1413"/>
          </w:tcPr>
          <w:p>
            <w:r>
              <w:t>Total</w:t>
            </w:r>
          </w:p>
        </w:tc>
        <w:tc>
          <w:tcPr>
            <w:tcW w:type="dxa" w:w="1413"/>
          </w:tcPr>
          <w:p>
            <w:r>
              <w:t>204.5</w:t>
            </w:r>
          </w:p>
        </w:tc>
        <w:tc>
          <w:tcPr>
            <w:tcW w:type="dxa" w:w="1413"/>
          </w:tcPr>
          <w:p>
            <w:r>
              <w:t>10.0</w:t>
            </w:r>
          </w:p>
        </w:tc>
        <w:tc>
          <w:tcPr>
            <w:tcW w:type="dxa" w:w="1413"/>
          </w:tcPr>
          <w:p>
            <w:r>
              <w:t>9.0</w:t>
            </w:r>
          </w:p>
        </w:tc>
        <w:tc>
          <w:tcPr>
            <w:tcW w:type="dxa" w:w="1413"/>
          </w:tcPr>
          <w:p>
            <w:r>
              <w:t>9.0</w:t>
            </w:r>
          </w:p>
        </w:tc>
        <w:tc>
          <w:tcPr>
            <w:tcW w:type="dxa" w:w="1413"/>
          </w:tcPr>
          <w:p>
            <w:r>
              <w:t>5.0</w:t>
            </w:r>
          </w:p>
        </w:tc>
        <w:tc>
          <w:tcPr>
            <w:tcW w:type="dxa" w:w="1413"/>
          </w:tcPr>
          <w:p>
            <w:r>
              <w:t>237.5</w:t>
            </w:r>
          </w:p>
        </w:tc>
      </w:tr>
    </w:tbl>
    <w:p>
      <w:r>
        <w:t>Engineering burn is based on blended fully-loaded monthly costs for a Singapore / regional team: technical lead at about SGD 13k/month, product engineer at about SGD 9k/month, backend / platform engineer at about SGD 10k/month, and QA / automation engineer at about SGD 7.5k/month.</w:t>
      </w:r>
    </w:p>
    <w:p>
      <w:r>
        <w:t>Contingency reserve: SGD 12.5k, held outside monthly operating burn and used only for delivery risk, pilot surprises, or final report-output hardening.</w:t>
      </w:r>
    </w:p>
    <w:p>
      <w:pPr>
        <w:pStyle w:val="Heading1"/>
      </w:pPr>
      <w:r>
        <w:t>8. Delivery Outcome at Month 6</w:t>
      </w:r>
    </w:p>
    <w:p>
      <w:r>
        <w:rPr>
          <w:b/>
        </w:rPr>
        <w:t xml:space="preserve">• </w:t>
      </w:r>
      <w:r>
        <w:t>Field capture workflow operational for Stage 1 oil &amp; gas tank inspection scope.</w:t>
      </w:r>
    </w:p>
    <w:p>
      <w:r>
        <w:rPr>
          <w:b/>
        </w:rPr>
        <w:t xml:space="preserve">• </w:t>
      </w:r>
      <w:r>
        <w:t>Shell, roof, nozzle, and MFL workflows complete.</w:t>
      </w:r>
    </w:p>
    <w:p>
      <w:r>
        <w:rPr>
          <w:b/>
        </w:rPr>
        <w:t xml:space="preserve">• </w:t>
      </w:r>
      <w:r>
        <w:t>Evidence-linked inspection record available for review and export.</w:t>
      </w:r>
    </w:p>
    <w:p>
      <w:r>
        <w:rPr>
          <w:b/>
        </w:rPr>
        <w:t xml:space="preserve">• </w:t>
      </w:r>
      <w:r>
        <w:t>Full report generation available from captured inspection data.</w:t>
      </w:r>
    </w:p>
    <w:p>
      <w:r>
        <w:rPr>
          <w:b/>
        </w:rPr>
        <w:t xml:space="preserve">• </w:t>
      </w:r>
      <w:r>
        <w:t>Pilot-ready product release prepared for customer deployment.</w:t>
      </w:r>
    </w:p>
    <w:p>
      <w:pPr>
        <w:pStyle w:val="Heading1"/>
      </w:pPr>
      <w:r>
        <w:t>9. Budget Position</w:t>
      </w:r>
    </w:p>
    <w:p>
      <w:r>
        <w:t>The Stage 1 budget is designed around a progressive staffing ramp to 4 engineers by Month 6 and includes full report generation within the 6-month delivery window.</w:t>
      </w:r>
    </w:p>
    <w:p>
      <w:r>
        <w:t>For investor submission and planning purposes, LAIQ should use an estimated Stage 1 project budget of about SGD 250k.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