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3BBE" w:rsidRPr="000044E4" w:rsidRDefault="000044E4" w:rsidP="000044E4">
      <w:pPr>
        <w:jc w:val="center"/>
        <w:rPr>
          <w:rFonts w:ascii="Arial" w:hAnsi="Arial" w:cs="Arial"/>
          <w:sz w:val="24"/>
          <w:szCs w:val="24"/>
        </w:rPr>
      </w:pPr>
      <w:r w:rsidRPr="000044E4">
        <w:rPr>
          <w:rFonts w:ascii="Arial" w:hAnsi="Arial" w:cs="Arial"/>
          <w:sz w:val="24"/>
          <w:szCs w:val="24"/>
        </w:rPr>
        <w:t>ΧΟΡΗΓΗΣΗ ΑΔΕΙΑΣ ΜΕΤΑΝΑΣΤΕΥΣΗ</w:t>
      </w:r>
      <w:r w:rsidR="00672B97">
        <w:rPr>
          <w:rFonts w:ascii="Arial" w:hAnsi="Arial" w:cs="Arial"/>
          <w:sz w:val="24"/>
          <w:szCs w:val="24"/>
        </w:rPr>
        <w:t>Σ</w:t>
      </w:r>
      <w:r w:rsidRPr="000044E4">
        <w:rPr>
          <w:rFonts w:ascii="Arial" w:hAnsi="Arial" w:cs="Arial"/>
          <w:sz w:val="24"/>
          <w:szCs w:val="24"/>
        </w:rPr>
        <w:t xml:space="preserve"> ΣΕ ΥΠΗΚΟΟΥΣ ΤΡΙΤΩΝ ΧΩΡΩΝ ΣΤΟ ΠΛΑΙΣΙΟ ΤΗΣ ΝΕΑΣ ΤΑΧΕΙ</w:t>
      </w:r>
      <w:r w:rsidR="00D24AB2">
        <w:rPr>
          <w:rFonts w:ascii="Arial" w:hAnsi="Arial" w:cs="Arial"/>
          <w:sz w:val="24"/>
          <w:szCs w:val="24"/>
        </w:rPr>
        <w:t>Α</w:t>
      </w:r>
      <w:r w:rsidRPr="000044E4">
        <w:rPr>
          <w:rFonts w:ascii="Arial" w:hAnsi="Arial" w:cs="Arial"/>
          <w:sz w:val="24"/>
          <w:szCs w:val="24"/>
        </w:rPr>
        <w:t>Σ ΔΙΑΔΙΚΑΣΙΑ</w:t>
      </w:r>
      <w:r w:rsidR="00D24AB2">
        <w:rPr>
          <w:rFonts w:ascii="Arial" w:hAnsi="Arial" w:cs="Arial"/>
          <w:sz w:val="24"/>
          <w:szCs w:val="24"/>
        </w:rPr>
        <w:t>Σ</w:t>
      </w:r>
      <w:r w:rsidRPr="000044E4">
        <w:rPr>
          <w:rFonts w:ascii="Arial" w:hAnsi="Arial" w:cs="Arial"/>
          <w:sz w:val="24"/>
          <w:szCs w:val="24"/>
        </w:rPr>
        <w:t xml:space="preserve"> ΠΟΥ </w:t>
      </w:r>
      <w:r w:rsidR="00D24AB2">
        <w:rPr>
          <w:rFonts w:ascii="Arial" w:hAnsi="Arial" w:cs="Arial"/>
          <w:sz w:val="24"/>
          <w:szCs w:val="24"/>
        </w:rPr>
        <w:t>ΕΠ</w:t>
      </w:r>
      <w:r w:rsidR="00D24AB2" w:rsidRPr="000044E4">
        <w:rPr>
          <w:rFonts w:ascii="Arial" w:hAnsi="Arial" w:cs="Arial"/>
          <w:sz w:val="24"/>
          <w:szCs w:val="24"/>
        </w:rPr>
        <w:t xml:space="preserve">ΗΡΕΑΖΟΝΤΑΙ </w:t>
      </w:r>
      <w:r w:rsidRPr="000044E4">
        <w:rPr>
          <w:rFonts w:ascii="Arial" w:hAnsi="Arial" w:cs="Arial"/>
          <w:sz w:val="24"/>
          <w:szCs w:val="24"/>
        </w:rPr>
        <w:t xml:space="preserve">ΛΟΓΩ ΤΩΝ ΟΙΚΟΝΟΜΙΚΩΝ ΜΕΤΡΩΝ ΠΟΥ </w:t>
      </w:r>
      <w:r w:rsidR="00D24AB2">
        <w:rPr>
          <w:rFonts w:ascii="Arial" w:hAnsi="Arial" w:cs="Arial"/>
          <w:sz w:val="24"/>
          <w:szCs w:val="24"/>
        </w:rPr>
        <w:t>ΙΣΧΥΟΥΝ</w:t>
      </w:r>
      <w:r w:rsidRPr="000044E4">
        <w:rPr>
          <w:rFonts w:ascii="Arial" w:hAnsi="Arial" w:cs="Arial"/>
          <w:sz w:val="24"/>
          <w:szCs w:val="24"/>
        </w:rPr>
        <w:t xml:space="preserve"> ΣΕ ΤΡΑΠΕΖΙΚΑ ΙΔΡΥΜΑΤΑ ΣΤΗΝ ΚΥΠΡΟ</w:t>
      </w:r>
      <w:r w:rsidR="003B05B4">
        <w:rPr>
          <w:rFonts w:ascii="Arial" w:hAnsi="Arial" w:cs="Arial"/>
          <w:sz w:val="24"/>
          <w:szCs w:val="24"/>
        </w:rPr>
        <w:t xml:space="preserve"> ΜΕΤΑ ΤΙΣ 15 ΜΑΡΤΙΟΥ 2013</w:t>
      </w:r>
      <w:bookmarkStart w:id="0" w:name="_GoBack"/>
      <w:bookmarkEnd w:id="0"/>
    </w:p>
    <w:p w:rsidR="000044E4" w:rsidRPr="000044E4" w:rsidRDefault="000044E4" w:rsidP="000044E4">
      <w:pPr>
        <w:jc w:val="center"/>
        <w:rPr>
          <w:rFonts w:ascii="Arial" w:hAnsi="Arial" w:cs="Arial"/>
          <w:sz w:val="24"/>
          <w:szCs w:val="24"/>
        </w:rPr>
      </w:pPr>
    </w:p>
    <w:p w:rsidR="003B05B4" w:rsidRDefault="003B05B4" w:rsidP="000044E4">
      <w:pPr>
        <w:jc w:val="both"/>
        <w:rPr>
          <w:rFonts w:ascii="Arial" w:hAnsi="Arial" w:cs="Arial"/>
          <w:sz w:val="24"/>
          <w:szCs w:val="24"/>
        </w:rPr>
      </w:pPr>
    </w:p>
    <w:p w:rsidR="008B3F03" w:rsidRDefault="003B05B4" w:rsidP="000044E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Το Υπουργείο Εσωτερικών, θεωρώντας ότι υπό τις δυσχερείς συνθήκες που επηρεάζουν την Εθνική Οικονομία, προέχει η διασφάλιση της αξιοπιστίας της Κυπριακής Δημοκρατίας έναντι κάθε υπηκόου τρίτης χώρας που εμπιστεύθηκε την εξαγγελθείσα πολιτική για έκδοση άδειας μετανάστευσης υπό συγκεκριμένους όρους, έχει αποφασίσει ότι </w:t>
      </w:r>
      <w:r w:rsidR="0025044A">
        <w:rPr>
          <w:rFonts w:ascii="Arial" w:hAnsi="Arial" w:cs="Arial"/>
          <w:sz w:val="24"/>
          <w:szCs w:val="24"/>
        </w:rPr>
        <w:t xml:space="preserve">αιτήσεις </w:t>
      </w:r>
      <w:r>
        <w:rPr>
          <w:rFonts w:ascii="Arial" w:hAnsi="Arial" w:cs="Arial"/>
          <w:sz w:val="24"/>
          <w:szCs w:val="24"/>
        </w:rPr>
        <w:t xml:space="preserve"> υπηκό</w:t>
      </w:r>
      <w:r w:rsidR="0025044A">
        <w:rPr>
          <w:rFonts w:ascii="Arial" w:hAnsi="Arial" w:cs="Arial"/>
          <w:sz w:val="24"/>
          <w:szCs w:val="24"/>
        </w:rPr>
        <w:t>ων</w:t>
      </w:r>
      <w:r>
        <w:rPr>
          <w:rFonts w:ascii="Arial" w:hAnsi="Arial" w:cs="Arial"/>
          <w:sz w:val="24"/>
          <w:szCs w:val="24"/>
        </w:rPr>
        <w:t xml:space="preserve"> τρίτης χώρας που υποβλήθηκ</w:t>
      </w:r>
      <w:r w:rsidR="0025044A">
        <w:rPr>
          <w:rFonts w:ascii="Arial" w:hAnsi="Arial" w:cs="Arial"/>
          <w:sz w:val="24"/>
          <w:szCs w:val="24"/>
        </w:rPr>
        <w:t>αν</w:t>
      </w:r>
      <w:r>
        <w:rPr>
          <w:rFonts w:ascii="Arial" w:hAnsi="Arial" w:cs="Arial"/>
          <w:sz w:val="24"/>
          <w:szCs w:val="24"/>
        </w:rPr>
        <w:t xml:space="preserve"> στο Τμήμα Αρχείου Πληθυσμού και Μετανάστευσης θα συνεχίσ</w:t>
      </w:r>
      <w:r w:rsidR="0025044A">
        <w:rPr>
          <w:rFonts w:ascii="Arial" w:hAnsi="Arial" w:cs="Arial"/>
          <w:sz w:val="24"/>
          <w:szCs w:val="24"/>
        </w:rPr>
        <w:t>ουν</w:t>
      </w:r>
      <w:r>
        <w:rPr>
          <w:rFonts w:ascii="Arial" w:hAnsi="Arial" w:cs="Arial"/>
          <w:sz w:val="24"/>
          <w:szCs w:val="24"/>
        </w:rPr>
        <w:t xml:space="preserve"> να μελετ</w:t>
      </w:r>
      <w:r w:rsidR="0025044A">
        <w:rPr>
          <w:rFonts w:ascii="Arial" w:hAnsi="Arial" w:cs="Arial"/>
          <w:sz w:val="24"/>
          <w:szCs w:val="24"/>
        </w:rPr>
        <w:t>ούνται</w:t>
      </w:r>
      <w:r>
        <w:rPr>
          <w:rFonts w:ascii="Arial" w:hAnsi="Arial" w:cs="Arial"/>
          <w:sz w:val="24"/>
          <w:szCs w:val="24"/>
        </w:rPr>
        <w:t xml:space="preserve"> και θα </w:t>
      </w:r>
      <w:r w:rsidR="0025044A">
        <w:rPr>
          <w:rFonts w:ascii="Arial" w:hAnsi="Arial" w:cs="Arial"/>
          <w:sz w:val="24"/>
          <w:szCs w:val="24"/>
        </w:rPr>
        <w:t>ληφθεί απόφαση</w:t>
      </w:r>
      <w:r>
        <w:rPr>
          <w:rFonts w:ascii="Arial" w:hAnsi="Arial" w:cs="Arial"/>
          <w:sz w:val="24"/>
          <w:szCs w:val="24"/>
        </w:rPr>
        <w:t xml:space="preserve"> με τα δεδομένα που ίσχυαν πριν τις 15 Μαρτίου 2013, ασχέτως των όποιων συνεπειών</w:t>
      </w:r>
      <w:r w:rsidR="0025044A">
        <w:rPr>
          <w:rFonts w:ascii="Arial" w:hAnsi="Arial" w:cs="Arial"/>
          <w:sz w:val="24"/>
          <w:szCs w:val="24"/>
        </w:rPr>
        <w:t xml:space="preserve"> απ</w:t>
      </w:r>
      <w:r w:rsidR="00DF73F0">
        <w:rPr>
          <w:rFonts w:ascii="Arial" w:hAnsi="Arial" w:cs="Arial"/>
          <w:sz w:val="24"/>
          <w:szCs w:val="24"/>
        </w:rPr>
        <w:t xml:space="preserve">ό </w:t>
      </w:r>
      <w:r w:rsidR="0025044A">
        <w:rPr>
          <w:rFonts w:ascii="Arial" w:hAnsi="Arial" w:cs="Arial"/>
          <w:sz w:val="24"/>
          <w:szCs w:val="24"/>
        </w:rPr>
        <w:t xml:space="preserve">τις ρυθμίσεις που </w:t>
      </w:r>
      <w:r w:rsidR="00DF73F0">
        <w:rPr>
          <w:rFonts w:ascii="Arial" w:hAnsi="Arial" w:cs="Arial"/>
          <w:sz w:val="24"/>
          <w:szCs w:val="24"/>
        </w:rPr>
        <w:t>αποφασίστηκαν</w:t>
      </w:r>
      <w:r w:rsidR="0025044A">
        <w:rPr>
          <w:rFonts w:ascii="Arial" w:hAnsi="Arial" w:cs="Arial"/>
          <w:sz w:val="24"/>
          <w:szCs w:val="24"/>
        </w:rPr>
        <w:t xml:space="preserve"> για καταθέσεις σε Κυπριακές Τράπεζες.</w:t>
      </w:r>
    </w:p>
    <w:p w:rsidR="00B71E89" w:rsidRDefault="003B05B4" w:rsidP="000044E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Επίσης, </w:t>
      </w:r>
      <w:r w:rsidR="0025044A">
        <w:rPr>
          <w:rFonts w:ascii="Arial" w:hAnsi="Arial" w:cs="Arial"/>
          <w:sz w:val="24"/>
          <w:szCs w:val="24"/>
        </w:rPr>
        <w:t>πρόσωπα</w:t>
      </w:r>
      <w:r>
        <w:rPr>
          <w:rFonts w:ascii="Arial" w:hAnsi="Arial" w:cs="Arial"/>
          <w:sz w:val="24"/>
          <w:szCs w:val="24"/>
        </w:rPr>
        <w:t xml:space="preserve"> που έχουν επηρεασθεί από τα μέτρα προτού προλάβουν να υποβάλουν την αίτηση τους στο Τμήμα Αρχείου Πληθυσμού και Μετανάστευσης</w:t>
      </w:r>
      <w:r w:rsidR="0025044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καλούνται να υποβάλουν την αίτηση τους, μαζί με αποδεικτικά του βαθμού του επηρεασμού τους από τα μέτρα, ώστε ο όποιος επηρεασμός να ληφθεί υπόψη προς όφελος του </w:t>
      </w:r>
      <w:proofErr w:type="spellStart"/>
      <w:r>
        <w:rPr>
          <w:rFonts w:ascii="Arial" w:hAnsi="Arial" w:cs="Arial"/>
          <w:sz w:val="24"/>
          <w:szCs w:val="24"/>
        </w:rPr>
        <w:t>αιτητή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B71E89">
        <w:rPr>
          <w:rFonts w:ascii="Arial" w:hAnsi="Arial" w:cs="Arial"/>
          <w:sz w:val="24"/>
          <w:szCs w:val="24"/>
        </w:rPr>
        <w:t xml:space="preserve"> </w:t>
      </w:r>
    </w:p>
    <w:p w:rsidR="009B08F8" w:rsidRDefault="009B08F8" w:rsidP="009B08F8">
      <w:pPr>
        <w:spacing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:rsidR="009B08F8" w:rsidRDefault="009B08F8" w:rsidP="009B08F8">
      <w:pPr>
        <w:spacing w:line="24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ΥΠΟΥΡΓΕΙΟ ΕΣΩΤΕΡΙΚΩΝ</w:t>
      </w:r>
    </w:p>
    <w:p w:rsidR="009B08F8" w:rsidRPr="000044E4" w:rsidRDefault="00EA227C" w:rsidP="009B08F8">
      <w:pPr>
        <w:spacing w:line="24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11 </w:t>
      </w:r>
      <w:r w:rsidR="009B08F8">
        <w:rPr>
          <w:rFonts w:ascii="Arial" w:hAnsi="Arial" w:cs="Arial"/>
          <w:sz w:val="24"/>
          <w:szCs w:val="24"/>
        </w:rPr>
        <w:t>Απριλίου 2013</w:t>
      </w:r>
    </w:p>
    <w:sectPr w:rsidR="009B08F8" w:rsidRPr="000044E4" w:rsidSect="00AE5E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615"/>
    <w:rsid w:val="000044E4"/>
    <w:rsid w:val="00064B2F"/>
    <w:rsid w:val="00084EC9"/>
    <w:rsid w:val="000C44D6"/>
    <w:rsid w:val="00231615"/>
    <w:rsid w:val="0025044A"/>
    <w:rsid w:val="00251F7E"/>
    <w:rsid w:val="00273122"/>
    <w:rsid w:val="003B05B4"/>
    <w:rsid w:val="004A3BBE"/>
    <w:rsid w:val="006224BB"/>
    <w:rsid w:val="00672B97"/>
    <w:rsid w:val="007F0AA8"/>
    <w:rsid w:val="008B3F03"/>
    <w:rsid w:val="008E7846"/>
    <w:rsid w:val="009B08F8"/>
    <w:rsid w:val="009E732C"/>
    <w:rsid w:val="009F15A1"/>
    <w:rsid w:val="00AE5EC3"/>
    <w:rsid w:val="00B71E89"/>
    <w:rsid w:val="00D24AB2"/>
    <w:rsid w:val="00DF73F0"/>
    <w:rsid w:val="00EA227C"/>
    <w:rsid w:val="00FD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731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31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31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1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1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3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1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731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31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31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1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1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3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1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63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Prestigio</dc:creator>
  <cp:lastModifiedBy>User</cp:lastModifiedBy>
  <cp:revision>2</cp:revision>
  <cp:lastPrinted>2013-04-02T08:24:00Z</cp:lastPrinted>
  <dcterms:created xsi:type="dcterms:W3CDTF">2013-04-12T11:45:00Z</dcterms:created>
  <dcterms:modified xsi:type="dcterms:W3CDTF">2013-04-12T11:45:00Z</dcterms:modified>
</cp:coreProperties>
</file>