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mposite-page-40"/>
    <w:bookmarkStart w:id="22" w:name="career-connection"/>
    <w:p>
      <w:pPr>
        <w:pStyle w:val="Heading2"/>
      </w:pPr>
      <w:r>
        <w:t xml:space="preserve">Career Connection</w:t>
      </w:r>
    </w:p>
    <w:bookmarkStart w:id="21" w:name="fs-idm400427056"/>
    <w:p>
      <w:pPr>
        <w:pStyle w:val="FirstParagraph"/>
      </w:pPr>
      <w:r>
        <w:t xml:space="preserve">Is putting in longer hours at work an effective strategy for meeting workplace demands? Read</w:t>
      </w:r>
      <w:r>
        <w:t xml:space="preserve"> </w:t>
      </w:r>
      <w:hyperlink r:id="rId20">
        <w:r>
          <w:rPr>
            <w:rStyle w:val="InternetLink"/>
          </w:rPr>
          <w:t xml:space="preserve">this article about managing your energy instead of your time</w:t>
        </w:r>
      </w:hyperlink>
      <w:r>
        <w:t xml:space="preserve">.</w:t>
      </w:r>
    </w:p>
    <w:bookmarkEnd w:id="21"/>
    <w:bookmarkEnd w:id="22"/>
    <w:bookmarkEnd w:id="23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0" Target="https://openstax.org/l/manageyourenergy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openstax.org/l/manageyourener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2022-08-11T00:33:42Z</dcterms:created>
  <dcterms:modified xsi:type="dcterms:W3CDTF">2022-08-11T00:33:42Z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