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IT-029-002 — Decision Proposal Construction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Recuperación contractual — Ciclo 2 / dependencia upstream de Portfolio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 IT-029-002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Decision Proposal Construction MVP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Versión: 1.1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Draft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Capability: Decision Model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 técnica: IT-029-001 — Decision Proposal Domain Model MVP v1.1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Propósito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responsabilidad mínima de construir atómicamente una DecisionProposal v1.1 a partir de una EconomicProposition explícita y evidencia pública previamente resuelta.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no deriva la proposición económica desde la evidencia. La proposición constituye una entrada explícita y ya estructurada.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Entradas públicas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recibirá exactamente: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una EconomicProposition válida;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uno o más ResolutionResult públicos previamente resueltos.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EconomicProposition deberá contener: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InstrumentReference;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ExposureOrientation POSITIVE, NEGATIVE o FLAT.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Salida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producirá exactamente una DecisionProposal válida conforme a IT-029-001 v1.1 o fallará sin resultado parcial.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produce activos auxiliares.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Responsabilidad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únicamente: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valida conformidad estructural y contractual de EconomicProposition;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valida que la evidencia pertenece al contrato público autorizado;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preserva exactamente la EconomicProposition recibida;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preserva íntegramente la evidencia pública y su trazabilidad;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construye exactamente una DecisionProposal;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finaliza inmediatamente después.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Lo que Construction no hace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no: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elige instrumento;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elige ExposureOrientation;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deriva una orientación desde ResolutionResult;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interpreta señales de Strategy;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convierte buy/sell/hold en proposiciones;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evalúa conveniencia financiera;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calcula Risk;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calcula sizing;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compara propuestas;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prioriza oportunidades;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asigna capital;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construye PortfolioState;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genera órdenes;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ejecuta operaciones.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Semántica de la entrada explícita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EconomicProposition es una entrada constitutiva, no un resultado de Construction.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Quien formule una proposición futura deberá proporcionar explícitamente: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el InstrumentReference del sujeto económico;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 ExposureOrientation.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formular automáticamente esa entrada permanece fuera de IT-029-002 hasta que existan reglas explícitas, reproducibles y autorizadas.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Preservación semántica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no modifica, corrige, sustituye ni normaliza semánticamente la proposición económica recibida.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instancia publicada por DecisionProposal deberá representar exactamente el mismo significado económico que entró en Construction.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Evidencia pública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evidencia utilizada deberá: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proceder exclusivamente de ResolutionResult;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estar completamente resuelta antes de Construction;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conservar su identidad pública;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conservar trazabilidad;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requerir consultas posteriores a Strategy Evaluation.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no accederá a Publication, Lifecycle, registries ni internals.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Atomicidad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produce una Proposal completamente válida o ninguna.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estados parciales, proposiciones sin evidencia ni evidencia parcialmente incorporada.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Reproducibilidad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la misma versión contractual, la misma EconomicProposition y el mismo conjunto coherente de ResolutionResult deberán producir una DecisionProposal equivalente.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de la evidencia no altera la semántica.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Fronteras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no evalúa Risk ni modifica una proposición para hacerla aceptable.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no conoce Current PortfolioState, allocation, posiciones objetivo ni balances.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no genera BUY/SELL, órdenes ni instrucciones operativas.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Compatibilidad con v1.0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entrada textual decision_intent de v1.0 queda sustituida normativamente por EconomicProposition como significado decisional estructurado.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retirar cualquier API textual en implementación deberá verificarse su consumo real.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sólo existe uso en tests/demos o compatibilidad interna no contractual, no se mantendrá una capa legacy artificial.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un consumidor productivo legítimo, deberá preservarse únicamente la compatibilidad necesaria sin permitir que texto libre vuelva a ser la fuente normativa de sujeto u orientación económica.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Requisitos funcionales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RF-001 — Construction recibe una EconomicProposition explícita válida.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RF-002 — Construction recibe uno o más ResolutionResult públicos válidos.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RF-003 — Construction produce exactamente una DecisionProposal.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RF-004 — La Proposal preserva exactamente EconomicProposition.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RF-005 — La Proposal preserva toda la evidencia y trazabilidad pública.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RF-006 — Construction no deriva ni interpreta la proposición.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RF-007 — La operación es atómica.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RF-008 — La misma entrada contractual produce una Proposal equivalente.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Invariantes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INVC-001 — EconomicProposition es obligatoria.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INVC-002 — InstrumentReference es obligatorio.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INVC-003 — ExposureOrientation es obligatoria.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INVC-004 — Construction no modifica proposición ni evidencia.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INVC-005 — Construction no incorpora responsabilidades de Risk.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INVC-006 — Construction no incorpora responsabilidades de Portfolio.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INVC-007 — Construction no incorpora responsabilidades de Execution.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INVC-008 — Construction no define una identidad alternativa a DecisionProposal.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INVC-009 — Construction es independiente de infraestructura.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Categorías normativas de fallo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proposición ausente;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proposición con instrumento inválido;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proposición con orientación inválida;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evidencia ausente;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evidencia fuera del contrato público;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evidencia incoherente;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imposibilidad estructural de producir una DecisionProposal válida.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errores no representan evaluación financiera ni rechazo de Risk.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Evidencia automatizada requerida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demostrar: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construcción POSITIVE;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construcción NEGATIVE;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construcción FLAT;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preservación exacta de InstrumentReference;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preservación exacta de ExposureOrientation;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preservación de evidencia;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reproducibilidad;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desigualdad cuando cambia la proposición;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atomicidad ante entradas inválidas;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ausencia de inferencia desde evidencia;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ausencia de dependencias hacia internals de otras Capabilities.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Demo determinista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utilizará EconomicProposition ya proporcionada y ResolutionResult público ya resuelto.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Demostrará al menos una construcción válida y que Construction no calcula sizing, allocation ni órdenes.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Criterio de cierre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IT-029-002 v1.1 queda satisfecho cuando la responsabilidad puede convertir una EconomicProposition explícita + evidencia pública resuelta en exactamente una DecisionProposal v1.1, preservando íntegramente su significado y sin asumir responsabilidades de formulación, Risk, Portfolio o Execution.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Observación de recuperación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corrección no crea una nueva Capability ni una nueva responsabilidad sistémica. Hace explícita una propiedad constitutiva que IT-029-001 ya exigía implícitamente: una DecisionProposal debe ser un activo terminado y autosuficiente para sus consumidores.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formulación automática de EconomicProposition permanece diferida. Portfolio queda desbloqueado contractualmente una vez que el código implemente este contrato, porque ya no necesitará interpretar decision_intent ni reabrir evidencia para conocer el sujeto económico y la orientación propuesta.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