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IT-034-012 — External Failure Recognition &amp; Classification MVP</w:t>
      </w:r>
    </w:p>
    <w:p w:rsidR="00000000" w:rsidDel="00000000" w:rsidP="00000000" w:rsidRDefault="00000000" w:rsidRPr="00000000" w14:paraId="00000002">
      <w:pPr>
        <w:rPr/>
      </w:pPr>
      <w:r w:rsidDel="00000000" w:rsidR="00000000" w:rsidRPr="00000000">
        <w:rPr>
          <w:rtl w:val="0"/>
        </w:rPr>
        <w:t xml:space="preserve">Execution &amp; Market Connectivity — CAP-007</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Identificación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ID: IT-034-012</w:t>
      </w:r>
    </w:p>
    <w:p w:rsidR="00000000" w:rsidDel="00000000" w:rsidP="00000000" w:rsidRDefault="00000000" w:rsidRPr="00000000" w14:paraId="00000007">
      <w:pPr>
        <w:rPr/>
      </w:pPr>
      <w:r w:rsidDel="00000000" w:rsidR="00000000" w:rsidRPr="00000000">
        <w:rPr>
          <w:rtl w:val="0"/>
        </w:rPr>
        <w:t xml:space="preserve">Nombre: External Failure Recognition &amp; Classification MVP</w:t>
      </w:r>
    </w:p>
    <w:p w:rsidR="00000000" w:rsidDel="00000000" w:rsidP="00000000" w:rsidRDefault="00000000" w:rsidRPr="00000000" w14:paraId="00000008">
      <w:pPr>
        <w:rPr/>
      </w:pPr>
      <w:r w:rsidDel="00000000" w:rsidR="00000000" w:rsidRPr="00000000">
        <w:rPr>
          <w:rtl w:val="0"/>
        </w:rPr>
        <w:t xml:space="preserve">Versión: 1.1</w:t>
      </w:r>
    </w:p>
    <w:p w:rsidR="00000000" w:rsidDel="00000000" w:rsidP="00000000" w:rsidRDefault="00000000" w:rsidRPr="00000000" w14:paraId="00000009">
      <w:pPr>
        <w:rPr/>
      </w:pPr>
      <w:r w:rsidDel="00000000" w:rsidR="00000000" w:rsidRPr="00000000">
        <w:rPr>
          <w:rtl w:val="0"/>
        </w:rPr>
        <w:t xml:space="preserve">Estado: READY FOR IMPLEMENTATION</w:t>
      </w:r>
    </w:p>
    <w:p w:rsidR="00000000" w:rsidDel="00000000" w:rsidP="00000000" w:rsidRDefault="00000000" w:rsidRPr="00000000" w14:paraId="0000000A">
      <w:pPr>
        <w:rPr/>
      </w:pPr>
      <w:r w:rsidDel="00000000" w:rsidR="00000000" w:rsidRPr="00000000">
        <w:rPr>
          <w:rtl w:val="0"/>
        </w:rPr>
        <w:t xml:space="preserve">Capability propietaria: DOC-034 — Execution &amp; Market Connectivity / CAP-007</w:t>
      </w:r>
    </w:p>
    <w:p w:rsidR="00000000" w:rsidDel="00000000" w:rsidP="00000000" w:rsidRDefault="00000000" w:rsidRPr="00000000" w14:paraId="0000000B">
      <w:pPr>
        <w:rPr/>
      </w:pPr>
      <w:r w:rsidDel="00000000" w:rsidR="00000000" w:rsidRPr="00000000">
        <w:rPr>
          <w:rtl w:val="0"/>
        </w:rPr>
        <w:t xml:space="preserve">Responsabilidad: External Failure Recognition &amp; Classification</w:t>
      </w:r>
    </w:p>
    <w:p w:rsidR="00000000" w:rsidDel="00000000" w:rsidP="00000000" w:rsidRDefault="00000000" w:rsidRPr="00000000" w14:paraId="0000000C">
      <w:pPr>
        <w:rPr/>
      </w:pPr>
      <w:r w:rsidDel="00000000" w:rsidR="00000000" w:rsidRPr="00000000">
        <w:rPr>
          <w:rtl w:val="0"/>
        </w:rPr>
        <w:t xml:space="preserve">Tipo: Incremento técnico de una Capability existente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 Autoridades normativas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DOC-009 — Arquitectura de Ejecución y Conectividad con el Mercado, especialmente §8 Gestión de Fallos y las obligaciones de observabilidad de dependencias externas.</w:t>
      </w:r>
    </w:p>
    <w:p w:rsidR="00000000" w:rsidDel="00000000" w:rsidP="00000000" w:rsidRDefault="00000000" w:rsidRPr="00000000" w14:paraId="00000011">
      <w:pPr>
        <w:rPr/>
      </w:pPr>
      <w:r w:rsidDel="00000000" w:rsidR="00000000" w:rsidRPr="00000000">
        <w:rPr>
          <w:rtl w:val="0"/>
        </w:rPr>
        <w:t xml:space="preserve">• DOC-034 — Execution Capability v1.4, especialmente §§6, 9 y 10.</w:t>
      </w:r>
    </w:p>
    <w:p w:rsidR="00000000" w:rsidDel="00000000" w:rsidP="00000000" w:rsidRDefault="00000000" w:rsidRPr="00000000" w14:paraId="00000012">
      <w:pPr>
        <w:rPr/>
      </w:pPr>
      <w:r w:rsidDel="00000000" w:rsidR="00000000" w:rsidRPr="00000000">
        <w:rPr>
          <w:rtl w:val="0"/>
        </w:rPr>
        <w:t xml:space="preserve">• IT-037-001 — Operational Admission, para preservar ADMITTED / REJECTED sin reinterpretación causal.</w:t>
      </w:r>
    </w:p>
    <w:p w:rsidR="00000000" w:rsidDel="00000000" w:rsidP="00000000" w:rsidRDefault="00000000" w:rsidRPr="00000000" w14:paraId="00000013">
      <w:pPr>
        <w:rPr/>
      </w:pPr>
      <w:r w:rsidDel="00000000" w:rsidR="00000000" w:rsidRPr="00000000">
        <w:rPr>
          <w:rtl w:val="0"/>
        </w:rPr>
        <w:t xml:space="preserve">• IT-034-006 — External Order Terminal-State Recognition MVP, para preservar CANCELLED / EXPIRED como hechos terminales y no como fallos implícitos.</w:t>
      </w:r>
    </w:p>
    <w:p w:rsidR="00000000" w:rsidDel="00000000" w:rsidP="00000000" w:rsidRDefault="00000000" w:rsidRPr="00000000" w14:paraId="00000014">
      <w:pPr>
        <w:rPr/>
      </w:pPr>
      <w:r w:rsidDel="00000000" w:rsidR="00000000" w:rsidRPr="00000000">
        <w:rPr>
          <w:rtl w:val="0"/>
        </w:rPr>
        <w:t xml:space="preserve">• IT-034-005 — Execution Reality Verification MVP.</w:t>
      </w:r>
    </w:p>
    <w:p w:rsidR="00000000" w:rsidDel="00000000" w:rsidP="00000000" w:rsidRDefault="00000000" w:rsidRPr="00000000" w14:paraId="00000015">
      <w:pPr>
        <w:rPr/>
      </w:pPr>
      <w:r w:rsidDel="00000000" w:rsidR="00000000" w:rsidRPr="00000000">
        <w:rPr>
          <w:rtl w:val="0"/>
        </w:rPr>
        <w:t xml:space="preserve">• IT-034-009 — Order Reality Verification MVP.</w:t>
      </w:r>
    </w:p>
    <w:p w:rsidR="00000000" w:rsidDel="00000000" w:rsidP="00000000" w:rsidRDefault="00000000" w:rsidRPr="00000000" w14:paraId="00000016">
      <w:pPr>
        <w:rPr/>
      </w:pPr>
      <w:r w:rsidDel="00000000" w:rsidR="00000000" w:rsidRPr="00000000">
        <w:rPr>
          <w:rtl w:val="0"/>
        </w:rPr>
        <w:t xml:space="preserve">• IT-034-011 — Reconciliation Completion Qualification MVP.</w:t>
      </w:r>
    </w:p>
    <w:p w:rsidR="00000000" w:rsidDel="00000000" w:rsidP="00000000" w:rsidRDefault="00000000" w:rsidRPr="00000000" w14:paraId="00000017">
      <w:pPr>
        <w:rPr/>
      </w:pPr>
      <w:r w:rsidDel="00000000" w:rsidR="00000000" w:rsidRPr="00000000">
        <w:rPr>
          <w:rtl w:val="0"/>
        </w:rPr>
        <w:t xml:space="preserve">• Decisión constitutiva cerrada del ciclo arquitectónico previo: semántica normativa de External Failure y clasificación mínima INTERACTION_FAILURE / EVIDENCE_FAILURE.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3. Propósito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Este incremento incorpora dentro de Execution la responsabilidad mínima de reconocer y clasificar un fallo externo cuando evidencia autorizada suficiente permite atribuir inequívocamente a una dependencia externa el incumplimiento de una obligación externa requerida por Execution.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El incremento hace observable el fallo reconocido sin reconstruir Admission, Materialization, Terminal-State Recognition, Reality Verification ni Reconciliation.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No convierte automáticamente resultados adversos, discrepancias, estados terminales ni ausencia local de conocimiento en fallos externos.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4. Semántica normativa de External Failure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Un External Failure es un hecho operacional observable de Execution que afirma, sobre evidencia autorizada suficiente, que una dependencia externa incumplió una obligación externa requerida por Execution.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El reconocimiento exige conjuntamente: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 un contexto válido de Execution;</w:t>
      </w:r>
    </w:p>
    <w:p w:rsidR="00000000" w:rsidDel="00000000" w:rsidP="00000000" w:rsidRDefault="00000000" w:rsidRPr="00000000" w14:paraId="00000028">
      <w:pPr>
        <w:rPr/>
      </w:pPr>
      <w:r w:rsidDel="00000000" w:rsidR="00000000" w:rsidRPr="00000000">
        <w:rPr>
          <w:rtl w:val="0"/>
        </w:rPr>
        <w:t xml:space="preserve">2. una obligación externa requerida e identificable;</w:t>
      </w:r>
    </w:p>
    <w:p w:rsidR="00000000" w:rsidDel="00000000" w:rsidP="00000000" w:rsidRDefault="00000000" w:rsidRPr="00000000" w14:paraId="00000029">
      <w:pPr>
        <w:rPr/>
      </w:pPr>
      <w:r w:rsidDel="00000000" w:rsidR="00000000" w:rsidRPr="00000000">
        <w:rPr>
          <w:rtl w:val="0"/>
        </w:rPr>
        <w:t xml:space="preserve">3. evidencia autorizada suficiente que atribuya inequívocamente el incumplimiento a la dependencia externa; y</w:t>
      </w:r>
    </w:p>
    <w:p w:rsidR="00000000" w:rsidDel="00000000" w:rsidP="00000000" w:rsidRDefault="00000000" w:rsidRPr="00000000" w14:paraId="0000002A">
      <w:pPr>
        <w:rPr/>
      </w:pPr>
      <w:r w:rsidDel="00000000" w:rsidR="00000000" w:rsidRPr="00000000">
        <w:rPr>
          <w:rtl w:val="0"/>
        </w:rPr>
        <w:t xml:space="preserve">4. una clasificación inequívoca dentro de la clasificación cerrada definida por este IT.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Si cualquiera de estas condiciones no puede establecerse inequívocamente, el contrato no autoriza publicar un External Failure.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La ausencia de un External Failure reconocido no significa que se haya demostrado ausencia de fallo; significa únicamente que no existe evidencia suficiente bajo este contrato para afirmarlo y clasificarlo.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5. Clasificación mínima cerrada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ExternalFailureClass contiene exactamente: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INTERACTION_FAILURE</w:t>
      </w:r>
    </w:p>
    <w:p w:rsidR="00000000" w:rsidDel="00000000" w:rsidP="00000000" w:rsidRDefault="00000000" w:rsidRPr="00000000" w14:paraId="00000035">
      <w:pPr>
        <w:rPr/>
      </w:pPr>
      <w:r w:rsidDel="00000000" w:rsidR="00000000" w:rsidRPr="00000000">
        <w:rPr>
          <w:rtl w:val="0"/>
        </w:rPr>
        <w:t xml:space="preserve">• EVIDENCE_FAILURE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INTERACTION_FAILURE significa que una dependencia externa incumplió, de manera externamente atribuible, la obligación de proporcionar o completar una interacción externa requerida por Execution.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EVIDENCE_FAILURE significa que una dependencia externa incumplió, de manera externamente atribuible, la obligación de proporcionar evidencia externa contractualmente válida y coherente requerida por Execution.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Estas clases describen el significado de dominio del incumplimiento y no su mecanismo tecnológico.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No forman parte de este contrato categorías por broker, proveedor, SDK, API, protocolo, HTTP status, socket, timeout técnico, rate limit, autenticación, red, mercado ni cualquier taxonomía equivalente de infraestructura.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6. Hechos precedentes y no reinterpretación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Los siguientes hechos o resultados no constituyen por sí mismos External Failure: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AdmissionDecision.REJECTED;</w:t>
      </w:r>
    </w:p>
    <w:p w:rsidR="00000000" w:rsidDel="00000000" w:rsidP="00000000" w:rsidRDefault="00000000" w:rsidRPr="00000000" w14:paraId="00000044">
      <w:pPr>
        <w:rPr/>
      </w:pPr>
      <w:r w:rsidDel="00000000" w:rsidR="00000000" w:rsidRPr="00000000">
        <w:rPr>
          <w:rtl w:val="0"/>
        </w:rPr>
        <w:t xml:space="preserve">• ExternalOrderTerminalState CANCELLED;</w:t>
      </w:r>
    </w:p>
    <w:p w:rsidR="00000000" w:rsidDel="00000000" w:rsidP="00000000" w:rsidRDefault="00000000" w:rsidRPr="00000000" w14:paraId="00000045">
      <w:pPr>
        <w:rPr/>
      </w:pPr>
      <w:r w:rsidDel="00000000" w:rsidR="00000000" w:rsidRPr="00000000">
        <w:rPr>
          <w:rtl w:val="0"/>
        </w:rPr>
        <w:t xml:space="preserve">• ExternalOrderTerminalState EXPIRED;</w:t>
      </w:r>
    </w:p>
    <w:p w:rsidR="00000000" w:rsidDel="00000000" w:rsidP="00000000" w:rsidRDefault="00000000" w:rsidRPr="00000000" w14:paraId="00000046">
      <w:pPr>
        <w:rPr/>
      </w:pPr>
      <w:r w:rsidDel="00000000" w:rsidR="00000000" w:rsidRPr="00000000">
        <w:rPr>
          <w:rtl w:val="0"/>
        </w:rPr>
        <w:t xml:space="preserve">• materialización parcial o completa;</w:t>
      </w:r>
    </w:p>
    <w:p w:rsidR="00000000" w:rsidDel="00000000" w:rsidP="00000000" w:rsidRDefault="00000000" w:rsidRPr="00000000" w14:paraId="00000047">
      <w:pPr>
        <w:rPr/>
      </w:pPr>
      <w:r w:rsidDel="00000000" w:rsidR="00000000" w:rsidRPr="00000000">
        <w:rPr>
          <w:rtl w:val="0"/>
        </w:rPr>
        <w:t xml:space="preserve">• Execution Reality Verification DISCREPANCY;</w:t>
      </w:r>
    </w:p>
    <w:p w:rsidR="00000000" w:rsidDel="00000000" w:rsidP="00000000" w:rsidRDefault="00000000" w:rsidRPr="00000000" w14:paraId="00000048">
      <w:pPr>
        <w:rPr/>
      </w:pPr>
      <w:r w:rsidDel="00000000" w:rsidR="00000000" w:rsidRPr="00000000">
        <w:rPr>
          <w:rtl w:val="0"/>
        </w:rPr>
        <w:t xml:space="preserve">• Order Reality Verification DISCREPANCY;</w:t>
      </w:r>
    </w:p>
    <w:p w:rsidR="00000000" w:rsidDel="00000000" w:rsidP="00000000" w:rsidRDefault="00000000" w:rsidRPr="00000000" w14:paraId="00000049">
      <w:pPr>
        <w:rPr/>
      </w:pPr>
      <w:r w:rsidDel="00000000" w:rsidR="00000000" w:rsidRPr="00000000">
        <w:rPr>
          <w:rtl w:val="0"/>
        </w:rPr>
        <w:t xml:space="preserve">• ReconciliationCompletionCondition.DIVERGENT;</w:t>
      </w:r>
    </w:p>
    <w:p w:rsidR="00000000" w:rsidDel="00000000" w:rsidP="00000000" w:rsidRDefault="00000000" w:rsidRPr="00000000" w14:paraId="0000004A">
      <w:pPr>
        <w:rPr/>
      </w:pPr>
      <w:r w:rsidDel="00000000" w:rsidR="00000000" w:rsidRPr="00000000">
        <w:rPr>
          <w:rtl w:val="0"/>
        </w:rPr>
        <w:t xml:space="preserve">• ReconciliationCompletionCondition.INSUFFICIENT_EVIDENCE;</w:t>
      </w:r>
    </w:p>
    <w:p w:rsidR="00000000" w:rsidDel="00000000" w:rsidP="00000000" w:rsidRDefault="00000000" w:rsidRPr="00000000" w14:paraId="0000004B">
      <w:pPr>
        <w:rPr/>
      </w:pPr>
      <w:r w:rsidDel="00000000" w:rsidR="00000000" w:rsidRPr="00000000">
        <w:rPr>
          <w:rtl w:val="0"/>
        </w:rPr>
        <w:t xml:space="preserve">• ExecutionDomainError.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Cualquiera de ellos puede coexistir con un External Failure sólo cuando exista evidencia independiente o complementaria suficiente que satisfaga íntegramente el contrato de reconocimiento.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El incremento no modifica la semántica, identidad, temporalidad, provenance ni construcción de esos contratos precedentes.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7. Evidencia autorizada de fallo externo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El IT debe publicar un contrato explícito de evidencia de fallo externo capaz de afirmar únicamente los elementos necesarios para reconocer el fallo: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la obligación externa requerida a la que corresponde la evidencia;</w:t>
      </w:r>
    </w:p>
    <w:p w:rsidR="00000000" w:rsidDel="00000000" w:rsidP="00000000" w:rsidRDefault="00000000" w:rsidRPr="00000000" w14:paraId="00000056">
      <w:pPr>
        <w:rPr/>
      </w:pPr>
      <w:r w:rsidDel="00000000" w:rsidR="00000000" w:rsidRPr="00000000">
        <w:rPr>
          <w:rtl w:val="0"/>
        </w:rPr>
        <w:t xml:space="preserve">• la clase de fallo que la evidencia afirma;</w:t>
      </w:r>
    </w:p>
    <w:p w:rsidR="00000000" w:rsidDel="00000000" w:rsidP="00000000" w:rsidRDefault="00000000" w:rsidRPr="00000000" w14:paraId="00000057">
      <w:pPr>
        <w:rPr/>
      </w:pPr>
      <w:r w:rsidDel="00000000" w:rsidR="00000000" w:rsidRPr="00000000">
        <w:rPr>
          <w:rtl w:val="0"/>
        </w:rPr>
        <w:t xml:space="preserve">• el instante observado del incumplimiento;</w:t>
      </w:r>
    </w:p>
    <w:p w:rsidR="00000000" w:rsidDel="00000000" w:rsidP="00000000" w:rsidRDefault="00000000" w:rsidRPr="00000000" w14:paraId="00000058">
      <w:pPr>
        <w:rPr/>
      </w:pPr>
      <w:r w:rsidDel="00000000" w:rsidR="00000000" w:rsidRPr="00000000">
        <w:rPr>
          <w:rtl w:val="0"/>
        </w:rPr>
        <w:t xml:space="preserve">• la autoridad o dependencia externa a la que se atribuye la afirmación; y</w:t>
      </w:r>
    </w:p>
    <w:p w:rsidR="00000000" w:rsidDel="00000000" w:rsidP="00000000" w:rsidRDefault="00000000" w:rsidRPr="00000000" w14:paraId="00000059">
      <w:pPr>
        <w:rPr/>
      </w:pPr>
      <w:r w:rsidDel="00000000" w:rsidR="00000000" w:rsidRPr="00000000">
        <w:rPr>
          <w:rtl w:val="0"/>
        </w:rPr>
        <w:t xml:space="preserve">• la provenance suficiente para conservar el hecho externo que sustenta la afirmación.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La evidencia de fallo no reemplaza ni reinterpreta los lifecycle/reconciliation facts existentes. Cuando uno de esos hechos sea utilizado como provenance, debe preservarse como el mismo hecho de dominio que ya existe.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El contrato no autoriza fabricar External Failure a partir de excepciones internas, errores de validación local o decisiones inferidas por ausencia de respuesta.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8. Obligación externa requerida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La obligación externa es parte observable del significado del fallo porque dos fallos de la misma clase pueden corresponder a responsabilidades externas distintas.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Para este MVP, la obligación debe identificar el propósito contractual de la interacción externa, no un endpoint, método, SDK o mecanismo técnico.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La obligación pertenece a Execution/Market Connectivity y debe poder corresponder a una responsabilidad externa ya autorizada, incluyendo presentación operacional, observación de admission/lifecycle/materialization y obtención de evidencia necesaria para reality verification/reconciliation.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El IT no crea nuevas obligaciones externas; únicamente permite referenciar obligaciones ya requeridas por contratos vigentes de Execution.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9. Recognition y clasificación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La operación pública de recognition recibe evidencia autorizada de fallo externo y sólo publica External Failure cuando toda la evidencia aplicable es compatible respecto de: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obligación externa requerida;</w:t>
      </w:r>
    </w:p>
    <w:p w:rsidR="00000000" w:rsidDel="00000000" w:rsidP="00000000" w:rsidRDefault="00000000" w:rsidRPr="00000000" w14:paraId="0000006E">
      <w:pPr>
        <w:rPr/>
      </w:pPr>
      <w:r w:rsidDel="00000000" w:rsidR="00000000" w:rsidRPr="00000000">
        <w:rPr>
          <w:rtl w:val="0"/>
        </w:rPr>
        <w:t xml:space="preserve">• clase de fallo;</w:t>
      </w:r>
    </w:p>
    <w:p w:rsidR="00000000" w:rsidDel="00000000" w:rsidP="00000000" w:rsidRDefault="00000000" w:rsidRPr="00000000" w14:paraId="0000006F">
      <w:pPr>
        <w:rPr/>
      </w:pPr>
      <w:r w:rsidDel="00000000" w:rsidR="00000000" w:rsidRPr="00000000">
        <w:rPr>
          <w:rtl w:val="0"/>
        </w:rPr>
        <w:t xml:space="preserve">• autoridad/dependencia externa atribuida; y</w:t>
      </w:r>
    </w:p>
    <w:p w:rsidR="00000000" w:rsidDel="00000000" w:rsidP="00000000" w:rsidRDefault="00000000" w:rsidRPr="00000000" w14:paraId="00000070">
      <w:pPr>
        <w:rPr/>
      </w:pPr>
      <w:r w:rsidDel="00000000" w:rsidR="00000000" w:rsidRPr="00000000">
        <w:rPr>
          <w:rtl w:val="0"/>
        </w:rPr>
        <w:t xml:space="preserve">• identidad contextual necesaria para saber que describe el mismo incumplimiento externo.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Evidencia incompatible no puede resolverse por prioridad, mayoría, orden de entrada ni preferencia de proveedor.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La clasificación del External Failure es exactamente la clase inequívocamente soportada por la evidencia utilizada.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El recognition no diagnostica causa raíz y no decide reacción operacional.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10. Provenance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Todo External Failure reconocido conserva provenance suficiente para demostrar por qué pudo afirmarse el incumplimiento externo y su clasificación.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La provenance utilizada debe preservarse sin transformar el significado de los hechos precedentes.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Evidencia no utilizada para reconocer el fallo no debe convertirse en provenance del resultado.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El orden técnico de evidence/provenance no posee significado semántico salvo que una autoridad precedente lo exija expresamente.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11. Temporalidad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Todo hecho de fallo reconocido debe poseer un tiempo de referencia observable y timezone-aware.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La temporalidad identifica el incumplimiento externo reconocido; no modifica los reference times propios de Admission, Terminal State, Reality Verification o Reconciliation.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Instantes equivalentes expresados con offsets distintos son temporalmente equivalentes.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Evidencia que describe inequívocamente instantes distintos no puede agregarse como un único External Failure.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El IT no define ventanas de tolerancia, timeouts ni políticas de freshness.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12. Superficie pública normativa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La superficie pública nueva de este incremento queda limitada a los contratos necesarios para expresar: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ExternalFailureClass;</w:t>
      </w:r>
    </w:p>
    <w:p w:rsidR="00000000" w:rsidDel="00000000" w:rsidP="00000000" w:rsidRDefault="00000000" w:rsidRPr="00000000" w14:paraId="00000093">
      <w:pPr>
        <w:rPr/>
      </w:pPr>
      <w:r w:rsidDel="00000000" w:rsidR="00000000" w:rsidRPr="00000000">
        <w:rPr>
          <w:rtl w:val="0"/>
        </w:rPr>
        <w:t xml:space="preserve">• ExternalFailureObligation;</w:t>
      </w:r>
    </w:p>
    <w:p w:rsidR="00000000" w:rsidDel="00000000" w:rsidP="00000000" w:rsidRDefault="00000000" w:rsidRPr="00000000" w14:paraId="00000094">
      <w:pPr>
        <w:rPr/>
      </w:pPr>
      <w:r w:rsidDel="00000000" w:rsidR="00000000" w:rsidRPr="00000000">
        <w:rPr>
          <w:rtl w:val="0"/>
        </w:rPr>
        <w:t xml:space="preserve">• SupportingExternalFailureEvidence;</w:t>
      </w:r>
    </w:p>
    <w:p w:rsidR="00000000" w:rsidDel="00000000" w:rsidP="00000000" w:rsidRDefault="00000000" w:rsidRPr="00000000" w14:paraId="00000095">
      <w:pPr>
        <w:rPr/>
      </w:pPr>
      <w:r w:rsidDel="00000000" w:rsidR="00000000" w:rsidRPr="00000000">
        <w:rPr>
          <w:rtl w:val="0"/>
        </w:rPr>
        <w:t xml:space="preserve">• ExternalFailure;</w:t>
      </w:r>
    </w:p>
    <w:p w:rsidR="00000000" w:rsidDel="00000000" w:rsidP="00000000" w:rsidRDefault="00000000" w:rsidRPr="00000000" w14:paraId="00000096">
      <w:pPr>
        <w:rPr/>
      </w:pPr>
      <w:r w:rsidDel="00000000" w:rsidR="00000000" w:rsidRPr="00000000">
        <w:rPr>
          <w:rtl w:val="0"/>
        </w:rPr>
        <w:t xml:space="preserve">• recognize_external_failure.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No se crea un error público nuevo; se reutiliza ExecutionDomainError para violaciones del contrato de dominio.</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Los nombres exactos, campos y firma deberán quedar cerrados durante la auditoría contractual de implementabilidad de esta versión antes de READY FOR IMPLEMENTATION. No se delegará al implementador ninguna decisión que altere significado, identity, temporalidad, provenance o cardinalidad observable.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13. Invariantes obligatorias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El incremento debe preservar como mínimo: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External Failure sólo existe mediante recognition soportado por evidencia autorizada suficiente.</w:t>
      </w:r>
    </w:p>
    <w:p w:rsidR="00000000" w:rsidDel="00000000" w:rsidP="00000000" w:rsidRDefault="00000000" w:rsidRPr="00000000" w14:paraId="000000A1">
      <w:pPr>
        <w:rPr/>
      </w:pPr>
      <w:r w:rsidDel="00000000" w:rsidR="00000000" w:rsidRPr="00000000">
        <w:rPr>
          <w:rtl w:val="0"/>
        </w:rPr>
        <w:t xml:space="preserve">• Cada External Failure posee exactamente una ExternalFailureClass.</w:t>
      </w:r>
    </w:p>
    <w:p w:rsidR="00000000" w:rsidDel="00000000" w:rsidP="00000000" w:rsidRDefault="00000000" w:rsidRPr="00000000" w14:paraId="000000A2">
      <w:pPr>
        <w:rPr/>
      </w:pPr>
      <w:r w:rsidDel="00000000" w:rsidR="00000000" w:rsidRPr="00000000">
        <w:rPr>
          <w:rtl w:val="0"/>
        </w:rPr>
        <w:t xml:space="preserve">• La clasificación sólo puede ser INTERACTION_FAILURE o EVIDENCE_FAILURE.</w:t>
      </w:r>
    </w:p>
    <w:p w:rsidR="00000000" w:rsidDel="00000000" w:rsidP="00000000" w:rsidRDefault="00000000" w:rsidRPr="00000000" w14:paraId="000000A3">
      <w:pPr>
        <w:rPr/>
      </w:pPr>
      <w:r w:rsidDel="00000000" w:rsidR="00000000" w:rsidRPr="00000000">
        <w:rPr>
          <w:rtl w:val="0"/>
        </w:rPr>
        <w:t xml:space="preserve">• Todo External Failure corresponde a exactamente una obligación externa requerida.</w:t>
      </w:r>
    </w:p>
    <w:p w:rsidR="00000000" w:rsidDel="00000000" w:rsidP="00000000" w:rsidRDefault="00000000" w:rsidRPr="00000000" w14:paraId="000000A4">
      <w:pPr>
        <w:rPr/>
      </w:pPr>
      <w:r w:rsidDel="00000000" w:rsidR="00000000" w:rsidRPr="00000000">
        <w:rPr>
          <w:rtl w:val="0"/>
        </w:rPr>
        <w:t xml:space="preserve">• No existe conversión automática desde REJECTED, CANCELLED, EXPIRED, DISCREPANCY, DIVERGENT, INSUFFICIENT_EVIDENCE o ExecutionDomainError.</w:t>
      </w:r>
    </w:p>
    <w:p w:rsidR="00000000" w:rsidDel="00000000" w:rsidP="00000000" w:rsidRDefault="00000000" w:rsidRPr="00000000" w14:paraId="000000A5">
      <w:pPr>
        <w:rPr/>
      </w:pPr>
      <w:r w:rsidDel="00000000" w:rsidR="00000000" w:rsidRPr="00000000">
        <w:rPr>
          <w:rtl w:val="0"/>
        </w:rPr>
        <w:t xml:space="preserve">• Una excepción interna no constituye evidencia suficiente de atribución externa.</w:t>
      </w:r>
    </w:p>
    <w:p w:rsidR="00000000" w:rsidDel="00000000" w:rsidP="00000000" w:rsidRDefault="00000000" w:rsidRPr="00000000" w14:paraId="000000A6">
      <w:pPr>
        <w:rPr/>
      </w:pPr>
      <w:r w:rsidDel="00000000" w:rsidR="00000000" w:rsidRPr="00000000">
        <w:rPr>
          <w:rtl w:val="0"/>
        </w:rPr>
        <w:t xml:space="preserve">• Provenance utilizada se conserva; evidence extraneous no se incorpora al resultado.</w:t>
      </w:r>
    </w:p>
    <w:p w:rsidR="00000000" w:rsidDel="00000000" w:rsidP="00000000" w:rsidRDefault="00000000" w:rsidRPr="00000000" w14:paraId="000000A7">
      <w:pPr>
        <w:rPr/>
      </w:pPr>
      <w:r w:rsidDel="00000000" w:rsidR="00000000" w:rsidRPr="00000000">
        <w:rPr>
          <w:rtl w:val="0"/>
        </w:rPr>
        <w:t xml:space="preserve">• Evidencia incompatible no produce un resultado arbitrario.</w:t>
      </w:r>
    </w:p>
    <w:p w:rsidR="00000000" w:rsidDel="00000000" w:rsidP="00000000" w:rsidRDefault="00000000" w:rsidRPr="00000000" w14:paraId="000000A8">
      <w:pPr>
        <w:rPr/>
      </w:pPr>
      <w:r w:rsidDel="00000000" w:rsidR="00000000" w:rsidRPr="00000000">
        <w:rPr>
          <w:rtl w:val="0"/>
        </w:rPr>
        <w:t xml:space="preserve">• La construcción pública directa de ExternalFailure no puede eludir recognition.</w:t>
      </w:r>
    </w:p>
    <w:p w:rsidR="00000000" w:rsidDel="00000000" w:rsidP="00000000" w:rsidRDefault="00000000" w:rsidRPr="00000000" w14:paraId="000000A9">
      <w:pPr>
        <w:rPr/>
      </w:pPr>
      <w:r w:rsidDel="00000000" w:rsidR="00000000" w:rsidRPr="00000000">
        <w:rPr>
          <w:rtl w:val="0"/>
        </w:rPr>
        <w:t xml:space="preserve">• El resultado publicado es inmutable.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14. Dependencias permitidas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El incremento pertenece a quant_platform.execution y puede depender únicamente de contratos públicos vigentes necesarios para representar contexto y provenance de Execution.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Puede reutilizar hechos públicos de Admission, Terminal-State Recognition, Reality Verification y Reconciliation cuando exista una relación de provenance demostrada.</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No puede depender de SDKs de broker, protocolos externos, infraestructura concreta, Knowledge Core ni de una nueva Capability.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15. Fronteras negativas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Este IT NO implementa: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protección de capital;</w:t>
      </w:r>
    </w:p>
    <w:p w:rsidR="00000000" w:rsidDel="00000000" w:rsidP="00000000" w:rsidRDefault="00000000" w:rsidRPr="00000000" w14:paraId="000000B8">
      <w:pPr>
        <w:rPr/>
      </w:pPr>
      <w:r w:rsidDel="00000000" w:rsidR="00000000" w:rsidRPr="00000000">
        <w:rPr>
          <w:rtl w:val="0"/>
        </w:rPr>
        <w:t xml:space="preserve">• retry, resubmission, cancellation o corrective execution;</w:t>
      </w:r>
    </w:p>
    <w:p w:rsidR="00000000" w:rsidDel="00000000" w:rsidP="00000000" w:rsidRDefault="00000000" w:rsidRPr="00000000" w14:paraId="000000B9">
      <w:pPr>
        <w:rPr/>
      </w:pPr>
      <w:r w:rsidDel="00000000" w:rsidR="00000000" w:rsidRPr="00000000">
        <w:rPr>
          <w:rtl w:val="0"/>
        </w:rPr>
        <w:t xml:space="preserve">• diagnóstico de causa raíz;</w:t>
      </w:r>
    </w:p>
    <w:p w:rsidR="00000000" w:rsidDel="00000000" w:rsidP="00000000" w:rsidRDefault="00000000" w:rsidRPr="00000000" w14:paraId="000000BA">
      <w:pPr>
        <w:rPr/>
      </w:pPr>
      <w:r w:rsidDel="00000000" w:rsidR="00000000" w:rsidRPr="00000000">
        <w:rPr>
          <w:rtl w:val="0"/>
        </w:rPr>
        <w:t xml:space="preserve">• resolución de discrepancias;</w:t>
      </w:r>
    </w:p>
    <w:p w:rsidR="00000000" w:rsidDel="00000000" w:rsidP="00000000" w:rsidRDefault="00000000" w:rsidRPr="00000000" w14:paraId="000000BB">
      <w:pPr>
        <w:rPr/>
      </w:pPr>
      <w:r w:rsidDel="00000000" w:rsidR="00000000" w:rsidRPr="00000000">
        <w:rPr>
          <w:rtl w:val="0"/>
        </w:rPr>
        <w:t xml:space="preserve">• severidad o prioridad del fallo;</w:t>
      </w:r>
    </w:p>
    <w:p w:rsidR="00000000" w:rsidDel="00000000" w:rsidP="00000000" w:rsidRDefault="00000000" w:rsidRPr="00000000" w14:paraId="000000BC">
      <w:pPr>
        <w:rPr/>
      </w:pPr>
      <w:r w:rsidDel="00000000" w:rsidR="00000000" w:rsidRPr="00000000">
        <w:rPr>
          <w:rtl w:val="0"/>
        </w:rPr>
        <w:t xml:space="preserve">• retryability o recoverability;</w:t>
      </w:r>
    </w:p>
    <w:p w:rsidR="00000000" w:rsidDel="00000000" w:rsidP="00000000" w:rsidRDefault="00000000" w:rsidRPr="00000000" w14:paraId="000000BD">
      <w:pPr>
        <w:rPr/>
      </w:pPr>
      <w:r w:rsidDel="00000000" w:rsidR="00000000" w:rsidRPr="00000000">
        <w:rPr>
          <w:rtl w:val="0"/>
        </w:rPr>
        <w:t xml:space="preserve">• alerting o incident management;</w:t>
      </w:r>
    </w:p>
    <w:p w:rsidR="00000000" w:rsidDel="00000000" w:rsidP="00000000" w:rsidRDefault="00000000" w:rsidRPr="00000000" w14:paraId="000000BE">
      <w:pPr>
        <w:rPr/>
      </w:pPr>
      <w:r w:rsidDel="00000000" w:rsidR="00000000" w:rsidRPr="00000000">
        <w:rPr>
          <w:rtl w:val="0"/>
        </w:rPr>
        <w:t xml:space="preserve">• persistencia o event bus;</w:t>
      </w:r>
    </w:p>
    <w:p w:rsidR="00000000" w:rsidDel="00000000" w:rsidP="00000000" w:rsidRDefault="00000000" w:rsidRPr="00000000" w14:paraId="000000BF">
      <w:pPr>
        <w:rPr/>
      </w:pPr>
      <w:r w:rsidDel="00000000" w:rsidR="00000000" w:rsidRPr="00000000">
        <w:rPr>
          <w:rtl w:val="0"/>
        </w:rPr>
        <w:t xml:space="preserve">• traducción específica de errores de broker/SDK/API;</w:t>
      </w:r>
    </w:p>
    <w:p w:rsidR="00000000" w:rsidDel="00000000" w:rsidP="00000000" w:rsidRDefault="00000000" w:rsidRPr="00000000" w14:paraId="000000C0">
      <w:pPr>
        <w:rPr/>
      </w:pPr>
      <w:r w:rsidDel="00000000" w:rsidR="00000000" w:rsidRPr="00000000">
        <w:rPr>
          <w:rtl w:val="0"/>
        </w:rPr>
        <w:t xml:space="preserve">• publicación al Knowledge Core;</w:t>
      </w:r>
    </w:p>
    <w:p w:rsidR="00000000" w:rsidDel="00000000" w:rsidP="00000000" w:rsidRDefault="00000000" w:rsidRPr="00000000" w14:paraId="000000C1">
      <w:pPr>
        <w:rPr/>
      </w:pPr>
      <w:r w:rsidDel="00000000" w:rsidR="00000000" w:rsidRPr="00000000">
        <w:rPr>
          <w:rtl w:val="0"/>
        </w:rPr>
        <w:t xml:space="preserve">• current/latest failure state;</w:t>
      </w:r>
    </w:p>
    <w:p w:rsidR="00000000" w:rsidDel="00000000" w:rsidP="00000000" w:rsidRDefault="00000000" w:rsidRPr="00000000" w14:paraId="000000C2">
      <w:pPr>
        <w:rPr/>
      </w:pPr>
      <w:r w:rsidDel="00000000" w:rsidR="00000000" w:rsidRPr="00000000">
        <w:rPr>
          <w:rtl w:val="0"/>
        </w:rPr>
        <w:t xml:space="preserve">• current/latest reconciliation state;</w:t>
      </w:r>
    </w:p>
    <w:p w:rsidR="00000000" w:rsidDel="00000000" w:rsidP="00000000" w:rsidRDefault="00000000" w:rsidRPr="00000000" w14:paraId="000000C3">
      <w:pPr>
        <w:rPr/>
      </w:pPr>
      <w:r w:rsidDel="00000000" w:rsidR="00000000" w:rsidRPr="00000000">
        <w:rPr>
          <w:rtl w:val="0"/>
        </w:rPr>
        <w:t xml:space="preserve">• una taxonomía de infraestructura;</w:t>
      </w:r>
    </w:p>
    <w:p w:rsidR="00000000" w:rsidDel="00000000" w:rsidP="00000000" w:rsidRDefault="00000000" w:rsidRPr="00000000" w14:paraId="000000C4">
      <w:pPr>
        <w:rPr/>
      </w:pPr>
      <w:r w:rsidDel="00000000" w:rsidR="00000000" w:rsidRPr="00000000">
        <w:rPr>
          <w:rtl w:val="0"/>
        </w:rPr>
        <w:t xml:space="preserve">• modificación de contratos precedentes.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16. Criterios observables de aceptación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La implementación será aceptable únicamente si demuestra, mediante tests públicos y arquitectónicos, que: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1. puede reconocer un INTERACTION_FAILURE inequívocamente soportado;</w:t>
      </w:r>
    </w:p>
    <w:p w:rsidR="00000000" w:rsidDel="00000000" w:rsidP="00000000" w:rsidRDefault="00000000" w:rsidRPr="00000000" w14:paraId="000000CB">
      <w:pPr>
        <w:rPr/>
      </w:pPr>
      <w:r w:rsidDel="00000000" w:rsidR="00000000" w:rsidRPr="00000000">
        <w:rPr>
          <w:rtl w:val="0"/>
        </w:rPr>
        <w:t xml:space="preserve">2. puede reconocer un EVIDENCE_FAILURE inequívocamente soportado;</w:t>
      </w:r>
    </w:p>
    <w:p w:rsidR="00000000" w:rsidDel="00000000" w:rsidP="00000000" w:rsidRDefault="00000000" w:rsidRPr="00000000" w14:paraId="000000CC">
      <w:pPr>
        <w:rPr/>
      </w:pPr>
      <w:r w:rsidDel="00000000" w:rsidR="00000000" w:rsidRPr="00000000">
        <w:rPr>
          <w:rtl w:val="0"/>
        </w:rPr>
        <w:t xml:space="preserve">3. preserva exactamente obligación, clase, tiempo y provenance autorizada del fallo reconocido;</w:t>
      </w:r>
    </w:p>
    <w:p w:rsidR="00000000" w:rsidDel="00000000" w:rsidP="00000000" w:rsidRDefault="00000000" w:rsidRPr="00000000" w14:paraId="000000CD">
      <w:pPr>
        <w:rPr/>
      </w:pPr>
      <w:r w:rsidDel="00000000" w:rsidR="00000000" w:rsidRPr="00000000">
        <w:rPr>
          <w:rtl w:val="0"/>
        </w:rPr>
        <w:t xml:space="preserve">4. no transforma por sí solo REJECTED, CANCELLED, EXPIRED, DISCREPANCY, DIVERGENT o INSUFFICIENT_EVIDENCE en fallo;</w:t>
      </w:r>
    </w:p>
    <w:p w:rsidR="00000000" w:rsidDel="00000000" w:rsidP="00000000" w:rsidRDefault="00000000" w:rsidRPr="00000000" w14:paraId="000000CE">
      <w:pPr>
        <w:rPr/>
      </w:pPr>
      <w:r w:rsidDel="00000000" w:rsidR="00000000" w:rsidRPr="00000000">
        <w:rPr>
          <w:rtl w:val="0"/>
        </w:rPr>
        <w:t xml:space="preserve">5. no transforma ExecutionDomainError o una excepción interna en fallo externo;</w:t>
      </w:r>
    </w:p>
    <w:p w:rsidR="00000000" w:rsidDel="00000000" w:rsidP="00000000" w:rsidRDefault="00000000" w:rsidRPr="00000000" w14:paraId="000000CF">
      <w:pPr>
        <w:rPr/>
      </w:pPr>
      <w:r w:rsidDel="00000000" w:rsidR="00000000" w:rsidRPr="00000000">
        <w:rPr>
          <w:rtl w:val="0"/>
        </w:rPr>
        <w:t xml:space="preserve">6. rechaza evidencia incompatible para un único fallo;</w:t>
      </w:r>
    </w:p>
    <w:p w:rsidR="00000000" w:rsidDel="00000000" w:rsidP="00000000" w:rsidRDefault="00000000" w:rsidRPr="00000000" w14:paraId="000000D0">
      <w:pPr>
        <w:rPr/>
      </w:pPr>
      <w:r w:rsidDel="00000000" w:rsidR="00000000" w:rsidRPr="00000000">
        <w:rPr>
          <w:rtl w:val="0"/>
        </w:rPr>
        <w:t xml:space="preserve">7. no agrega como un único fallo evidencia de instantes inequívocamente distintos;</w:t>
      </w:r>
    </w:p>
    <w:p w:rsidR="00000000" w:rsidDel="00000000" w:rsidP="00000000" w:rsidRDefault="00000000" w:rsidRPr="00000000" w14:paraId="000000D1">
      <w:pPr>
        <w:rPr/>
      </w:pPr>
      <w:r w:rsidDel="00000000" w:rsidR="00000000" w:rsidRPr="00000000">
        <w:rPr>
          <w:rtl w:val="0"/>
        </w:rPr>
        <w:t xml:space="preserve">8. trata offsets temporalmente equivalentes como el mismo instante;</w:t>
      </w:r>
    </w:p>
    <w:p w:rsidR="00000000" w:rsidDel="00000000" w:rsidP="00000000" w:rsidRDefault="00000000" w:rsidRPr="00000000" w14:paraId="000000D2">
      <w:pPr>
        <w:rPr/>
      </w:pPr>
      <w:r w:rsidDel="00000000" w:rsidR="00000000" w:rsidRPr="00000000">
        <w:rPr>
          <w:rtl w:val="0"/>
        </w:rPr>
        <w:t xml:space="preserve">9. preserva la identidad de los hechos de dominio usados como provenance cuando esa identidad sea observable en el contrato precedente;</w:t>
      </w:r>
    </w:p>
    <w:p w:rsidR="00000000" w:rsidDel="00000000" w:rsidP="00000000" w:rsidRDefault="00000000" w:rsidRPr="00000000" w14:paraId="000000D3">
      <w:pPr>
        <w:rPr/>
      </w:pPr>
      <w:r w:rsidDel="00000000" w:rsidR="00000000" w:rsidRPr="00000000">
        <w:rPr>
          <w:rtl w:val="0"/>
        </w:rPr>
        <w:t xml:space="preserve">10. excluye evidence extraneous de la provenance publicada;</w:t>
      </w:r>
    </w:p>
    <w:p w:rsidR="00000000" w:rsidDel="00000000" w:rsidP="00000000" w:rsidRDefault="00000000" w:rsidRPr="00000000" w14:paraId="000000D4">
      <w:pPr>
        <w:rPr/>
      </w:pPr>
      <w:r w:rsidDel="00000000" w:rsidR="00000000" w:rsidRPr="00000000">
        <w:rPr>
          <w:rtl w:val="0"/>
        </w:rPr>
        <w:t xml:space="preserve">11. mantiene ExternalFailure inmutable;</w:t>
      </w:r>
    </w:p>
    <w:p w:rsidR="00000000" w:rsidDel="00000000" w:rsidP="00000000" w:rsidRDefault="00000000" w:rsidRPr="00000000" w14:paraId="000000D5">
      <w:pPr>
        <w:rPr/>
      </w:pPr>
      <w:r w:rsidDel="00000000" w:rsidR="00000000" w:rsidRPr="00000000">
        <w:rPr>
          <w:rtl w:val="0"/>
        </w:rPr>
        <w:t xml:space="preserve">12. impide construcción pública directa que evada recognition;</w:t>
      </w:r>
    </w:p>
    <w:p w:rsidR="00000000" w:rsidDel="00000000" w:rsidP="00000000" w:rsidRDefault="00000000" w:rsidRPr="00000000" w14:paraId="000000D6">
      <w:pPr>
        <w:rPr/>
      </w:pPr>
      <w:r w:rsidDel="00000000" w:rsidR="00000000" w:rsidRPr="00000000">
        <w:rPr>
          <w:rtl w:val="0"/>
        </w:rPr>
        <w:t xml:space="preserve">13. no amplía la superficie pública fuera del contrato aprobado;</w:t>
      </w:r>
    </w:p>
    <w:p w:rsidR="00000000" w:rsidDel="00000000" w:rsidP="00000000" w:rsidRDefault="00000000" w:rsidRPr="00000000" w14:paraId="000000D7">
      <w:pPr>
        <w:rPr/>
      </w:pPr>
      <w:r w:rsidDel="00000000" w:rsidR="00000000" w:rsidRPr="00000000">
        <w:rPr>
          <w:rtl w:val="0"/>
        </w:rPr>
        <w:t xml:space="preserve">14. no introduce dependencias tecnológicas o de Knowledge Core.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17. Preguntas obligatorias para auditoría de implementabilidad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Antes de elevar este IT a READY FOR IMPLEMENTATION deben intentarse romper, como mínimo, los siguientes puntos: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 ExternalFailureObligation: determinar si debe ser un conjunto cerrado, una identidad nominal abierta o una referencia a contratos previos; no debe quedar una decisión pública implícita al implementador.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B. Context identity: determinar qué identidad observable hace que varias evidencias describan el mismo incumplimiento, especialmente entre submission, observation y reconciliation.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C. Provenance union: cerrar exactamente qué tipos de hechos existentes pueden formar provenance pública sin crear una unión accidentalmente abierta o circular.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D. Evidence cardinality: determinar si una o varias evidencias soportan un único fallo, cómo se tratan duplicados de la misma instancia y qué constituye una colisión incompatible.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E. Temporal reference: cerrar si el resultado conserva un reference time propio, el observed_at de la evidencia o ambos, evitando duplicación semántica.</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F. Authority semantics: cerrar identidad/equivalencia de la autoridad externa y si múltiples autoridades pueden corroborar el mismo fallo.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G. Controlled construction: verificar que ninguna ruta pública permita publicar ExternalFailure sin satisfacer recognition.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H. Meaning ↔ provenance: demostrar que la clase y obligación publicadas están soportadas por la provenance exacta utilizada y que ningún hecho extraneous altera el significado.</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18. Estado de implementación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No implementado.</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Este documento no autoriza implementación hasta completar la auditoría contractual de implementabilidad y emitir una versión READY FOR IMPLEMENTATION.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19. Próximo paso del mismo microciclo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Realizar auditoría contractual de implementabilidad de IT-034-012 v1.0, intentando romper especialmente ExternalFailureObligation, identidad contextual, provenance pública, cardinalidad de evidence, temporalidad, autoridad y controlled construction.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No abrir todavía protección de capital, Knowledge Core publication, diagnosis/resolution, corrective execution ni otra responsabilidad.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20. Cierre contractual de implementabilidad — v1.1</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La auditoría de implementabilidad de v1.0 cierra de forma normativa los puntos A–H de §17. Las decisiones de esta sección controlan cualquier formulación más general de secciones anteriores.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20.1 ExternalFailureObligation — conjunto cerrado</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ExternalFailureObligation es un enum público cerrado con exactamente: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OPERATIONAL_PRESENTATION</w:t>
      </w:r>
    </w:p>
    <w:p w:rsidR="00000000" w:rsidDel="00000000" w:rsidP="00000000" w:rsidRDefault="00000000" w:rsidRPr="00000000" w14:paraId="00000103">
      <w:pPr>
        <w:rPr/>
      </w:pPr>
      <w:r w:rsidDel="00000000" w:rsidR="00000000" w:rsidRPr="00000000">
        <w:rPr>
          <w:rtl w:val="0"/>
        </w:rPr>
        <w:t xml:space="preserve">• ADMISSION_OBSERVATION</w:t>
      </w:r>
    </w:p>
    <w:p w:rsidR="00000000" w:rsidDel="00000000" w:rsidP="00000000" w:rsidRDefault="00000000" w:rsidRPr="00000000" w14:paraId="00000104">
      <w:pPr>
        <w:rPr/>
      </w:pPr>
      <w:r w:rsidDel="00000000" w:rsidR="00000000" w:rsidRPr="00000000">
        <w:rPr>
          <w:rtl w:val="0"/>
        </w:rPr>
        <w:t xml:space="preserve">• MATERIALIZATION_OBSERVATION</w:t>
      </w:r>
    </w:p>
    <w:p w:rsidR="00000000" w:rsidDel="00000000" w:rsidP="00000000" w:rsidRDefault="00000000" w:rsidRPr="00000000" w14:paraId="00000105">
      <w:pPr>
        <w:rPr/>
      </w:pPr>
      <w:r w:rsidDel="00000000" w:rsidR="00000000" w:rsidRPr="00000000">
        <w:rPr>
          <w:rtl w:val="0"/>
        </w:rPr>
        <w:t xml:space="preserve">• ORDER_TERMINAL_OBSERVATION</w:t>
      </w:r>
    </w:p>
    <w:p w:rsidR="00000000" w:rsidDel="00000000" w:rsidP="00000000" w:rsidRDefault="00000000" w:rsidRPr="00000000" w14:paraId="00000106">
      <w:pPr>
        <w:rPr/>
      </w:pPr>
      <w:r w:rsidDel="00000000" w:rsidR="00000000" w:rsidRPr="00000000">
        <w:rPr>
          <w:rtl w:val="0"/>
        </w:rPr>
        <w:t xml:space="preserve">• RECONCILIATION_EVIDENCE_OBSERVATION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Los valores expresan propósitos contractuales ya demostrados de Execution/Market Connectivity, no endpoints ni mecanismos técnicos.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OPERATIONAL_PRESENTATION identifica la obligación externa necesaria para presentar un OperationalRequest mediante la frontera externa autorizada.</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ADMISSION_OBSERVATION identifica la obligación de obtener la determinación externa necesaria para Admission de un OperationalSubmission.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MATERIALIZATION_OBSERVATION identifica la obligación de obtener evidencia de materialización para un OperationalAdmission admitido.</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ORDER_TERMINAL_OBSERVATION identifica la obligación de obtener evidencia externa necesaria para reconocer CANCELLED o EXPIRED respecto de un OperationalSubmission.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RECONCILIATION_EVIDENCE_OBSERVATION identifica la obligación de obtener evidencia externa necesaria para satisfacer el RequiredReconciliationScope; no significa que la ReconciliationCompletionQualification misma haya fallado.</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No existe un valor OTHER, UNKNOWN, CUSTOM ni extensión nominal abierta. Una obligación externa futura requiere evolución explícita del contrato; no puede ser inventada por el implementador o caller mediante texto libre.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20.2 Context identity — identity anchor exacto</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SupportingExternalFailureEvidence contiene un context cuya forma válida depende exactamente de obligation: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OPERATIONAL_PRESENTATION → OperationalRequest</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ADMISSION_OBSERVATION → OperationalSubmission</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MATERIALIZATION_OBSERVATION → OperationalAdmission</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ORDER_TERMINAL_OBSERVATION → OperationalSubmission</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RECONCILIATION_EVIDENCE_OBSERVATION → RequiredReconciliationScope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Para qualification de múltiples evidencias como un único ExternalFailure, context debe ser la misma instancia de objeto en todas las evidencias. No se utiliza igualdad estructural para colapsar contexts distintos.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Esta identity-by-instance no redefine la igualdad de OperationalRequest, OperationalSubmission, OperationalAdmission ni RequiredReconciliationScope; sólo determina si varias evidencias pretenden describir el mismo incumplimiento externo dentro de este recognition.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No se crea ExternalFailureId, correlation ID, broker ID ni identidad transversal nueva.</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20.3 Provenance pública — unión cerrada eliminada</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Los lifecycle/reconciliation facts existentes no forman una unión pública abierta de supporting facts y no se derivan automáticamente a failure.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La provenance constitutiva pública de ExternalFailure es exclusivamente SupportingExternalFailureEvidence utilizada para recognition.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Cada SupportingExternalFailureEvidence preserva su context exacto. De este modo, cuando el contexto ya es OperationalSubmission, OperationalAdmission o RequiredReconciliationScope, ese contrato precedente permanece accesible por identidad sin copiarlo ni reinterpretarlo.</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ExternalOrderTerminalState, OperationalMaterialization, Verification outcomes y ReconciliationCompletionQualification no son campos constitutivos de SupportingExternalFailureEvidence ni de ExternalFailure en este MVP. Pueden existir junto al fallo, pero su mera existencia no soporta ni altera failure_class.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Esto cierra provenance sin unión accidentalmente abierta, circular o causalmente ambigua.</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20.4 Evidence cardinality</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recognize_external_failure consume 1..N SupportingExternalFailureEvidence.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Cada evidencia es una afirmación completa del mismo incumplimiento y declara íntegramente authority, obligation, failure_class, reference_time y context.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La misma instancia de SupportingExternalFailureEvidence repetida es duplicación técnica y no crea multiplicidad semántica.</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Instancias distintas pueden corroborar el mismo ExternalFailure únicamente si son compatibles en todos los elementos constitutivos anteriores.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Cualquier incompatibilidad en authority, obligation, failure_class, reference_time o context impide reconocer un único fallo y debe cruzar ExecutionDomainError.</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No se autoriza union, intersection, majority vote, first-wins, latest-wins, authority precedence ni selección silenciosa.</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20.5 Temporal reference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Se introduce ExternalFailureReferenceTime como value object público inmutable: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value: datetime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value debe ser timezone-aware y poseer offset UTC determinable. Igualdad temporal sigue equivalencia de instante: offsets distintos que representan el mismo instante son equivalentes.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SupportingExternalFailureEvidence contiene: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reference_time: ExternalFailureReferenceTime</w:t>
      </w:r>
    </w:p>
    <w:p w:rsidR="00000000" w:rsidDel="00000000" w:rsidP="00000000" w:rsidRDefault="00000000" w:rsidRPr="00000000" w14:paraId="0000014B">
      <w:pPr>
        <w:rPr/>
      </w:pPr>
      <w:r w:rsidDel="00000000" w:rsidR="00000000" w:rsidRPr="00000000">
        <w:rPr>
          <w:rtl w:val="0"/>
        </w:rPr>
        <w:t xml:space="preserve">• observed_at_utc: datetime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reference_time representa el instante contractual al que aplica el incumplimiento externo reconocido.</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observed_at_utc representa cuándo la plataforma obtuvo o reconoció la evidencia de fallo. Debe ser timezone-aware, poseer offset determinable y tener exactamente offset UTC cero.</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ExternalFailure no duplica reference_time ni observed_at_utc como campos propios; ambos permanecen observables mediante supporting_evidence. Evidencias compatibles para un único fallo deben compartir reference_time por equivalencia de instante, pero pueden tener diferentes observed_at_utc válidos.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No se introduce current/latest failure time, timeout, freshness window ni reloj de procesamiento adicional.</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20.6 Authority semantics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Se introduce ExternalFailureAuthority como value object público inmutable: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value: str</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value es opaco para Execution y debe ser texto no vacío.</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Un ExternalFailure reconocido atribuye exactamente un incumplimiento a una autoridad/dependencia externa. Todas las evidencias utilizadas deben declarar la misma ExternalFailureAuthority por igualdad de value.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Dos autoridades distintas no se combinan en un único ExternalFailure en este MVP, aunque afirmen la misma clase y obligación. No existe arbitration, corroboration cross-authority ni authority precedence.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ExternalFailureAuthority no sustituye ExternalOrderAuthority ni otras autoridades específicas vigentes y no obliga a igualarlas o correlacionarlas.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20.7 Controlled construction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ExternalFailure es un hecho reconocido y no puede ser legítimamente fabricado mediante construcción pública directa que eluda recognition.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La única ruta pública soportada para producir ExternalFailure es recognize_external_failure.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Violaciones de tipos, context mapping, cardinalidad, compatibility, temporalidad o construction control cruzan el ExecutionDomainError vigente.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El mecanismo interno concreto de construcción controlada no es arquitectónico mientras preserve este contrato observable.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20.8 Meaning ↔ provenance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failure_class, obligation, context y autoridad atribuida del ExternalFailure deben estar soportados exactamente por todas y cada una de las SupportingExternalFailureEvidence utilizadas.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No se permite inferir failure_class desde context, AdmissionDecision, terminal state, Verification outcome, Reconciliation condition, excepción interna ni ausencia de actividad.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Evidence extraneous no existe como input semántico separable dentro de un recognition: toda evidencia suministrada pretende constituir el mismo ExternalFailure. Si una evidencia no es compatible con el mismo meaning/context, la invocación es inválida y cruza ExecutionDomainError; no se ignora silenciosamente.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20.9 Superficie pública exacta</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La nueva API pública bajo quant_platform.execution añade exactamente: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ExternalFailureClass</w:t>
      </w:r>
    </w:p>
    <w:p w:rsidR="00000000" w:rsidDel="00000000" w:rsidP="00000000" w:rsidRDefault="00000000" w:rsidRPr="00000000" w14:paraId="0000017A">
      <w:pPr>
        <w:rPr/>
      </w:pPr>
      <w:r w:rsidDel="00000000" w:rsidR="00000000" w:rsidRPr="00000000">
        <w:rPr>
          <w:rtl w:val="0"/>
        </w:rPr>
        <w:t xml:space="preserve">• ExternalFailureObligation</w:t>
      </w:r>
    </w:p>
    <w:p w:rsidR="00000000" w:rsidDel="00000000" w:rsidP="00000000" w:rsidRDefault="00000000" w:rsidRPr="00000000" w14:paraId="0000017B">
      <w:pPr>
        <w:rPr/>
      </w:pPr>
      <w:r w:rsidDel="00000000" w:rsidR="00000000" w:rsidRPr="00000000">
        <w:rPr>
          <w:rtl w:val="0"/>
        </w:rPr>
        <w:t xml:space="preserve">• ExternalFailureAuthority</w:t>
      </w:r>
    </w:p>
    <w:p w:rsidR="00000000" w:rsidDel="00000000" w:rsidP="00000000" w:rsidRDefault="00000000" w:rsidRPr="00000000" w14:paraId="0000017C">
      <w:pPr>
        <w:rPr/>
      </w:pPr>
      <w:r w:rsidDel="00000000" w:rsidR="00000000" w:rsidRPr="00000000">
        <w:rPr>
          <w:rtl w:val="0"/>
        </w:rPr>
        <w:t xml:space="preserve">• ExternalFailureReferenceTime</w:t>
      </w:r>
    </w:p>
    <w:p w:rsidR="00000000" w:rsidDel="00000000" w:rsidP="00000000" w:rsidRDefault="00000000" w:rsidRPr="00000000" w14:paraId="0000017D">
      <w:pPr>
        <w:rPr/>
      </w:pPr>
      <w:r w:rsidDel="00000000" w:rsidR="00000000" w:rsidRPr="00000000">
        <w:rPr>
          <w:rtl w:val="0"/>
        </w:rPr>
        <w:t xml:space="preserve">• SupportingExternalFailureEvidence</w:t>
      </w:r>
    </w:p>
    <w:p w:rsidR="00000000" w:rsidDel="00000000" w:rsidP="00000000" w:rsidRDefault="00000000" w:rsidRPr="00000000" w14:paraId="0000017E">
      <w:pPr>
        <w:rPr/>
      </w:pPr>
      <w:r w:rsidDel="00000000" w:rsidR="00000000" w:rsidRPr="00000000">
        <w:rPr>
          <w:rtl w:val="0"/>
        </w:rPr>
        <w:t xml:space="preserve">• ExternalFailure</w:t>
      </w:r>
    </w:p>
    <w:p w:rsidR="00000000" w:rsidDel="00000000" w:rsidP="00000000" w:rsidRDefault="00000000" w:rsidRPr="00000000" w14:paraId="0000017F">
      <w:pPr>
        <w:rPr/>
      </w:pPr>
      <w:r w:rsidDel="00000000" w:rsidR="00000000" w:rsidRPr="00000000">
        <w:rPr>
          <w:rtl w:val="0"/>
        </w:rPr>
        <w:t xml:space="preserve">• recognize_external_failure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Se reutiliza ExecutionDomainError.</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ExternalFailureClass contiene exactamente: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INTERACTION_FAILURE</w:t>
      </w:r>
    </w:p>
    <w:p w:rsidR="00000000" w:rsidDel="00000000" w:rsidP="00000000" w:rsidRDefault="00000000" w:rsidRPr="00000000" w14:paraId="00000186">
      <w:pPr>
        <w:rPr/>
      </w:pPr>
      <w:r w:rsidDel="00000000" w:rsidR="00000000" w:rsidRPr="00000000">
        <w:rPr>
          <w:rtl w:val="0"/>
        </w:rPr>
        <w:t xml:space="preserve">• EVIDENCE_FAILURE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ExternalFailureObligation contiene exactamente los cinco valores de §20.1.</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ExternalFailureAuthority contiene exactamente: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value: str</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ExternalFailureReferenceTime contiene exactamente: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value: datetime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SupportingExternalFailureEvidence contiene exactamente: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authority: ExternalFailureAuthority</w:t>
      </w:r>
    </w:p>
    <w:p w:rsidR="00000000" w:rsidDel="00000000" w:rsidP="00000000" w:rsidRDefault="00000000" w:rsidRPr="00000000" w14:paraId="00000195">
      <w:pPr>
        <w:rPr/>
      </w:pPr>
      <w:r w:rsidDel="00000000" w:rsidR="00000000" w:rsidRPr="00000000">
        <w:rPr>
          <w:rtl w:val="0"/>
        </w:rPr>
        <w:t xml:space="preserve">• obligation: ExternalFailureObligation</w:t>
      </w:r>
    </w:p>
    <w:p w:rsidR="00000000" w:rsidDel="00000000" w:rsidP="00000000" w:rsidRDefault="00000000" w:rsidRPr="00000000" w14:paraId="00000196">
      <w:pPr>
        <w:rPr/>
      </w:pPr>
      <w:r w:rsidDel="00000000" w:rsidR="00000000" w:rsidRPr="00000000">
        <w:rPr>
          <w:rtl w:val="0"/>
        </w:rPr>
        <w:t xml:space="preserve">• failure_class: ExternalFailureClass</w:t>
      </w:r>
    </w:p>
    <w:p w:rsidR="00000000" w:rsidDel="00000000" w:rsidP="00000000" w:rsidRDefault="00000000" w:rsidRPr="00000000" w14:paraId="00000197">
      <w:pPr>
        <w:rPr/>
      </w:pPr>
      <w:r w:rsidDel="00000000" w:rsidR="00000000" w:rsidRPr="00000000">
        <w:rPr>
          <w:rtl w:val="0"/>
        </w:rPr>
        <w:t xml:space="preserve">• reference_time: ExternalFailureReferenceTime</w:t>
      </w:r>
    </w:p>
    <w:p w:rsidR="00000000" w:rsidDel="00000000" w:rsidP="00000000" w:rsidRDefault="00000000" w:rsidRPr="00000000" w14:paraId="00000198">
      <w:pPr>
        <w:rPr/>
      </w:pPr>
      <w:r w:rsidDel="00000000" w:rsidR="00000000" w:rsidRPr="00000000">
        <w:rPr>
          <w:rtl w:val="0"/>
        </w:rPr>
        <w:t xml:space="preserve">• observed_at_utc: datetime</w:t>
      </w:r>
    </w:p>
    <w:p w:rsidR="00000000" w:rsidDel="00000000" w:rsidP="00000000" w:rsidRDefault="00000000" w:rsidRPr="00000000" w14:paraId="00000199">
      <w:pPr>
        <w:rPr/>
      </w:pPr>
      <w:r w:rsidDel="00000000" w:rsidR="00000000" w:rsidRPr="00000000">
        <w:rPr>
          <w:rtl w:val="0"/>
        </w:rPr>
        <w:t xml:space="preserve">• context: OperationalRequest | OperationalSubmission | OperationalAdmission | RequiredReconciliationScope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ExternalFailure contiene exactamente: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obligation: ExternalFailureObligation</w:t>
      </w:r>
    </w:p>
    <w:p w:rsidR="00000000" w:rsidDel="00000000" w:rsidP="00000000" w:rsidRDefault="00000000" w:rsidRPr="00000000" w14:paraId="0000019E">
      <w:pPr>
        <w:rPr/>
      </w:pPr>
      <w:r w:rsidDel="00000000" w:rsidR="00000000" w:rsidRPr="00000000">
        <w:rPr>
          <w:rtl w:val="0"/>
        </w:rPr>
        <w:t xml:space="preserve">• failure_class: ExternalFailureClass</w:t>
      </w:r>
    </w:p>
    <w:p w:rsidR="00000000" w:rsidDel="00000000" w:rsidP="00000000" w:rsidRDefault="00000000" w:rsidRPr="00000000" w14:paraId="0000019F">
      <w:pPr>
        <w:rPr/>
      </w:pPr>
      <w:r w:rsidDel="00000000" w:rsidR="00000000" w:rsidRPr="00000000">
        <w:rPr>
          <w:rtl w:val="0"/>
        </w:rPr>
        <w:t xml:space="preserve">• context: OperationalRequest | OperationalSubmission | OperationalAdmission | RequiredReconciliationScope</w:t>
      </w:r>
    </w:p>
    <w:p w:rsidR="00000000" w:rsidDel="00000000" w:rsidP="00000000" w:rsidRDefault="00000000" w:rsidRPr="00000000" w14:paraId="000001A0">
      <w:pPr>
        <w:rPr/>
      </w:pPr>
      <w:r w:rsidDel="00000000" w:rsidR="00000000" w:rsidRPr="00000000">
        <w:rPr>
          <w:rtl w:val="0"/>
        </w:rPr>
        <w:t xml:space="preserve">• supporting_evidence: tuple[SupportingExternalFailureEvidence,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La authority y temporalidad permanecen observables mediante supporting_evidence y no se duplican en ExternalFailure.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La acción pública exacta 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recognize_external_failure(</w:t>
      </w:r>
    </w:p>
    <w:p w:rsidR="00000000" w:rsidDel="00000000" w:rsidP="00000000" w:rsidRDefault="00000000" w:rsidRPr="00000000" w14:paraId="000001A7">
      <w:pPr>
        <w:rPr/>
      </w:pPr>
      <w:r w:rsidDel="00000000" w:rsidR="00000000" w:rsidRPr="00000000">
        <w:rPr>
          <w:rtl w:val="0"/>
        </w:rPr>
        <w:t xml:space="preserve">    evidence: Iterable[SupportingExternalFailureEvidence],</w:t>
      </w:r>
    </w:p>
    <w:p w:rsidR="00000000" w:rsidDel="00000000" w:rsidP="00000000" w:rsidRDefault="00000000" w:rsidRPr="00000000" w14:paraId="000001A8">
      <w:pPr>
        <w:rPr/>
      </w:pPr>
      <w:r w:rsidDel="00000000" w:rsidR="00000000" w:rsidRPr="00000000">
        <w:rPr>
          <w:rtl w:val="0"/>
        </w:rPr>
        <w:t xml:space="preserve">) -&gt; ExternalFailure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La acción exige 1..N evidencias del tipo exacto, deduplica únicamente repeticiones de la misma instancia, exige compatibilidad completa conforme a §§20.2–20.6 y preserva todas las instancias únicas utilizadas en supporting_evidence.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20.10 Casos de ruptura obligatorios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La implementación debe probar como mínimo:</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A. cada uno de los cinco ExternalFailureObligation con context del tipo exacto autorizado;</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B. obligation/context mismatch → ExecutionDomainError;</w:t>
      </w:r>
    </w:p>
    <w:p w:rsidR="00000000" w:rsidDel="00000000" w:rsidP="00000000" w:rsidRDefault="00000000" w:rsidRPr="00000000" w14:paraId="000001B2">
      <w:pPr>
        <w:rPr/>
      </w:pPr>
      <w:r w:rsidDel="00000000" w:rsidR="00000000" w:rsidRPr="00000000">
        <w:rPr>
          <w:rtl w:val="0"/>
        </w:rPr>
        <w:t xml:space="preserve">C. INTERACTION_FAILURE y EVIDENCE_FAILURE válidos;</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D. clase fuera del enum → ExecutionDomainError;</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E. cero evidencias → ExecutionDomainError;</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F. misma evidence instance repetida → un único elemento semántico preservado;</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G. dos evidencias distintas compatibles → ambas preservadas;</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H. authority incompatible → ExecutionDomainError;</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I. obligation incompatible → ExecutionDomainError;</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J. failure_class incompatible → ExecutionDomainError;</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K. context distinto aunque estructuralmente equivalente → ExecutionDomainError;</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L. reference times equivalentes con offsets distintos → compatibles;</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M. reference times de instantes distintos → ExecutionDomainError;</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N. observed_at_utc con offset no cero → ExecutionDomainError;</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O. observed_at_utc diferentes y válidos → compatibles;</w:t>
      </w:r>
    </w:p>
    <w:p w:rsidR="00000000" w:rsidDel="00000000" w:rsidP="00000000" w:rsidRDefault="00000000" w:rsidRPr="00000000" w14:paraId="000001BF">
      <w:pPr>
        <w:rPr/>
      </w:pPr>
      <w:r w:rsidDel="00000000" w:rsidR="00000000" w:rsidRPr="00000000">
        <w:rPr>
          <w:rtl w:val="0"/>
        </w:rPr>
        <w:t xml:space="preserve">P. REJECTED por sí solo no crea failure;</w:t>
      </w:r>
    </w:p>
    <w:p w:rsidR="00000000" w:rsidDel="00000000" w:rsidP="00000000" w:rsidRDefault="00000000" w:rsidRPr="00000000" w14:paraId="000001C0">
      <w:pPr>
        <w:rPr/>
      </w:pPr>
      <w:r w:rsidDel="00000000" w:rsidR="00000000" w:rsidRPr="00000000">
        <w:rPr>
          <w:rtl w:val="0"/>
        </w:rPr>
        <w:t xml:space="preserve">Q. CANCELLED/EXPIRED por sí solos no crean failure;</w:t>
      </w:r>
    </w:p>
    <w:p w:rsidR="00000000" w:rsidDel="00000000" w:rsidP="00000000" w:rsidRDefault="00000000" w:rsidRPr="00000000" w14:paraId="000001C1">
      <w:pPr>
        <w:rPr/>
      </w:pPr>
      <w:r w:rsidDel="00000000" w:rsidR="00000000" w:rsidRPr="00000000">
        <w:rPr>
          <w:rtl w:val="0"/>
        </w:rPr>
        <w:t xml:space="preserve">R. DISCREPANCY/DIVERGENT/INSUFFICIENT_EVIDENCE por sí solos no crean failure;</w:t>
      </w:r>
    </w:p>
    <w:p w:rsidR="00000000" w:rsidDel="00000000" w:rsidP="00000000" w:rsidRDefault="00000000" w:rsidRPr="00000000" w14:paraId="000001C2">
      <w:pPr>
        <w:rPr/>
      </w:pPr>
      <w:r w:rsidDel="00000000" w:rsidR="00000000" w:rsidRPr="00000000">
        <w:rPr>
          <w:rtl w:val="0"/>
        </w:rPr>
        <w:t xml:space="preserve">S. ExecutionDomainError o excepción interna por sí sola no crea failure;</w:t>
      </w:r>
    </w:p>
    <w:p w:rsidR="00000000" w:rsidDel="00000000" w:rsidP="00000000" w:rsidRDefault="00000000" w:rsidRPr="00000000" w14:paraId="000001C3">
      <w:pPr>
        <w:rPr/>
      </w:pPr>
      <w:r w:rsidDel="00000000" w:rsidR="00000000" w:rsidRPr="00000000">
        <w:rPr>
          <w:rtl w:val="0"/>
        </w:rPr>
        <w:t xml:space="preserve">T. exact source context instances se preservan;</w:t>
      </w:r>
    </w:p>
    <w:p w:rsidR="00000000" w:rsidDel="00000000" w:rsidP="00000000" w:rsidRDefault="00000000" w:rsidRPr="00000000" w14:paraId="000001C4">
      <w:pPr>
        <w:rPr/>
      </w:pPr>
      <w:r w:rsidDel="00000000" w:rsidR="00000000" w:rsidRPr="00000000">
        <w:rPr>
          <w:rtl w:val="0"/>
        </w:rPr>
        <w:t xml:space="preserve">U. todas las supporting evidence únicas utilizadas se preservan por identidad;</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V. direct ExternalFailure construction → ExecutionDomainError;</w:t>
      </w:r>
    </w:p>
    <w:p w:rsidR="00000000" w:rsidDel="00000000" w:rsidP="00000000" w:rsidRDefault="00000000" w:rsidRPr="00000000" w14:paraId="000001C6">
      <w:pPr>
        <w:rPr/>
      </w:pPr>
      <w:r w:rsidDel="00000000" w:rsidR="00000000" w:rsidRPr="00000000">
        <w:rPr>
          <w:rtl w:val="0"/>
        </w:rPr>
        <w:t xml:space="preserve">W. resultado inmutable;</w:t>
      </w:r>
    </w:p>
    <w:p w:rsidR="00000000" w:rsidDel="00000000" w:rsidP="00000000" w:rsidRDefault="00000000" w:rsidRPr="00000000" w14:paraId="000001C7">
      <w:pPr>
        <w:rPr/>
      </w:pPr>
      <w:r w:rsidDel="00000000" w:rsidR="00000000" w:rsidRPr="00000000">
        <w:rPr>
          <w:rtl w:val="0"/>
        </w:rPr>
        <w:t xml:space="preserve">X. ausencia de IDs nuevos, provider taxonomy, diagnosis, reaction policy, Knowledge Core publication o current/latest state.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20.11 Cierre de auditoría</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Los puntos A–H de §17 quedan resueltos sin DCL pendiente.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No quedan decisiones públicas de obligation, context identity, provenance, cardinality, temporalidad, authority, controlled construction o meaning↔provenance delegadas al implementador.</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Las decisiones internas sobre collections, loops, canonicalización, hashing, helpers, validadores privados y organización física del módulo permanecen en implementación porque múltiples mecanismos pueden satisfacer exactamente el mismo contrato.</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IT-034-012 v1.1 queda READY FOR IMPLEMENTATION.</w:t>
      </w:r>
    </w:p>
    <w:p w:rsidR="00000000" w:rsidDel="00000000" w:rsidP="00000000" w:rsidRDefault="00000000" w:rsidRPr="00000000" w14:paraId="000001D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