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qrzfb65d5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DOC-017 — Proceso de Desarrollo Asistido por Inteligencia Artificial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f7131lcxw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gt3arid71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DOC-017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Proceso de Desarrollo Asistido por Inteligencia Artificial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(Baseline 1.0 Candidate)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Proceso de Ingeniería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Dependencias:</w:t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DOC-000 — Gobierno Documental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DOC-014 — Estándares de Desarrollo de Software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DOC-015 — Estructura del Repositorio y Entorno de Desarrollo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DOC-016 — Flujo de Trabajo de Desarrollo y Control de Versiones</w:t>
      </w:r>
    </w:p>
    <w:p w:rsidR="00000000" w:rsidDel="00000000" w:rsidP="00000000" w:rsidRDefault="00000000" w:rsidRPr="00000000" w14:paraId="0000000F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ADR-007 — Herramientas Oficiales de Desarrollo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dqao1l9wn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proceso oficial mediante el cual la Inteligencia Artificial participa en el desarrollo de TramitaGO Quant Platform.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garantizar que la IA incremente la productividad sin sustituir el proceso de ingeniería ni comprometer la arquitectura del sistema.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kimrtjnna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colaboración entre personas e IA se regirá por los siguientes principios: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arquitectura prevalece sobre la implementación.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decisión importante debe quedar documentada.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IA es un colaborador técnico, no una autoridad de diseño.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cambio se incorpora sin revisión.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plataforma no dependerá de un proveedor específico de IA.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durante una implementación el Agente de Implementación detecta una inconsistencia entre la especificación solicitada y la arquitectura vigente definida por los documentos del sistema, deberá detener la implementación y reportar la inconsistencia. El agente no está autorizado a resolver conflictos arquitectónicos mediante interpretación propia.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caso de conflicto entre una especificación técnica (IT) y la metodología definida por los documentos de gobierno (DOC), prevalecerán los documentos de gobierno. Una especificación técnica no podrá modificar implícitamente el proceso de desarrollo ni el estándar documental del proyecto.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6md0hm0qpp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Tratamiento de mejoras arquitectónicas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elaboración de documentación o implementación podrán identificarse mejoras arquitectónicas que no constituyan inconsistencias con la arquitectura vigente.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mejoras: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autorizan modificar la especificación en elaboración;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suspenden el flujo de trabajo;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deberán registrarse como propuestas de evolución;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únicamente podrán incorporarse tras la actualización y aprobación de la documentación arquitectónica correspondiente.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su aprobación, la implementación y la documentación deberán continuar conforme a la arquitectura vigente.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vtshaylj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vigente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comenzar un ciclo de implementación o elaboración de una especificación técnica, la arquitectura vigente se considerará congelada.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ese ciclo únicamente podrán interrumpir el trabajo: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inconsistencias documentales;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contradicciones arquitectónicas;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incumplimientos de dependencias;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técnicos que impidan continuar.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mejoras evolutivas deberán tratarse conforme al proceso definido para la evolución documental.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Especificación técnica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especificación técnica tiene como objetivo eliminar decisiones de implementación.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 documento de exploración arquitectónica.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decisión arquitectónica necesaria para producir la especificación deberá encontrarse previamente documentada o ser resuelta mediante el proceso arquitectónico correspondiente.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p8b5s4xmq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Roles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6uvx826px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Arquitecto Técnico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la arquitectura;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y mantener la documentación;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coherencia;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aprobar decisiones técnicas.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mantener la coherencia con la arquitectura vigente durante la elaboración de nuevas especificaciones. 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Arquitecto Técnico no deberá: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implícitamente la arquitectura mediante una especificación técnica;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cambios metodológicos durante la elaboración de un IT;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el proceso documental establecido por interpretación propia.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modificación de la arquitectura deberá realizarse mediante la actualización del documento arquitectónico correspondiente.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desempeñado por ChatGPT.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uqquvu24e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Agente de Implementación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especificaciones;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código;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pruebas;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refactorizaciones controladas.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 podrá ser desempeñado por Codex u otra herramienta equivalente.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documento utiliza deliberadamente el término </w:t>
      </w:r>
      <w:r w:rsidDel="00000000" w:rsidR="00000000" w:rsidRPr="00000000">
        <w:rPr>
          <w:b w:val="1"/>
          <w:bCs w:val="1"/>
          <w:rtl w:val="0"/>
        </w:rPr>
        <w:t xml:space="preserve">Agente de Implementación</w:t>
      </w:r>
      <w:r w:rsidDel="00000000" w:rsidR="00000000" w:rsidRPr="00000000">
        <w:rPr>
          <w:rtl w:val="0"/>
        </w:rPr>
        <w:t xml:space="preserve"> para evitar dependencia de un producto concreto.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jec35s307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Usuario / Director del Proyecto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aprobar decisiones finales;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objetivos;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aceptar entregables;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aportar conocimiento del dominio.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e79ixf6ir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Automatización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Responsabilidades: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pruebas;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calidad;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integración;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informes.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 estará basada en herramientas locales y evolucionará hacia CI/CD cuando el proyecto lo requiera.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Revisión multidisciplinaria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elaboración de documentación arquitectónica (DOC), decisiones arquitectónicas (ADR) o especificaciones técnicas (IT), el Arquitecto Técnico deberá analizar la solución desde múltiples perspectivas de ingeniería antes de consolidar la versión final del documento.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perspectivas constituyen un mecanismo interno de revisión arquitectónica y no representan nuevos responsables del proceso definido en este documento.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considerarse las siguientes disciplinas: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36jc3namj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 del dominio;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con la arquitectura vigente;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cfofr6q6v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Ingeniería Cuantitativa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coherencia matemática;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cuantitativa;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validez del modelo de negocio;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de resultados.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cb0yi23wu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Ingeniería de Datos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flujo de información;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desacoplamiento entre dominios;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de interfaces.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w4piez3z5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Gestión del Proyecto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entregables;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incremental;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coherencia con la planificación.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70ht5xddm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Revisión Crítica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contradicciones;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ambigüedades;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límite;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 técnicos;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incompletos.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aznu16b8l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Arquitectura de Evolución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extensibilidad;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futura;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 contractual;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sobre futuras capacidades.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m3arev5it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Flujo oficial de trabajo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desarrollo seguirá el siguiente ciclo: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Necesidad identificada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Documento (DOC)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ADR (si aplica)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Especificación técnica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Solicitud al Agente de Implementación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Generación de código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Pruebas automáticas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Auditoría de cobertura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Revisión arquitectónica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Aprobación del Director del Proyecto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Integración en el repositorio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etapa podrá omitirse salvo autorización expresa documentada.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yv45nzyql7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Contrato con el Agente de Implementación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solicitud enviada al Agente de Implementación deberá contener, como mínimo: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referencia al DOC correspondiente;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arquitectónicas aplicables;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que deben respetarse;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autorizadas;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aceptación;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 de la implementación.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no deberá asumir requisitos no especificados.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in08l9ibc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Restricciones del Agente de Implementación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</w:t>
      </w:r>
      <w:r w:rsidDel="00000000" w:rsidR="00000000" w:rsidRPr="00000000">
        <w:rPr>
          <w:b w:val="1"/>
          <w:bCs w:val="1"/>
          <w:rtl w:val="0"/>
        </w:rPr>
        <w:t xml:space="preserve">no está autorizado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arquitectura;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nuevas dependencias sin aprobación;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interfaces públicas sin documentación previa;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validaciones obligatorias;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omitir pruebas requeridas por DOC-014.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identifica una mejora arquitectónica, deberá presentarla como propuesta y esperar aprobación antes de implementarla.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dl4seaitr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Independencia tecnológica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proceso descrito en este documento deberá ser válido independientemente de la herramienta utilizada.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actuar como Agente de Implementación: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Codex;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versiones de ChatGPT orientadas al desarrollo;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asistentes de programación;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herramientas desarrolladas por TramitaGO.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reemplazo de una herramienta no requerirá modificar el flujo de trabajo definido.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l9e34pucc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Criterios de aceptación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 considerará aceptada únicamente cuando: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cumpla la especificación;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respete la arquitectura;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supere las pruebas definidas;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mantenga la trazabilidad documental;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 aprobada por el Director del Proyecto.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komerib4l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Evolución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agentes de IA, sistemas automáticos de revisión o herramientas de generación de código deberá realizarse mediante un ADR específico, preservando siempre el contrato definido en este documento.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Criterio de detención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elaboración de una especificación técnica, la detección repetida de mejoras evolutivas sobre un mismo aspecto no constituye, por sí sola, motivo para detener la redacción.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trabajo únicamente deberá interrumpirse cuando exista evidencia objetiva de una inconsistencia con la arquitectura vigente.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fbcjgkeeo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Observación del arquitecto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Inteligencia Artificial es una herramienta de ingeniería.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sustituye el conocimiento acumulado del proyecto, la documentación ni la responsabilidad sobre las decisiones técnicas.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valor estratégico reside en la arquitectura, los procesos y el conocimiento institucional; los agentes de implementación son componentes reemplazables dentro de ese marco.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t0u3esnco0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final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Creo que este documento cierra algo que hasta ahora estaba implícito pero no formalizado.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Ya no hablamos de "usar Codex" o "usar ChatGPT". Hablamos de un </w:t>
      </w:r>
      <w:r w:rsidDel="00000000" w:rsidR="00000000" w:rsidRPr="00000000">
        <w:rPr>
          <w:b w:val="1"/>
          <w:bCs w:val="1"/>
          <w:rtl w:val="0"/>
        </w:rPr>
        <w:t xml:space="preserve">proceso de colaboración</w:t>
      </w:r>
      <w:r w:rsidDel="00000000" w:rsidR="00000000" w:rsidRPr="00000000">
        <w:rPr>
          <w:rtl w:val="0"/>
        </w:rPr>
        <w:t xml:space="preserve"> en el que cada participante tiene responsabilidades, límites y un contrato de interacción. Eso hace que el proyecto sea mucho más resistente a la evolución de la tecnología.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