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dpolncmln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ADR-011 — Autorización Excepcional de Contratos Fundamentales de Identidad de Referencia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lk75ey86h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76y7fx0ll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ADR-011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Autorización Excepcional de Contratos Fundamentales de Identidad de Referencia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Decisión Arquitectónica Transversal Localizada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Dependencias: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DOC-000 — Índice Maestro de Arquitectura y Gobierno Documental.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DOC-017 — Proceso de Desarrollo Asistido por Inteligencia Artificial.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DOC-030 — Capability Architecture Standard.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DOC-032 — Portfolio Capability.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IT-032-001 — Portfolio State Domain Model MVP.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wjo5jr0pm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Contexto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implementación de IT-032-001 se demostró que el contrato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requiere referencias públicas, tipadas, canónicas e inequívocas para: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el instrumento correspondiente a cada posición;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la moneda correspondiente a cada disponibilidad monetaria.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factual del repositorio confirmó que no existen contratos públicos autorizados que satisfagan dichas responsabilidades.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elementos existentes más próximos utilizan cadenas dentro de contratos pertenecientes a Capabilities concretas y no constituyen identidades públicas transversales de instrumento o moneda.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IT-032-001 prohíbe sustituir los contratos faltantes mediante: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cadenas opacas;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diccionarios arbitrarios;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wrappers nominales sin semántica aprobada;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identificadores locales pertenecientes a Portfolio.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 IT-032-001 permanece bloqueada hasta que las dependencias contractuales sean materializadas.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mg136xfn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Problema Arquitectónico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vigente define contratos públicos dentro de las fronteras de las Capabilities, pero no establece un mecanismo explícito para materializar valores fundamentales de referencia que: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sean consumidos por una Capability;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pertenezcan funcionalmente a dicha Capability;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ejerzan una responsabilidad funcional suficiente para justificar una Capability independiente;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puedan ser reutilizados posteriormente por otras Capabilities.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Atribuir las identidades de instrumento y moneda a Portfolio produciría una dependencia arquitectónica incorrecta.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Atribuirlas a Data, Research, Risk o Execution trasladaría la propiedad a una Capability que únicamente las consume o transporta.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Capability dedicada exclusivamente a alojar tipos de referencia violaría los principios de responsabilidad única, cohesión y componentes por responsabilidad definidos por DOC-030.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5e8s2drlr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Decisión Arquitectónica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autoriza excepcionalmente la introducción de dos contratos públicos fundamentales de identidad de referencia: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contratos serán materializados como componentes públicos neutrales del dominio compartido.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constituirán: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nueva Capability;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nueva categoría permanente del estándar arquitectónico;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pertenecientes a Portfolio;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activos completos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catálogos de referencia;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resolución.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presente decisión resuelve exclusivamente el bloqueo contractual demostrado durante IT-032-001.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k9mqb1zis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Naturaleza de los Contratos Autorizados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vazom9i1l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InstrumentReference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 representa exclusivamente una identidad pública, tipada, canónica e inequívoca de instrumento.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identidad semántica estará constituida por: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esquema público de identificación;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valor dentro de dicho esquema.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no representa: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instrumento completo;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mercado;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listado;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emisor;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clase de activo;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 de negociación;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precio;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metadatos;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vigencia;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existencia real en un proveedor o mercado.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5pldx79xp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CurrencyReference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 representa exclusivamente una identidad pública, tipada, canónica e inequívoca de moneda.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identidad semántica estará constituida por un código monetario canónico.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no representa: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saldo;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cambio;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 base;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jurisdicción completa;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central;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 legal;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monetaria;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 negociable.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fptlhfog5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Propiedad Arquitectónica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contratos autorizados poseen propiedad arquitectónica neutral.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pertenecen a: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Research;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Evaluation;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Model;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Risk;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Capability consumidora podrá modificar su semántica para satisfacer necesidades locales.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contratos no dependerán de ninguna Capability consumidora.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dependencias autorizadas serán unidireccionales: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InstrumentReference / CurrencyReference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Capabilities consumidoras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la dependencia inversa.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r75qxk6jx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Consumidores Autorizados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contratos podrán ser consumidos por cualquier Capability que necesite referenciar instrumentos o monedas mediante contratos públicos estables.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autorización de consumo no concede propiedad arquitectónica.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futura de un consumidor no requerirá modificar los contratos mientras se preserve su semántica fundamental.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tzqeno2d1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Alcance de la Excepción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presente decisión autoriza exclusivamente: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exponer ambos como contratos públicos neutrales;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dichos contratos como dependencias de IT-032-001;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su reutilización futura sin dependencia hacia Portfolio.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no autoriza: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otros contratos fundamentales por analogía;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DOC-030 como consecuencia automática;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declarar un Shared Kernel general;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catálogos;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registries;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servicios;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persistencia;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resolución de símbolos;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validación contra proveedores o mercados.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contrato fundamental futuro deberá demostrar su necesidad de manera independiente.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j0q2mhvw8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Precedente Arquitectónico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presente decisión constituye un precedente localizado.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 todavía el estándar general definido por DOC-030.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precedente deberá registrarse como evidencia arquitectónica.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futura de DOC-030 solo estará justificada cuando aparezcan casos adicionales que demuestren un patrón recurrente de contratos públicos fundamentales neutrales.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este ADR, por sí sola, no autoriza la creación automática de nuevos contratos compartidos.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ppgjud9gi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Identificación Excepcional del Incremento Técnico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presente decisión autoriza la creación de un único incremento técnico transversal para materializar conjuntamente InstrumentReference y CurrencyReference.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El identificador definitivo del incremento deberá establecerse mediante una actualización localizada de DOC-000 antes de iniciar su redacción formal o implementación. 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presente decisión no autoriza inventar una convención documental desde el nivel ADR. 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Una vez aprobada la convención correspondiente en DOC-000, el incremento deberá utilizar el identificador asignado por dicho gobierno documental.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t8127rdbk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Alternativas Consideradas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q9x1j82r8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Definir las referencias dentro de Portfolio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Rechazada porque atribuye a una Capability consumidora la propiedad de contratos transversales.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ophavz4zw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Utilizar cadenas sin contrato público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Rechazada porque no garantiza semántica, canonicalización, diferenciación de tipos, igualdad ni estabilidad contractual.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p2wmkmtxh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Crear contratos completos Instrument y Currency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Rechazada porque introduce información y responsabilidades no requeridas para desbloquear IT-032-001.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vf2dyczgc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Crear una Capability de datos de referencia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Rechazada porque la necesidad demostrada consiste únicamente en dos valores fundamentales y no en una responsabilidad funcional transformadora.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tevq869qg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 Modificar inmediatamente DOC-030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Rechazada porque existe un único caso demostrado y PA-010 exige evidencia acumulada antes de incorporar nuevos patrones al estándar.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qylhejldu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Consecuencias Arquitectónicas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fkp1l9gtu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Consecuencias Positivas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IT-032-001 podrá depender de contratos públicos tipados.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no asumirá propiedad sobre identidades transversales.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identidades podrán reutilizarse sin acoplamiento entre Capabilities.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futuro contrato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podrá utilizar estas referencias sin 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implementación seguirá respetando DOC-017.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531ra206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Costos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incorpora un precedente arquitectónico excepcional.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Será necesario registrar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IT-REF-001</w:t>
      </w:r>
      <w:r w:rsidDel="00000000" w:rsidR="00000000" w:rsidRPr="00000000">
        <w:rPr>
          <w:rtl w:val="0"/>
        </w:rPr>
        <w:t xml:space="preserve"> en el gobierno documental.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Deberá vigilarse la proliferación de contratos fundamentales sin evidencia suficiente.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ubicación física deberá permanecer neutral y coherente con DOC-015.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8bltbroj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Riesgos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Convertir el precedente en una autorización general no documentada.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Expandir los contratos hacia catálogos o metadatos.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Acoplarlos accidentalmente a una Capability consumidora.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confundir una referencia con el activo completo referenciado.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zjyd1zfvi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Impacto Documental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aprobación de ADR-011 autoriza: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actualizar localmente DOC-000 para gobernar la identificación del incremento técnico transversal; redactar el incremento técnico utilizando el identificador autorizado por DOC-000; 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ambos contratos en la baseline;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IT-032-001 para sustituir las dependencias pendientes por IT-REF-001;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reanudar la implementación de IT-032-001.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DOC-030 no será modificado como consecuencia inmediata de este ADR.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DOC-000 deberá registrar posteriormente: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existencia de IT como tipo documental;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identificador excepcional IT-REF-001;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carácter no generalizable de la excepción.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dpa0a50oz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Criterios de Cumplimiento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se considerará cumplida únicamente cuando: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exista un único incremento técnico autorizado por este ADR;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materialicen exclusivamente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ambos contratos sean públicos, tipados, inmutables y canónicos;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dependan de Portfolio ni de otra Capability consumidora;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incorporen activos completos, catálogos, servicios o infraestructura;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IT-032-001 pueda declarar dependencias reales y verificables hacia los contratos implementados;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pruebas y controles de higiene del repositorio sean superados.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0s426okzvd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Estado de la Decisión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ADR-011 permanecerá en estado Draft hasta superar revisión arquitectónica y aprobación del Director del Proyecto.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su aprobación constituirá la autorización arquitectónica necesaria para redactar e implementar IT-REF-001.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