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ildo99xrkou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IT-031-001 — Risk Evaluation Result Domain Model MVP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42cmxfs3nya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TramitaGO Quant Platform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63xth6vezh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Identificación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IT-031-001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Nombre:</w:t>
      </w:r>
      <w:r w:rsidDel="00000000" w:rsidR="00000000" w:rsidRPr="00000000">
        <w:rPr>
          <w:rtl w:val="0"/>
        </w:rPr>
        <w:t xml:space="preserve"> Risk Evaluation Result Domain Model MVP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Draft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Capability:</w:t>
      </w:r>
      <w:r w:rsidDel="00000000" w:rsidR="00000000" w:rsidRPr="00000000">
        <w:rPr>
          <w:rtl w:val="0"/>
        </w:rPr>
        <w:t xml:space="preserve"> Risk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w2yeend3h36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Propósito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Materializar el primer contrato público de la Capability Risk: </w:t>
      </w:r>
      <w:r w:rsidDel="00000000" w:rsidR="00000000" w:rsidRPr="00000000">
        <w:rPr>
          <w:b w:val="1"/>
          <w:bCs w:val="1"/>
          <w:rtl w:val="0"/>
        </w:rPr>
        <w:t xml:space="preserve">RiskEvaluationResult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contrato representa el resultado de la evaluación realizada por Risk sobre 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DecisionProposal</w:t>
      </w:r>
      <w:r w:rsidDel="00000000" w:rsidR="00000000" w:rsidRPr="00000000">
        <w:rPr>
          <w:rtl w:val="0"/>
        </w:rPr>
        <w:t xml:space="preserve"> arquitectónicamente válida y permite que la Capability posterior determine, sin reinterpretar la responsabilidad de Risk, si dicha propuesta puede continuar dentro del flujo de inversión.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establece únicamente el contrato observable necesario para representar ese resultado.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define cómo Risk calcula, determina o deriva la evaluación.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mbax6rnmg8v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Responsabilidad del Incremento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responsabilidad exclusiva de IT-031-001 consiste en materializar un resultado público de evaluación de riesgo asociado inequívocamente a 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DecisionProposal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comienza cuando existe 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DecisionProposal</w:t>
      </w:r>
      <w:r w:rsidDel="00000000" w:rsidR="00000000" w:rsidRPr="00000000">
        <w:rPr>
          <w:rtl w:val="0"/>
        </w:rPr>
        <w:t xml:space="preserve"> pública y válida.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termina cuando existe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RiskEvaluationResult</w:t>
      </w:r>
      <w:r w:rsidDel="00000000" w:rsidR="00000000" w:rsidRPr="00000000">
        <w:rPr>
          <w:rtl w:val="0"/>
        </w:rPr>
        <w:t xml:space="preserve"> válido que expresa el resultado de Risk respecto de dicha propuesta.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no es responsable de: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formular o modificar 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DecisionProposal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reconstruir la evidencia que dio origen a la propuesta;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determinar asignación de capital;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construir un estado de portafolio;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órdenes;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ejecutar operaciones.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lógica utilizada para producir el resultado pertenece a responsabilidades posteriores de implementación o evolución de Risk y queda fuera del presente incremento.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dzmrhcq6vex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Objetivo Contractual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IT-031-001 deberá proporcionar un contrato público que permita representar de forma inequívoca: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DecisionProposal</w:t>
      </w:r>
      <w:r w:rsidDel="00000000" w:rsidR="00000000" w:rsidRPr="00000000">
        <w:rPr>
          <w:rtl w:val="0"/>
        </w:rPr>
        <w:t xml:space="preserve"> fue evaluada;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cuál fue el resultado de la evaluación;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cuál es la referencia pública a la base o fundamento de evaluación aplicable;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cuáles son, cuando corresponda, las condiciones que acompañan el resultado.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contrato deberá permitir que su consumidor conozca íntegramente el resultado de Risk sin: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acceder a implementación interna de Risk;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reconstruir la evaluación;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estructuras privadas;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reinterpretar la propuesta recibida.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contrato constituye el resultado público de la responsabilidad materializada por este incremento.</w:t>
      </w:r>
    </w:p>
    <w:p w:rsidR="00000000" w:rsidDel="00000000" w:rsidP="00000000" w:rsidRDefault="00000000" w:rsidRPr="00000000" w14:paraId="0000002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mbhmdhssnr19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Alcance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b0tjimdknduh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Incluido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IT-031-001 comprende exclusivamente: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materializar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RiskEvaluationResult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preservar la referencia pública a 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DecisionProposal</w:t>
      </w:r>
      <w:r w:rsidDel="00000000" w:rsidR="00000000" w:rsidRPr="00000000">
        <w:rPr>
          <w:rtl w:val="0"/>
        </w:rPr>
        <w:t xml:space="preserve"> evaluada;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representar el resultado arquitectónico de la evaluación;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preservar la referencia pública al fundamento de evaluación;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preservar las condiciones asociadas cuando el resultado requiera condiciones;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garantizar que el contrato sea inmutable;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garantizar que el resultado sea trazable y reproducible;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establecer las invariantes de dominio necesarias para que el contrato no pueda representar estados contradictorios;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su consumo por la Capability posterior exclusivamente mediante su interfaz pública.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g0bmgz225yt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Fuera de alcance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IT-031-001 no comprende:</w:t>
      </w:r>
    </w:p>
    <w:p w:rsidR="00000000" w:rsidDel="00000000" w:rsidP="00000000" w:rsidRDefault="00000000" w:rsidRPr="00000000" w14:paraId="0000003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algoritmos de riesgo;</w:t>
      </w:r>
    </w:p>
    <w:p w:rsidR="00000000" w:rsidDel="00000000" w:rsidP="00000000" w:rsidRDefault="00000000" w:rsidRPr="00000000" w14:paraId="0000003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métricas concretas de riesgo;</w:t>
      </w:r>
    </w:p>
    <w:p w:rsidR="00000000" w:rsidDel="00000000" w:rsidP="00000000" w:rsidRDefault="00000000" w:rsidRPr="00000000" w14:paraId="0000003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scoring;</w:t>
      </w:r>
    </w:p>
    <w:p w:rsidR="00000000" w:rsidDel="00000000" w:rsidP="00000000" w:rsidRDefault="00000000" w:rsidRPr="00000000" w14:paraId="0000003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límites cuantitativos;</w:t>
      </w:r>
    </w:p>
    <w:p w:rsidR="00000000" w:rsidDel="00000000" w:rsidP="00000000" w:rsidRDefault="00000000" w:rsidRPr="00000000" w14:paraId="0000003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modelos estadísticos;</w:t>
      </w:r>
    </w:p>
    <w:p w:rsidR="00000000" w:rsidDel="00000000" w:rsidP="00000000" w:rsidRDefault="00000000" w:rsidRPr="00000000" w14:paraId="0000003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modelos probabilísticos;</w:t>
      </w:r>
    </w:p>
    <w:p w:rsidR="00000000" w:rsidDel="00000000" w:rsidP="00000000" w:rsidRDefault="00000000" w:rsidRPr="00000000" w14:paraId="0000003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cálculo de exposición;</w:t>
      </w:r>
    </w:p>
    <w:p w:rsidR="00000000" w:rsidDel="00000000" w:rsidP="00000000" w:rsidRDefault="00000000" w:rsidRPr="00000000" w14:paraId="0000003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cálculo de volatilidad;</w:t>
      </w:r>
    </w:p>
    <w:p w:rsidR="00000000" w:rsidDel="00000000" w:rsidP="00000000" w:rsidRDefault="00000000" w:rsidRPr="00000000" w14:paraId="0000003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sizing;</w:t>
      </w:r>
    </w:p>
    <w:p w:rsidR="00000000" w:rsidDel="00000000" w:rsidP="00000000" w:rsidRDefault="00000000" w:rsidRPr="00000000" w14:paraId="0000003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optimización;</w:t>
      </w:r>
    </w:p>
    <w:p w:rsidR="00000000" w:rsidDel="00000000" w:rsidP="00000000" w:rsidRDefault="00000000" w:rsidRPr="00000000" w14:paraId="0000003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políticas concretas de aceptación;</w:t>
      </w:r>
    </w:p>
    <w:p w:rsidR="00000000" w:rsidDel="00000000" w:rsidP="00000000" w:rsidRDefault="00000000" w:rsidRPr="00000000" w14:paraId="0000003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selección entre propuestas;</w:t>
      </w:r>
    </w:p>
    <w:p w:rsidR="00000000" w:rsidDel="00000000" w:rsidP="00000000" w:rsidRDefault="00000000" w:rsidRPr="00000000" w14:paraId="0000004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asignación de capital;</w:t>
      </w:r>
    </w:p>
    <w:p w:rsidR="00000000" w:rsidDel="00000000" w:rsidP="00000000" w:rsidRDefault="00000000" w:rsidRPr="00000000" w14:paraId="0000004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construcción de Portfolio State;</w:t>
      </w:r>
    </w:p>
    <w:p w:rsidR="00000000" w:rsidDel="00000000" w:rsidP="00000000" w:rsidRDefault="00000000" w:rsidRPr="00000000" w14:paraId="0000004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generación de órdenes;</w:t>
      </w:r>
    </w:p>
    <w:p w:rsidR="00000000" w:rsidDel="00000000" w:rsidP="00000000" w:rsidRDefault="00000000" w:rsidRPr="00000000" w14:paraId="0000004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ejecución;</w:t>
      </w:r>
    </w:p>
    <w:p w:rsidR="00000000" w:rsidDel="00000000" w:rsidP="00000000" w:rsidRDefault="00000000" w:rsidRPr="00000000" w14:paraId="0000004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persistencia;</w:t>
      </w:r>
    </w:p>
    <w:p w:rsidR="00000000" w:rsidDel="00000000" w:rsidP="00000000" w:rsidRDefault="00000000" w:rsidRPr="00000000" w14:paraId="0000004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infraestructura.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elección de estructuras internas, mecanismos concretos de validación, organización del código, estrategias de igualdad, hashing, canonicalización y optimización pertenece al Agente de Implementación siempre que preserve exactamente el contrato público y las invariantes definidas por esta especificación.</w:t>
      </w:r>
    </w:p>
    <w:p w:rsidR="00000000" w:rsidDel="00000000" w:rsidP="00000000" w:rsidRDefault="00000000" w:rsidRPr="00000000" w14:paraId="0000004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1gn0wetnepfc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Dependencias Autorizadas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IT-031-001 depende exclusivamente de los contratos y documentos necesarios para materializar el resultado público de la Capability Risk.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Dependencias autorizadas:</w:t>
      </w:r>
    </w:p>
    <w:p w:rsidR="00000000" w:rsidDel="00000000" w:rsidP="00000000" w:rsidRDefault="00000000" w:rsidRPr="00000000" w14:paraId="0000004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DOC-017 — Proceso de Desarrollo Asistido por Inteligencia Artificial.</w:t>
      </w:r>
    </w:p>
    <w:p w:rsidR="00000000" w:rsidDel="00000000" w:rsidP="00000000" w:rsidRDefault="00000000" w:rsidRPr="00000000" w14:paraId="0000004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DOC-028 — Proceso de Determinación de Responsabilidades Arquitectónicas Emergentes.</w:t>
      </w:r>
    </w:p>
    <w:p w:rsidR="00000000" w:rsidDel="00000000" w:rsidP="00000000" w:rsidRDefault="00000000" w:rsidRPr="00000000" w14:paraId="0000004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DOC-030 — Capability Architecture Standard.</w:t>
      </w:r>
    </w:p>
    <w:p w:rsidR="00000000" w:rsidDel="00000000" w:rsidP="00000000" w:rsidRDefault="00000000" w:rsidRPr="00000000" w14:paraId="0000004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DOC-031 — Risk Capability.</w:t>
      </w:r>
    </w:p>
    <w:p w:rsidR="00000000" w:rsidDel="00000000" w:rsidP="00000000" w:rsidRDefault="00000000" w:rsidRPr="00000000" w14:paraId="0000004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IT-029-001 — Decision Proposal Domain Model MVP.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podrá consumir exclusivamente el contrato público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DecisionProposal</w:t>
      </w:r>
      <w:r w:rsidDel="00000000" w:rsidR="00000000" w:rsidRPr="00000000">
        <w:rPr>
          <w:rtl w:val="0"/>
        </w:rPr>
        <w:t xml:space="preserve"> como representación de la decisión evaluada.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autoriza: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acceder a estructuras internas de Decision Model;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reconstruir una DecisionProposal;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una DecisionProposal;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introducir dependencias hacia Portfolio;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introducir dependencias hacia Execution;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introducir dependencias de infraestructura.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dependencia adicional requerirá autorización documental previa.</w:t>
      </w:r>
    </w:p>
    <w:p w:rsidR="00000000" w:rsidDel="00000000" w:rsidP="00000000" w:rsidRDefault="00000000" w:rsidRPr="00000000" w14:paraId="00000059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wh7yvnab0jo9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Contrato Público RiskEvaluationResult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IT-031-001 materializa un único contrato público de salida: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RiskEvaluationResult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contrato representa el resultado completo de la responsabilidad ejercida por Risk sobre 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DecisionProposal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RiskEvaluationResult deberá permitir conocer de forma inequívoca: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DecisionProposal</w:t>
      </w:r>
      <w:r w:rsidDel="00000000" w:rsidR="00000000" w:rsidRPr="00000000">
        <w:rPr>
          <w:rtl w:val="0"/>
        </w:rPr>
        <w:t xml:space="preserve"> evaluada;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resultado de la evaluación;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referencia pública al fundamento o base de evaluación aplicable;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condiciones asociadas cuando el resultado sea condicionado.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RiskEvaluationResult constituye el único activo contractual publicado por este incremento.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elementos utilizados para representar su estructura pública no constituyen resultados arquitectónicos independientes.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contrato deberá ser suficiente para que la siguiente Capability pueda decidir si la propuesta continúa dentro del flujo sin volver a ejecutar ni reinterpretar la evaluación de Risk.</w:t>
      </w:r>
    </w:p>
    <w:p w:rsidR="00000000" w:rsidDel="00000000" w:rsidP="00000000" w:rsidRDefault="00000000" w:rsidRPr="00000000" w14:paraId="00000066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qbx51m1l19z6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Resultados Permitidos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RiskEvaluationResult podrá expresar exclusivamente uno de los siguientes resultados:</w:t>
      </w:r>
    </w:p>
    <w:p w:rsidR="00000000" w:rsidDel="00000000" w:rsidP="00000000" w:rsidRDefault="00000000" w:rsidRPr="00000000" w14:paraId="0000006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ACCEPTED</w:t>
      </w:r>
    </w:p>
    <w:p w:rsidR="00000000" w:rsidDel="00000000" w:rsidP="00000000" w:rsidRDefault="00000000" w:rsidRPr="00000000" w14:paraId="0000006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CONDITIONALLY_ACCEPTED</w:t>
      </w:r>
    </w:p>
    <w:p w:rsidR="00000000" w:rsidDel="00000000" w:rsidP="00000000" w:rsidRDefault="00000000" w:rsidRPr="00000000" w14:paraId="0000006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REJECTED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autorizan resultados adicionales dentro del presente incremento.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instancia deberá representar exactamente un único resultado.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tres resultados son mutuamente excluyentes.</w:t>
      </w:r>
    </w:p>
    <w:p w:rsidR="00000000" w:rsidDel="00000000" w:rsidP="00000000" w:rsidRDefault="00000000" w:rsidRPr="00000000" w14:paraId="0000006F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jmr51td3teym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Semántica de los Resultados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wahatztuemwn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 ACCEPTED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ACCEPTED</w:t>
      </w:r>
      <w:r w:rsidDel="00000000" w:rsidR="00000000" w:rsidRPr="00000000">
        <w:rPr>
          <w:rtl w:val="0"/>
        </w:rPr>
        <w:t xml:space="preserve"> representa que Risk ha determinado que 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DecisionProposal</w:t>
      </w:r>
      <w:r w:rsidDel="00000000" w:rsidR="00000000" w:rsidRPr="00000000">
        <w:rPr>
          <w:rtl w:val="0"/>
        </w:rPr>
        <w:t xml:space="preserve"> puede continuar dentro del flujo de inversión sin condiciones adicionales impuestas por la evaluación representada.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resultado: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implica ejecución;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implica asignación de capital;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implica aprobación de Portfolio;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garantiza resultado económico alguno.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exclusivamente la aceptación de la propuesta desde la responsabilidad ejercida por Risk.</w:t>
      </w:r>
    </w:p>
    <w:p w:rsidR="00000000" w:rsidDel="00000000" w:rsidP="00000000" w:rsidRDefault="00000000" w:rsidRPr="00000000" w14:paraId="00000079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9k7ha4nribpg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 CONDITIONALLY_ACCEPTED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CONDITIONALLY_ACCEPTED</w:t>
      </w:r>
      <w:r w:rsidDel="00000000" w:rsidR="00000000" w:rsidRPr="00000000">
        <w:rPr>
          <w:rtl w:val="0"/>
        </w:rPr>
        <w:t xml:space="preserve"> representa que Risk permite que 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DecisionProposal</w:t>
      </w:r>
      <w:r w:rsidDel="00000000" w:rsidR="00000000" w:rsidRPr="00000000">
        <w:rPr>
          <w:rtl w:val="0"/>
        </w:rPr>
        <w:t xml:space="preserve"> continúe únicamente bajo una o más condiciones explícitas asociadas al resultado.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condiciones forman parte del significado público de la evaluación.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posterior no podrá ignorarlas ni sustituirlas mediante reinterpretación propia.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resultado condicionado no constituye: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rechazo;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aceptación incondicional;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modificación de 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DecisionProposal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una aceptación cuya validez contractual depende de las condiciones publicadas por Risk.</w:t>
      </w:r>
    </w:p>
    <w:p w:rsidR="00000000" w:rsidDel="00000000" w:rsidP="00000000" w:rsidRDefault="00000000" w:rsidRPr="00000000" w14:paraId="00000083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c6yxgs91xhzi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9.3 REJECTED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REJECTED</w:t>
      </w:r>
      <w:r w:rsidDel="00000000" w:rsidR="00000000" w:rsidRPr="00000000">
        <w:rPr>
          <w:rtl w:val="0"/>
        </w:rPr>
        <w:t xml:space="preserve"> representa que Risk ha determinado que 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DecisionProposal</w:t>
      </w:r>
      <w:r w:rsidDel="00000000" w:rsidR="00000000" w:rsidRPr="00000000">
        <w:rPr>
          <w:rtl w:val="0"/>
        </w:rPr>
        <w:t xml:space="preserve"> no puede continuar hacia las responsabilidades posteriores del flujo de inversión.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propuesta rechazada:</w:t>
      </w:r>
    </w:p>
    <w:p w:rsidR="00000000" w:rsidDel="00000000" w:rsidP="00000000" w:rsidRDefault="00000000" w:rsidRPr="00000000" w14:paraId="0000008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podrá ser tratada como aceptada;</w:t>
      </w:r>
    </w:p>
    <w:p w:rsidR="00000000" w:rsidDel="00000000" w:rsidP="00000000" w:rsidRDefault="00000000" w:rsidRPr="00000000" w14:paraId="0000008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podrá ser reinterpretada por Portfolio;</w:t>
      </w:r>
    </w:p>
    <w:p w:rsidR="00000000" w:rsidDel="00000000" w:rsidP="00000000" w:rsidRDefault="00000000" w:rsidRPr="00000000" w14:paraId="0000008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podrá originar un estado objetivo del portafolio dentro del flujo autorizado.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RiskEvaluationResult no determina qué acción operacional debe realizarse después del rechazo.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Únicamente comunica que la propuesta no está autorizada para continuar.</w:t>
      </w:r>
    </w:p>
    <w:p w:rsidR="00000000" w:rsidDel="00000000" w:rsidP="00000000" w:rsidRDefault="00000000" w:rsidRPr="00000000" w14:paraId="0000008C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lp119w5di7ju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Relación entre Resultado y Condiciones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condiciones constituyen información contractual únicamente cuando el resultado 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CONDITIONALLY_ACCEPTED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siguientes relaciones deberán preservarse: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guc5o8d3u0mi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ACCEPTED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requiere condiciones para expresar su semántica.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presencia de condiciones que alteren la aceptación convertiría conceptualmente el resultado en condicionado.</w:t>
      </w:r>
    </w:p>
    <w:p w:rsidR="00000000" w:rsidDel="00000000" w:rsidP="00000000" w:rsidRDefault="00000000" w:rsidRPr="00000000" w14:paraId="00000093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7lrqlycgupgf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CONDITIONALLY_ACCEPTED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 preservar las condiciones necesarias para que el resultado pueda ser interpretado íntegramente por su consumidor.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aceptación condicionada sin condiciones suficientes para expresar la restricción aplicada constituiría un resultado contractual incompleto.</w:t>
      </w:r>
    </w:p>
    <w:p w:rsidR="00000000" w:rsidDel="00000000" w:rsidP="00000000" w:rsidRDefault="00000000" w:rsidRPr="00000000" w14:paraId="00000097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71gci1yqirb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REJECTED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utilizará condiciones para convertir implícitamente el rechazo en una aceptación condicionada.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Cualquier información adicional asociada a un rechazo no podrá modificar la semántica fundamental del resultado.</w:t>
      </w:r>
    </w:p>
    <w:p w:rsidR="00000000" w:rsidDel="00000000" w:rsidP="00000000" w:rsidRDefault="00000000" w:rsidRPr="00000000" w14:paraId="0000009B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representación concreta de las condiciones, su organización interna y los mecanismos utilizados para validarlas pertenecen al Agente de Implementación siempre que se preserve la semántica contractual definida en esta sección.</w:t>
      </w:r>
    </w:p>
    <w:p w:rsidR="00000000" w:rsidDel="00000000" w:rsidP="00000000" w:rsidRDefault="00000000" w:rsidRPr="00000000" w14:paraId="0000009D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8uo5l3yhxzwl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Trazabilidad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RiskEvaluationResult deberá preservar una relación pública e inequívoca con 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DecisionProposal</w:t>
      </w:r>
      <w:r w:rsidDel="00000000" w:rsidR="00000000" w:rsidRPr="00000000">
        <w:rPr>
          <w:rtl w:val="0"/>
        </w:rPr>
        <w:t xml:space="preserve"> que fue evaluada.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relación constituye trazabilidad contractual permanente.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trazabilidad permite determinar: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propuesta originó el resultado;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resultado fue aplicado a dicha propuesta;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fundamento público de evaluación corresponde al resultado;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condiciones fueron aplicadas cuando corresponda.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trazabilidad:</w:t>
      </w:r>
    </w:p>
    <w:p w:rsidR="00000000" w:rsidDel="00000000" w:rsidP="00000000" w:rsidRDefault="00000000" w:rsidRPr="00000000" w14:paraId="000000A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modifica 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DecisionProposal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A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autoriza reconstruirla;</w:t>
      </w:r>
    </w:p>
    <w:p w:rsidR="00000000" w:rsidDel="00000000" w:rsidP="00000000" w:rsidRDefault="00000000" w:rsidRPr="00000000" w14:paraId="000000A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transfiere responsabilidad de Decision Model hacia Risk;</w:t>
      </w:r>
    </w:p>
    <w:p w:rsidR="00000000" w:rsidDel="00000000" w:rsidP="00000000" w:rsidRDefault="00000000" w:rsidRPr="00000000" w14:paraId="000000A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convierte el historial técnico de construcción en parte del contrato salvo que esté expresamente autorizado.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RiskEvaluationResult deberá preservar la propuesta evaluada sin reinterpretar su contenido.</w:t>
      </w:r>
    </w:p>
    <w:p w:rsidR="00000000" w:rsidDel="00000000" w:rsidP="00000000" w:rsidRDefault="00000000" w:rsidRPr="00000000" w14:paraId="000000AC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zd2ywh6mpdw9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Frontera con Decision Model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Model finaliza su responsabilidad cuando publica 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DecisionProposal</w:t>
      </w:r>
      <w:r w:rsidDel="00000000" w:rsidR="00000000" w:rsidRPr="00000000">
        <w:rPr>
          <w:rtl w:val="0"/>
        </w:rPr>
        <w:t xml:space="preserve"> arquitectónicamente válida.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 comienza su responsabilidad al consumir dicha propuesta.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 no podrá:</w:t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modificar la propuesta;</w:t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completar información ausente mediante interpretación;</w:t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redefinir la intención de inversión;</w:t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sustituir la identidad de la propuesta.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frontera entre ambas Capabilities queda limitada al contrato público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DecisionProposal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RiskEvaluationResult representa una realidad nueva y distinta del dominio.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sustituye ni extiende a DecisionProposal.</w:t>
      </w:r>
    </w:p>
    <w:p w:rsidR="00000000" w:rsidDel="00000000" w:rsidP="00000000" w:rsidRDefault="00000000" w:rsidRPr="00000000" w14:paraId="000000B8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qh6tz3en6ay4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Frontera con Portfolio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 finaliza su responsabilidad cuando publica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RiskEvaluationResult</w:t>
      </w:r>
      <w:r w:rsidDel="00000000" w:rsidR="00000000" w:rsidRPr="00000000">
        <w:rPr>
          <w:rtl w:val="0"/>
        </w:rPr>
        <w:t xml:space="preserve"> válido.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Portfolio comienza su propia responsabilidad utilizando el resultado publicado por Risk conforme a su contrato arquitectónico.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Portfolio no deberá:</w:t>
      </w:r>
    </w:p>
    <w:p w:rsidR="00000000" w:rsidDel="00000000" w:rsidP="00000000" w:rsidRDefault="00000000" w:rsidRPr="00000000" w14:paraId="000000B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recalcular la evaluación realizada por Risk;</w:t>
      </w:r>
    </w:p>
    <w:p w:rsidR="00000000" w:rsidDel="00000000" w:rsidP="00000000" w:rsidRDefault="00000000" w:rsidRPr="00000000" w14:paraId="000000B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reinterpretar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REJECTED</w:t>
      </w:r>
      <w:r w:rsidDel="00000000" w:rsidR="00000000" w:rsidRPr="00000000">
        <w:rPr>
          <w:rtl w:val="0"/>
        </w:rPr>
        <w:t xml:space="preserve"> como aceptable;</w:t>
      </w:r>
    </w:p>
    <w:p w:rsidR="00000000" w:rsidDel="00000000" w:rsidP="00000000" w:rsidRDefault="00000000" w:rsidRPr="00000000" w14:paraId="000000B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convertir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CONDITIONALLY_ACCEPTED</w:t>
      </w:r>
      <w:r w:rsidDel="00000000" w:rsidR="00000000" w:rsidRPr="00000000">
        <w:rPr>
          <w:rtl w:val="0"/>
        </w:rPr>
        <w:t xml:space="preserve"> en aceptación incondicional;</w:t>
      </w:r>
    </w:p>
    <w:p w:rsidR="00000000" w:rsidDel="00000000" w:rsidP="00000000" w:rsidRDefault="00000000" w:rsidRPr="00000000" w14:paraId="000000C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las condiciones publicadas;</w:t>
      </w:r>
    </w:p>
    <w:p w:rsidR="00000000" w:rsidDel="00000000" w:rsidP="00000000" w:rsidRDefault="00000000" w:rsidRPr="00000000" w14:paraId="000000C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depender de mecanismos internos utilizados por Risk.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 no deberá:</w:t>
      </w:r>
    </w:p>
    <w:p w:rsidR="00000000" w:rsidDel="00000000" w:rsidP="00000000" w:rsidRDefault="00000000" w:rsidRPr="00000000" w14:paraId="000000C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determinar el estado objetivo del portafolio;</w:t>
      </w:r>
    </w:p>
    <w:p w:rsidR="00000000" w:rsidDel="00000000" w:rsidP="00000000" w:rsidRDefault="00000000" w:rsidRPr="00000000" w14:paraId="000000C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asignar posiciones;</w:t>
      </w:r>
    </w:p>
    <w:p w:rsidR="00000000" w:rsidDel="00000000" w:rsidP="00000000" w:rsidRDefault="00000000" w:rsidRPr="00000000" w14:paraId="000000C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realizar sizing;</w:t>
      </w:r>
    </w:p>
    <w:p w:rsidR="00000000" w:rsidDel="00000000" w:rsidP="00000000" w:rsidRDefault="00000000" w:rsidRPr="00000000" w14:paraId="000000C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optimizar cartera;</w:t>
      </w:r>
    </w:p>
    <w:p w:rsidR="00000000" w:rsidDel="00000000" w:rsidP="00000000" w:rsidRDefault="00000000" w:rsidRPr="00000000" w14:paraId="000000C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ejecutar decisiones propias de Portfolio.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frontera entre Risk y Portfolio se mantiene exclusivamente mediante el contrato público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RiskEvaluationResult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hdl9y5prum7k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Invariantes Contractuales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siguientes invariantes forman parte del contrato público del incremento.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cumplimiento es obligatorio independientemente de la implementación utilizada.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vw9bia5vrt7r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IC-001 — Evaluación asociada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RiskEvaluationResult</w:t>
      </w:r>
      <w:r w:rsidDel="00000000" w:rsidR="00000000" w:rsidRPr="00000000">
        <w:rPr>
          <w:rtl w:val="0"/>
        </w:rPr>
        <w:t xml:space="preserve"> deberá estar asociado inequívocamente a una única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DecisionProposal</w:t>
      </w:r>
      <w:r w:rsidDel="00000000" w:rsidR="00000000" w:rsidRPr="00000000">
        <w:rPr>
          <w:rtl w:val="0"/>
        </w:rPr>
        <w:t xml:space="preserve"> válida.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podrá existir un resultado de evaluación desvinculado de la propuesta que le dio origen.</w:t>
      </w:r>
    </w:p>
    <w:p w:rsidR="00000000" w:rsidDel="00000000" w:rsidP="00000000" w:rsidRDefault="00000000" w:rsidRPr="00000000" w14:paraId="000000CF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1l622g70naz5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IC-002 — Resultado único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RiskEvaluationResult</w:t>
      </w:r>
      <w:r w:rsidDel="00000000" w:rsidR="00000000" w:rsidRPr="00000000">
        <w:rPr>
          <w:rtl w:val="0"/>
        </w:rPr>
        <w:t xml:space="preserve"> deberá representar exactamente uno de los resultados autorizados por esta especificación.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podrán coexistir múltiples resultados dentro de una misma instancia.</w:t>
      </w:r>
    </w:p>
    <w:p w:rsidR="00000000" w:rsidDel="00000000" w:rsidP="00000000" w:rsidRDefault="00000000" w:rsidRPr="00000000" w14:paraId="000000D3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fnb4qek7mkiv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IC-003 — Coherencia resultado-condiciones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condiciones publicadas deberán ser coherentes con el resultado representado.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relación entre resultado y condiciones deberá preservar exactamente la semántica definida en la presente especificación.</w:t>
      </w:r>
    </w:p>
    <w:p w:rsidR="00000000" w:rsidDel="00000000" w:rsidP="00000000" w:rsidRDefault="00000000" w:rsidRPr="00000000" w14:paraId="000000D7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4gcjgs2ze58h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IC-004 — Preservación de la propuesta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DecisionProposal</w:t>
      </w:r>
      <w:r w:rsidDel="00000000" w:rsidR="00000000" w:rsidRPr="00000000">
        <w:rPr>
          <w:rtl w:val="0"/>
        </w:rPr>
        <w:t xml:space="preserve"> utilizada como entrada deberá preservarse como la propuesta efectivamente evaluada.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RiskEvaluationResult no podrá alterar su significado contractual.</w:t>
      </w:r>
    </w:p>
    <w:p w:rsidR="00000000" w:rsidDel="00000000" w:rsidP="00000000" w:rsidRDefault="00000000" w:rsidRPr="00000000" w14:paraId="000000DB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qnu4x9m5k132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IC-005 — Trazabilidad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instancia deberá preservar la trazabilidad pública necesaria para identificar:</w:t>
      </w:r>
    </w:p>
    <w:p w:rsidR="00000000" w:rsidDel="00000000" w:rsidP="00000000" w:rsidRDefault="00000000" w:rsidRPr="00000000" w14:paraId="000000D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propuesta evaluada;</w:t>
      </w:r>
    </w:p>
    <w:p w:rsidR="00000000" w:rsidDel="00000000" w:rsidP="00000000" w:rsidRDefault="00000000" w:rsidRPr="00000000" w14:paraId="000000D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resultado obtenido;</w:t>
      </w:r>
    </w:p>
    <w:p w:rsidR="00000000" w:rsidDel="00000000" w:rsidP="00000000" w:rsidRDefault="00000000" w:rsidRPr="00000000" w14:paraId="000000E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fundamento público asociado;</w:t>
      </w:r>
    </w:p>
    <w:p w:rsidR="00000000" w:rsidDel="00000000" w:rsidP="00000000" w:rsidRDefault="00000000" w:rsidRPr="00000000" w14:paraId="000000E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condiciones aplicadas cuando corresponda.</w:t>
      </w:r>
    </w:p>
    <w:p w:rsidR="00000000" w:rsidDel="00000000" w:rsidP="00000000" w:rsidRDefault="00000000" w:rsidRPr="00000000" w14:paraId="000000E2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dtaq4l3w5ife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IC-006 — Consumibilidad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contrato deberá ser consumible íntegramente por la Capability posterior utilizando exclusivamente su interfaz pública.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consumidora no deberá reconstruir la evaluación realizada por Risk para interpretar el resultado.</w:t>
      </w:r>
    </w:p>
    <w:p w:rsidR="00000000" w:rsidDel="00000000" w:rsidP="00000000" w:rsidRDefault="00000000" w:rsidRPr="00000000" w14:paraId="000000E6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z30ddgv0h84l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Restricciones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incremento queda sujeto a las siguientes restricciones arquitectónicas.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autoriza:</w:t>
      </w:r>
    </w:p>
    <w:p w:rsidR="00000000" w:rsidDel="00000000" w:rsidP="00000000" w:rsidRDefault="00000000" w:rsidRPr="00000000" w14:paraId="000000E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ampliar la responsabilidad de Risk más allá de la evaluación representada;</w:t>
      </w:r>
    </w:p>
    <w:p w:rsidR="00000000" w:rsidDel="00000000" w:rsidP="00000000" w:rsidRDefault="00000000" w:rsidRPr="00000000" w14:paraId="000000E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contratos públicos pertenecientes a otras Capabilities;</w:t>
      </w:r>
    </w:p>
    <w:p w:rsidR="00000000" w:rsidDel="00000000" w:rsidP="00000000" w:rsidRDefault="00000000" w:rsidRPr="00000000" w14:paraId="000000E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introducir nuevas dependencias arquitectónicas;</w:t>
      </w:r>
    </w:p>
    <w:p w:rsidR="00000000" w:rsidDel="00000000" w:rsidP="00000000" w:rsidRDefault="00000000" w:rsidRPr="00000000" w14:paraId="000000E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incorporar infraestructura;</w:t>
      </w:r>
    </w:p>
    <w:p w:rsidR="00000000" w:rsidDel="00000000" w:rsidP="00000000" w:rsidRDefault="00000000" w:rsidRPr="00000000" w14:paraId="000000E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incorporar persistencia;</w:t>
      </w:r>
    </w:p>
    <w:p w:rsidR="00000000" w:rsidDel="00000000" w:rsidP="00000000" w:rsidRDefault="00000000" w:rsidRPr="00000000" w14:paraId="000000E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incorporar mecanismos de ejecución;</w:t>
      </w:r>
    </w:p>
    <w:p w:rsidR="00000000" w:rsidDel="00000000" w:rsidP="00000000" w:rsidRDefault="00000000" w:rsidRPr="00000000" w14:paraId="000000F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incorporar lógica de Portfolio;</w:t>
      </w:r>
    </w:p>
    <w:p w:rsidR="00000000" w:rsidDel="00000000" w:rsidP="00000000" w:rsidRDefault="00000000" w:rsidRPr="00000000" w14:paraId="000000F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incorporar lógica de Execution.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evolución que modifique estas restricciones requerirá una decisión arquitectónica independiente.</w:t>
      </w:r>
    </w:p>
    <w:p w:rsidR="00000000" w:rsidDel="00000000" w:rsidP="00000000" w:rsidRDefault="00000000" w:rsidRPr="00000000" w14:paraId="000000F3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kd507plvhbu8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Criterios de Aceptación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se considerará conforme cuando exista evidencia verificable de que: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ln9ga9dn73mr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CA-001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representarse una evaluación válida sobre 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DecisionProposal</w:t>
      </w:r>
      <w:r w:rsidDel="00000000" w:rsidR="00000000" w:rsidRPr="00000000">
        <w:rPr>
          <w:rtl w:val="0"/>
        </w:rPr>
        <w:t xml:space="preserve"> mediante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RiskEvaluationResult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8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c2tvfv447wj1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CA-002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tres resultados autorizados por la especificación pueden representarse conforme a su semántica contractual.</w:t>
      </w:r>
    </w:p>
    <w:p w:rsidR="00000000" w:rsidDel="00000000" w:rsidP="00000000" w:rsidRDefault="00000000" w:rsidRPr="00000000" w14:paraId="000000FB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dj9hnplvdru3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CA-003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relación entre resultado y condiciones respeta la semántica definida por el contrato.</w:t>
      </w:r>
    </w:p>
    <w:p w:rsidR="00000000" w:rsidDel="00000000" w:rsidP="00000000" w:rsidRDefault="00000000" w:rsidRPr="00000000" w14:paraId="000000FE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lr5ixr5cpq1w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CA-004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propuesta evaluada permanece identificable mediante la trazabilidad pública del resultado.</w:t>
      </w:r>
    </w:p>
    <w:p w:rsidR="00000000" w:rsidDel="00000000" w:rsidP="00000000" w:rsidRDefault="00000000" w:rsidRPr="00000000" w14:paraId="00000101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dq25d8dl1s7c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CA-005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consumidora puede interpretar completamente el resultado utilizando exclusivamente el contrato público publicado por Risk.</w:t>
      </w:r>
    </w:p>
    <w:p w:rsidR="00000000" w:rsidDel="00000000" w:rsidP="00000000" w:rsidRDefault="00000000" w:rsidRPr="00000000" w14:paraId="00000104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edjes57a13w4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CA-006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no incorpora responsabilidades pertenecientes a Decision Model, Portfolio o Execution.</w:t>
      </w:r>
    </w:p>
    <w:p w:rsidR="00000000" w:rsidDel="00000000" w:rsidP="00000000" w:rsidRDefault="00000000" w:rsidRPr="00000000" w14:paraId="00000107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6svg9blevzm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CA-007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dependencias autorizadas coinciden exactamente con las definidas por esta especificación.</w:t>
      </w:r>
    </w:p>
    <w:p w:rsidR="00000000" w:rsidDel="00000000" w:rsidP="00000000" w:rsidRDefault="00000000" w:rsidRPr="00000000" w14:paraId="0000010A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9gyc6zesks4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Estrategia de Evidencia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deberá aportar evidencia independiente de los comportamientos observables definidos por el contrato.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mínimo deberá demostrarse:</w:t>
      </w:r>
    </w:p>
    <w:p w:rsidR="00000000" w:rsidDel="00000000" w:rsidP="00000000" w:rsidRDefault="00000000" w:rsidRPr="00000000" w14:paraId="0000010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representación válida de cada resultado permitido;</w:t>
      </w:r>
    </w:p>
    <w:p w:rsidR="00000000" w:rsidDel="00000000" w:rsidP="00000000" w:rsidRDefault="00000000" w:rsidRPr="00000000" w14:paraId="0000010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preservación de la relación con 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DecisionProposal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1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preservación de la trazabilidad pública;</w:t>
      </w:r>
    </w:p>
    <w:p w:rsidR="00000000" w:rsidDel="00000000" w:rsidP="00000000" w:rsidRDefault="00000000" w:rsidRPr="00000000" w14:paraId="0000011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correcta interpretación contractual de las condiciones;</w:t>
      </w:r>
    </w:p>
    <w:p w:rsidR="00000000" w:rsidDel="00000000" w:rsidP="00000000" w:rsidRDefault="00000000" w:rsidRPr="00000000" w14:paraId="0000011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cumplimiento de las invariantes contractuales;</w:t>
      </w:r>
    </w:p>
    <w:p w:rsidR="00000000" w:rsidDel="00000000" w:rsidP="00000000" w:rsidRDefault="00000000" w:rsidRPr="00000000" w14:paraId="0000011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respeto de las fronteras arquitectónicas;</w:t>
      </w:r>
    </w:p>
    <w:p w:rsidR="00000000" w:rsidDel="00000000" w:rsidP="00000000" w:rsidRDefault="00000000" w:rsidRPr="00000000" w14:paraId="0000011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utilización exclusiva de las dependencias autorizadas;</w:t>
      </w:r>
    </w:p>
    <w:p w:rsidR="00000000" w:rsidDel="00000000" w:rsidP="00000000" w:rsidRDefault="00000000" w:rsidRPr="00000000" w14:paraId="0000011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ausencia de responsabilidades pertenecientes a otras Capabilities.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estrategia concreta de pruebas, la organización de los casos, las herramientas utilizadas y los mecanismos internos de verificación pertenecen al Agente de Implementación.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evidencia deberá demostrar el comportamiento observable del contrato, no la implementación interna utilizada para alcanzarlo.</w:t>
      </w:r>
    </w:p>
    <w:p w:rsidR="00000000" w:rsidDel="00000000" w:rsidP="00000000" w:rsidRDefault="00000000" w:rsidRPr="00000000" w14:paraId="00000118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c3bwdd80y08k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Criterio de Finalización del Incremento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IT-031-001 se considerará completado cuando:</w:t>
      </w:r>
    </w:p>
    <w:p w:rsidR="00000000" w:rsidDel="00000000" w:rsidP="00000000" w:rsidRDefault="00000000" w:rsidRPr="00000000" w14:paraId="0000011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contrato público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RiskEvaluationResult</w:t>
      </w:r>
      <w:r w:rsidDel="00000000" w:rsidR="00000000" w:rsidRPr="00000000">
        <w:rPr>
          <w:rtl w:val="0"/>
        </w:rPr>
        <w:t xml:space="preserve"> haya sido materializado conforme a esta especificación;</w:t>
      </w:r>
    </w:p>
    <w:p w:rsidR="00000000" w:rsidDel="00000000" w:rsidP="00000000" w:rsidRDefault="00000000" w:rsidRPr="00000000" w14:paraId="000001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invariantes contractuales puedan demostrarse mediante evidencia objetiva;</w:t>
      </w:r>
    </w:p>
    <w:p w:rsidR="00000000" w:rsidDel="00000000" w:rsidP="00000000" w:rsidRDefault="00000000" w:rsidRPr="00000000" w14:paraId="0000011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trazabilidad pública quede preservada;</w:t>
      </w:r>
    </w:p>
    <w:p w:rsidR="00000000" w:rsidDel="00000000" w:rsidP="00000000" w:rsidRDefault="00000000" w:rsidRPr="00000000" w14:paraId="000001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fronteras arquitectónicas permanezcan intactas;</w:t>
      </w:r>
    </w:p>
    <w:p w:rsidR="00000000" w:rsidDel="00000000" w:rsidP="00000000" w:rsidRDefault="00000000" w:rsidRPr="00000000" w14:paraId="0000011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Capability posterior pueda consumir el contrato sin reinterpretar la responsabilidad de Risk;</w:t>
      </w:r>
    </w:p>
    <w:p w:rsidR="00000000" w:rsidDel="00000000" w:rsidP="00000000" w:rsidRDefault="00000000" w:rsidRPr="00000000" w14:paraId="0000012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todas las restricciones definidas por esta especificación continúen cumpliéndose.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no requerirá demostrar:</w:t>
      </w:r>
    </w:p>
    <w:p w:rsidR="00000000" w:rsidDel="00000000" w:rsidP="00000000" w:rsidRDefault="00000000" w:rsidRPr="00000000" w14:paraId="0000012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algoritmos internos utilizados;</w:t>
      </w:r>
    </w:p>
    <w:p w:rsidR="00000000" w:rsidDel="00000000" w:rsidP="00000000" w:rsidRDefault="00000000" w:rsidRPr="00000000" w14:paraId="0000012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organización del código;</w:t>
      </w:r>
    </w:p>
    <w:p w:rsidR="00000000" w:rsidDel="00000000" w:rsidP="00000000" w:rsidRDefault="00000000" w:rsidRPr="00000000" w14:paraId="0000012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estructuras de datos internas;</w:t>
      </w:r>
    </w:p>
    <w:p w:rsidR="00000000" w:rsidDel="00000000" w:rsidP="00000000" w:rsidRDefault="00000000" w:rsidRPr="00000000" w14:paraId="0000012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mecanismos concretos de validación;</w:t>
      </w:r>
    </w:p>
    <w:p w:rsidR="00000000" w:rsidDel="00000000" w:rsidP="00000000" w:rsidRDefault="00000000" w:rsidRPr="00000000" w14:paraId="0000012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estrategias internas de optimización.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aspectos pertenecen al Agente de Implementación siempre que el comportamiento observable permanezca conforme al contrato definido por la presente especificación.</w:t>
      </w:r>
    </w:p>
    <w:p w:rsidR="00000000" w:rsidDel="00000000" w:rsidP="00000000" w:rsidRDefault="00000000" w:rsidRPr="00000000" w14:paraId="0000012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