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dpx9ze5opva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DOC-042 — Internal Economic Reality Qualification Capability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y06pwscbwe3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DOC-042</w:t>
      </w:r>
    </w:p>
    <w:p w:rsidR="00000000" w:rsidDel="00000000" w:rsidP="00000000" w:rsidRDefault="00000000" w:rsidRPr="00000000" w14:paraId="0000000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Internal Economic Reality Qualification Capability</w:t>
      </w:r>
    </w:p>
    <w:p w:rsidR="00000000" w:rsidDel="00000000" w:rsidP="00000000" w:rsidRDefault="00000000" w:rsidRPr="00000000" w14:paraId="0000000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Capability Architecture Document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Capability:</w:t>
      </w:r>
      <w:r w:rsidDel="00000000" w:rsidR="00000000" w:rsidRPr="00000000">
        <w:rPr>
          <w:rtl w:val="0"/>
        </w:rPr>
        <w:t xml:space="preserve"> Internal Economic Reality Qualification</w:t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Predecesores arquitectónicos relevantes:</w:t>
      </w:r>
    </w:p>
    <w:p w:rsidR="00000000" w:rsidDel="00000000" w:rsidP="00000000" w:rsidRDefault="00000000" w:rsidRPr="00000000" w14:paraId="0000000A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DOC-032 — Portfolio Capability</w:t>
      </w:r>
    </w:p>
    <w:p w:rsidR="00000000" w:rsidDel="00000000" w:rsidP="00000000" w:rsidRDefault="00000000" w:rsidRPr="00000000" w14:paraId="0000000B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IT-032-002 — Empty Portfolio State Representation</w:t>
      </w:r>
    </w:p>
    <w:p w:rsidR="00000000" w:rsidDel="00000000" w:rsidP="00000000" w:rsidRDefault="00000000" w:rsidRPr="00000000" w14:paraId="0000000C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DOC-038 — Operational Materialization Capability</w:t>
      </w:r>
    </w:p>
    <w:p w:rsidR="00000000" w:rsidDel="00000000" w:rsidP="00000000" w:rsidRDefault="00000000" w:rsidRPr="00000000" w14:paraId="0000000D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DOC-039 — Operational Materialization Interpretation Capability</w:t>
      </w:r>
    </w:p>
    <w:p w:rsidR="00000000" w:rsidDel="00000000" w:rsidP="00000000" w:rsidRDefault="00000000" w:rsidRPr="00000000" w14:paraId="0000000E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DOC-040 — Post-Materialization Economic Consequence Capability</w:t>
      </w:r>
    </w:p>
    <w:p w:rsidR="00000000" w:rsidDel="00000000" w:rsidP="00000000" w:rsidRDefault="00000000" w:rsidRPr="00000000" w14:paraId="0000000F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DOC-041 — External Economic Observation Capability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Autoridades de descubrimiento:</w:t>
      </w:r>
    </w:p>
    <w:p w:rsidR="00000000" w:rsidDel="00000000" w:rsidP="00000000" w:rsidRDefault="00000000" w:rsidRPr="00000000" w14:paraId="00000011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OA-042-001 — Necesidad y Semántica de la Verificación de Realidad Económica</w:t>
      </w:r>
    </w:p>
    <w:p w:rsidR="00000000" w:rsidDel="00000000" w:rsidP="00000000" w:rsidRDefault="00000000" w:rsidRPr="00000000" w14:paraId="00000012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DCL-042-001-001 — Propiedad de la Temporalidad de la Realidad Económica Interna</w:t>
      </w:r>
    </w:p>
    <w:p w:rsidR="00000000" w:rsidDel="00000000" w:rsidP="00000000" w:rsidRDefault="00000000" w:rsidRPr="00000000" w14:paraId="00000013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OA-042-002 — Naturaleza y Ownership de la Realidad Económica Interna Temporalmente Cualificada</w:t>
      </w:r>
    </w:p>
    <w:p w:rsidR="00000000" w:rsidDel="00000000" w:rsidP="00000000" w:rsidRDefault="00000000" w:rsidRPr="00000000" w14:paraId="00000014">
      <w:pPr>
        <w:numPr>
          <w:ilvl w:val="1"/>
          <w:numId w:val="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DCL-042-002-001 — Fuente Autoritativa de Evidencia Temporal Interna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5rhpf55uz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Responsabilidad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Internal Economic Reality Qualification posee una única responsabilidad arquitectónica:</w:t>
      </w:r>
    </w:p>
    <w:p w:rsidR="00000000" w:rsidDel="00000000" w:rsidP="00000000" w:rsidRDefault="00000000" w:rsidRPr="00000000" w14:paraId="0000001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Aceptar evidencia temporal económica interna suficiente y publicar una representación inmutable y con procedencia determinable de que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</w:t>
      </w:r>
      <w:r w:rsidDel="00000000" w:rsidR="00000000" w:rsidRPr="00000000">
        <w:rPr>
          <w:b w:val="1"/>
          <w:bCs w:val="1"/>
          <w:rtl w:val="0"/>
        </w:rPr>
        <w:t xml:space="preserve"> existente constituye la realidad económica interna efectiva para una referencia temporal económica inequívoca, sin modificar el significado estructural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</w:t>
      </w:r>
      <w:r w:rsidDel="00000000" w:rsidR="00000000" w:rsidRPr="00000000">
        <w:rPr>
          <w:b w:val="1"/>
          <w:bCs w:val="1"/>
          <w:rtl w:val="0"/>
        </w:rPr>
        <w:t xml:space="preserve">, sin depender de la realidad externa y sin realizar todavía verificación, reconciliación ni corrección.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Authoritative Internal Economic Reality Evidence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Internal Economic Reality Qualification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termina al publicar una afirmación contractual equivalente a: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PortfolioState S @ Economic Reference Time T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ifrsxhff2b6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Problema arquitectónico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puede producir un estado económico interno: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PortfolioState S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y, mediante DOC-040, puede preservar la relación causal: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S0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OperationalMaterialization*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PostMaterializationEconomicConsequence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S1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embargo, esos contratos no determinan:</w:t>
      </w:r>
    </w:p>
    <w:p w:rsidR="00000000" w:rsidDel="00000000" w:rsidP="00000000" w:rsidRDefault="00000000" w:rsidRPr="00000000" w14:paraId="0000003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¿para qué referencia temporal económica representa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S1</w:t>
      </w:r>
      <w:r w:rsidDel="00000000" w:rsidR="00000000" w:rsidRPr="00000000">
        <w:rPr>
          <w:b w:val="1"/>
          <w:bCs w:val="1"/>
          <w:rtl w:val="0"/>
        </w:rPr>
        <w:t xml:space="preserve"> la realidad interna efectiva de la plataforma?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otra parte, DOC-041 ya permite publicar: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ExternallyObservedEconomicReality @ T_external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temporalidad explícita.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una realidad interna temporalmente cualificada no puede establecerse legítimamente si ambas afirmaciones describen una realidad temporalmente comparable.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agc5jr9u550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Objetivo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permitir expresar de forma contractual:</w:t>
      </w:r>
    </w:p>
    <w:p w:rsidR="00000000" w:rsidDel="00000000" w:rsidP="00000000" w:rsidRDefault="00000000" w:rsidRPr="00000000" w14:paraId="0000003D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Este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</w:t>
      </w:r>
      <w:r w:rsidDel="00000000" w:rsidR="00000000" w:rsidRPr="00000000">
        <w:rPr>
          <w:b w:val="1"/>
          <w:bCs w:val="1"/>
          <w:rtl w:val="0"/>
        </w:rPr>
        <w:t xml:space="preserve"> constituye la realidad económica interna efectiva para esta referencia temporal económica, y esta afirmación está sustentada por esta evidencia interna.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deberá preservar inequívocamente: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afirmado;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referencia temporal económica;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evidencia que sustenta esa relación;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procedencia interna de dicha evidencia;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inmutabilidad de la afirmación publicada.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txao3lqfe86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Naturaleza del activo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representa:</w:t>
      </w:r>
    </w:p>
    <w:p w:rsidR="00000000" w:rsidDel="00000000" w:rsidP="00000000" w:rsidRDefault="00000000" w:rsidRPr="00000000" w14:paraId="0000004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una afirmación contextual y temporal sobre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</w:t>
      </w:r>
      <w:r w:rsidDel="00000000" w:rsidR="00000000" w:rsidRPr="00000000">
        <w:rPr>
          <w:b w:val="1"/>
          <w:bCs w:val="1"/>
          <w:rtl w:val="0"/>
        </w:rPr>
        <w:t xml:space="preserve"> existente.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representa:</w:t>
      </w:r>
    </w:p>
    <w:p w:rsidR="00000000" w:rsidDel="00000000" w:rsidP="00000000" w:rsidRDefault="00000000" w:rsidRPr="00000000" w14:paraId="00000049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nuevo Portfolio;</w:t>
      </w:r>
    </w:p>
    <w:p w:rsidR="00000000" w:rsidDel="00000000" w:rsidP="00000000" w:rsidRDefault="00000000" w:rsidRPr="00000000" w14:paraId="0000004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copia de posiciones y balances;</w:t>
      </w:r>
    </w:p>
    <w:p w:rsidR="00000000" w:rsidDel="00000000" w:rsidP="00000000" w:rsidRDefault="00000000" w:rsidRPr="00000000" w14:paraId="0000004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evento;</w:t>
      </w:r>
    </w:p>
    <w:p w:rsidR="00000000" w:rsidDel="00000000" w:rsidP="00000000" w:rsidRDefault="00000000" w:rsidRPr="00000000" w14:paraId="0000004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transición;</w:t>
      </w:r>
    </w:p>
    <w:p w:rsidR="00000000" w:rsidDel="00000000" w:rsidP="00000000" w:rsidRDefault="00000000" w:rsidRPr="00000000" w14:paraId="0000004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materialización;</w:t>
      </w:r>
    </w:p>
    <w:p w:rsidR="00000000" w:rsidDel="00000000" w:rsidP="00000000" w:rsidRDefault="00000000" w:rsidRPr="00000000" w14:paraId="0000004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observación externa;</w:t>
      </w:r>
    </w:p>
    <w:p w:rsidR="00000000" w:rsidDel="00000000" w:rsidP="00000000" w:rsidRDefault="00000000" w:rsidRPr="00000000" w14:paraId="0000004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reconciliación;</w:t>
      </w:r>
    </w:p>
    <w:p w:rsidR="00000000" w:rsidDel="00000000" w:rsidP="00000000" w:rsidRDefault="00000000" w:rsidRPr="00000000" w14:paraId="00000050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corrección.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= qué configuración económica existe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= qué PortfolioState se afirma efectivo para T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nk8tdxop3fnv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Separación respecto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PortfolioState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permanece como único owner del contenido económico estructural interno.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nueva Capability no deberá duplicar:</w:t>
      </w:r>
    </w:p>
    <w:p w:rsidR="00000000" w:rsidDel="00000000" w:rsidP="00000000" w:rsidRDefault="00000000" w:rsidRPr="00000000" w14:paraId="0000005C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posiciones;</w:t>
      </w:r>
    </w:p>
    <w:p w:rsidR="00000000" w:rsidDel="00000000" w:rsidP="00000000" w:rsidRDefault="00000000" w:rsidRPr="00000000" w14:paraId="0000005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balances monetarios;</w:t>
      </w:r>
    </w:p>
    <w:p w:rsidR="00000000" w:rsidDel="00000000" w:rsidP="00000000" w:rsidRDefault="00000000" w:rsidRPr="00000000" w14:paraId="0000005E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económica estructural de Portfolio.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el activo temporalizado deberá reutilizar directamente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público vigente.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portfolio_state → PortfolioState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no: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positions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monetary_balances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una segunda representación independiente.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ujucw2t4n87u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Temporalidad no constitutiva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PortfolioState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referencia temporal económica no modifica el significado estructural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PortfolioState S @ T1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PortfolioState S @ T2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pueden compartir exactamente el mismo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pero constituir afirmaciones temporales distintas.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separación preserva la semántica actual de Portfolio y evita convertir cada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en un snapshot o evento temporal.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u3ng1p0f1ez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Identidad contextual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referencia temporal es constitutiva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S @ T1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S @ T2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representan afirmaciones distintas cuando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T1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T2</w:t>
      </w:r>
      <w:r w:rsidDel="00000000" w:rsidR="00000000" w:rsidRPr="00000000">
        <w:rPr>
          <w:rtl w:val="0"/>
        </w:rPr>
        <w:t xml:space="preserve"> no son temporalmente equivalentes.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implica que: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PortfolioState(S) at T1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PortfolioState(S) at T2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sean estados económicos estructuralmente diferentes.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diferencia pertenece al contexto temporal, no a Portfolio.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9r2bnse72e7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Evidencia temporal económica interna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válida deberá estar sustentada por evidencia interna suficiente.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deberá afirmar contractualmente la relación: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PortfolioState S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is effective internal economic reality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at Economic Reference Time T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bastará proporcionar arbitrariamente: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S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T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evidencia que vincule ambos.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avabcpafja7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Naturaleza de la evidencia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temporal económica interna constituye:</w:t>
      </w:r>
    </w:p>
    <w:p w:rsidR="00000000" w:rsidDel="00000000" w:rsidP="00000000" w:rsidRDefault="00000000" w:rsidRPr="00000000" w14:paraId="0000009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una atestación interna de efectividad económica temporal.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 por sí misma:</w:t>
      </w:r>
    </w:p>
    <w:p w:rsidR="00000000" w:rsidDel="00000000" w:rsidP="00000000" w:rsidRDefault="00000000" w:rsidRPr="00000000" w14:paraId="0000009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otro estado de Portfolio;</w:t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log;</w:t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timestamp técnico;</w:t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row de base de datos;</w:t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mensaje;</w:t>
      </w:r>
    </w:p>
    <w:p w:rsidR="00000000" w:rsidDel="00000000" w:rsidP="00000000" w:rsidRDefault="00000000" w:rsidRPr="00000000" w14:paraId="0000009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payload;</w:t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materialización;</w:t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observación externa.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 podrá existir una representación equivalente a: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InternalEconomicRealityEvidence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el nombre exacto no queda fijado por este DOC.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1i2kqqu0ky7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Componentes semánticos mínimos de la evidencia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evidencia válida deberá permitir determinar inequívocamente:</w:t>
      </w:r>
    </w:p>
    <w:p w:rsidR="00000000" w:rsidDel="00000000" w:rsidP="00000000" w:rsidRDefault="00000000" w:rsidRPr="00000000" w14:paraId="000000A9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qué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</w:t>
      </w:r>
      <w:r w:rsidDel="00000000" w:rsidR="00000000" w:rsidRPr="00000000">
        <w:rPr>
          <w:b w:val="1"/>
          <w:bCs w:val="1"/>
          <w:rtl w:val="0"/>
        </w:rPr>
        <w:t xml:space="preserve"> sustenta;</w:t>
      </w:r>
    </w:p>
    <w:p w:rsidR="00000000" w:rsidDel="00000000" w:rsidP="00000000" w:rsidRDefault="00000000" w:rsidRPr="00000000" w14:paraId="000000AA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qué referencia temporal económica sustenta;</w:t>
      </w:r>
    </w:p>
    <w:p w:rsidR="00000000" w:rsidDel="00000000" w:rsidP="00000000" w:rsidRDefault="00000000" w:rsidRPr="00000000" w14:paraId="000000AB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qué procedencia o autoridad interna sostiene esa relación.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InternalEconomicRealityEvidence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supports PortfolioState S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supports Economic Reference Time T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  preserves Internal Provenance A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zyfykwvigtq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Autoridad interna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procedencia interna responde:</w:t>
      </w:r>
    </w:p>
    <w:p w:rsidR="00000000" w:rsidDel="00000000" w:rsidP="00000000" w:rsidRDefault="00000000" w:rsidRPr="00000000" w14:paraId="000000B5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fuente contractual reconocida sostiene que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</w:t>
      </w:r>
      <w:r w:rsidDel="00000000" w:rsidR="00000000" w:rsidRPr="00000000">
        <w:rPr>
          <w:b w:val="1"/>
          <w:bCs w:val="1"/>
          <w:rtl w:val="0"/>
        </w:rPr>
        <w:t xml:space="preserve"> era la realidad económica interna efectiva en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</w:t>
      </w:r>
      <w:r w:rsidDel="00000000" w:rsidR="00000000" w:rsidRPr="00000000">
        <w:rPr>
          <w:b w:val="1"/>
          <w:bCs w:val="1"/>
          <w:rtl w:val="0"/>
        </w:rPr>
        <w:t xml:space="preserve">?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significa necesariamente:</w:t>
      </w:r>
    </w:p>
    <w:p w:rsidR="00000000" w:rsidDel="00000000" w:rsidP="00000000" w:rsidRDefault="00000000" w:rsidRPr="00000000" w14:paraId="000000B7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usuario;</w:t>
      </w:r>
    </w:p>
    <w:p w:rsidR="00000000" w:rsidDel="00000000" w:rsidP="00000000" w:rsidRDefault="00000000" w:rsidRPr="00000000" w14:paraId="000000B8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servicio;</w:t>
      </w:r>
    </w:p>
    <w:p w:rsidR="00000000" w:rsidDel="00000000" w:rsidP="00000000" w:rsidRDefault="00000000" w:rsidRPr="00000000" w14:paraId="000000B9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hostname;</w:t>
      </w:r>
    </w:p>
    <w:p w:rsidR="00000000" w:rsidDel="00000000" w:rsidP="00000000" w:rsidRDefault="00000000" w:rsidRPr="00000000" w14:paraId="000000BA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0BB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proceso Python;</w:t>
      </w:r>
    </w:p>
    <w:p w:rsidR="00000000" w:rsidDel="00000000" w:rsidP="00000000" w:rsidRDefault="00000000" w:rsidRPr="00000000" w14:paraId="000000BC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de datos.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productor técnico no define el significado del contrato.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preservar una procedencia interna determinable sin crear por ello automáticamente un dominio transversal global de autoridades.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1hmnbnnl60g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Fuente autoritativa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 obligación de que la fuente concreta sea única para toda la plataforma.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existir productores técnicos diferentes capaces de suministrar evidencia conforme al mismo contrato.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Source A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   \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→ InternalEconomicRealityEvidence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   /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Source B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exige equivalencia contractual del hecho producido, no una infraestructura única.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kx4r2s9bdxh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Tiempo económico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referencia temporal deberá representar:</w:t>
      </w:r>
    </w:p>
    <w:p w:rsidR="00000000" w:rsidDel="00000000" w:rsidP="00000000" w:rsidRDefault="00000000" w:rsidRPr="00000000" w14:paraId="000000CE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 tiempo económico de efectividad del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interpretarse automáticamente como:</w:t>
      </w:r>
    </w:p>
    <w:p w:rsidR="00000000" w:rsidDel="00000000" w:rsidP="00000000" w:rsidRDefault="00000000" w:rsidRPr="00000000" w14:paraId="000000D0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tiempo de creación del objeto;</w:t>
      </w:r>
    </w:p>
    <w:p w:rsidR="00000000" w:rsidDel="00000000" w:rsidP="00000000" w:rsidRDefault="00000000" w:rsidRPr="00000000" w14:paraId="000000D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tiempo de ejecución;</w:t>
      </w:r>
    </w:p>
    <w:p w:rsidR="00000000" w:rsidDel="00000000" w:rsidP="00000000" w:rsidRDefault="00000000" w:rsidRPr="00000000" w14:paraId="000000D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tiempo de recepción;</w:t>
      </w:r>
    </w:p>
    <w:p w:rsidR="00000000" w:rsidDel="00000000" w:rsidP="00000000" w:rsidRDefault="00000000" w:rsidRPr="00000000" w14:paraId="000000D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tiempo de persistencia;</w:t>
      </w:r>
    </w:p>
    <w:p w:rsidR="00000000" w:rsidDel="00000000" w:rsidP="00000000" w:rsidRDefault="00000000" w:rsidRPr="00000000" w14:paraId="000000D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tiempo de logging;</w:t>
      </w:r>
    </w:p>
    <w:p w:rsidR="00000000" w:rsidDel="00000000" w:rsidP="00000000" w:rsidRDefault="00000000" w:rsidRPr="00000000" w14:paraId="000000D5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hora actual del sistema.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k8c2todl40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Referencia temporal inequívoca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referencia temporal constitutiva deberá identificar inequívocamente la realidad temporal que representa.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significado no podrá depender de:</w:t>
      </w:r>
    </w:p>
    <w:p w:rsidR="00000000" w:rsidDel="00000000" w:rsidP="00000000" w:rsidRDefault="00000000" w:rsidRPr="00000000" w14:paraId="000000D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timezone implícito;</w:t>
      </w:r>
    </w:p>
    <w:p w:rsidR="00000000" w:rsidDel="00000000" w:rsidP="00000000" w:rsidRDefault="00000000" w:rsidRPr="00000000" w14:paraId="000000D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locale;</w:t>
      </w:r>
    </w:p>
    <w:p w:rsidR="00000000" w:rsidDel="00000000" w:rsidP="00000000" w:rsidRDefault="00000000" w:rsidRPr="00000000" w14:paraId="000000D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contexto de ejecución no contractual.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DOC-042 no prescribe:</w:t>
      </w:r>
    </w:p>
    <w:p w:rsidR="00000000" w:rsidDel="00000000" w:rsidP="00000000" w:rsidRDefault="00000000" w:rsidRPr="00000000" w14:paraId="000000DE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tipo Python concreto;</w:t>
      </w:r>
    </w:p>
    <w:p w:rsidR="00000000" w:rsidDel="00000000" w:rsidP="00000000" w:rsidRDefault="00000000" w:rsidRPr="00000000" w14:paraId="000000D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UTC concreta;</w:t>
      </w:r>
    </w:p>
    <w:p w:rsidR="00000000" w:rsidDel="00000000" w:rsidP="00000000" w:rsidRDefault="00000000" w:rsidRPr="00000000" w14:paraId="000000E0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precisión;</w:t>
      </w:r>
    </w:p>
    <w:p w:rsidR="00000000" w:rsidDel="00000000" w:rsidP="00000000" w:rsidRDefault="00000000" w:rsidRPr="00000000" w14:paraId="000000E1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normalización;</w:t>
      </w:r>
    </w:p>
    <w:p w:rsidR="00000000" w:rsidDel="00000000" w:rsidP="00000000" w:rsidRDefault="00000000" w:rsidRPr="00000000" w14:paraId="000000E2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 interno de comparación.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v3m2gn1n9ke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16. Processing time ≠ economic time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preservar explícitamente: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processing time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≠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economic reference time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publicación realizada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T2</w:t>
      </w:r>
      <w:r w:rsidDel="00000000" w:rsidR="00000000" w:rsidRPr="00000000">
        <w:rPr>
          <w:rtl w:val="0"/>
        </w:rPr>
        <w:t xml:space="preserve"> podrá legítimamente afirmar una realidad económica correspondiente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T1</w:t>
      </w:r>
      <w:r w:rsidDel="00000000" w:rsidR="00000000" w:rsidRPr="00000000">
        <w:rPr>
          <w:rtl w:val="0"/>
        </w:rPr>
        <w:t xml:space="preserve">, si la evidencia sustenta esa relación.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l72iiiamhmt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Prohibición de inferencia temporal desde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PortfolioState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no contiene autoridad temporal.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 no podrá inferirse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</w:t>
      </w:r>
      <w:r w:rsidDel="00000000" w:rsidR="00000000" w:rsidRPr="00000000">
        <w:rPr>
          <w:rtl w:val="0"/>
        </w:rPr>
        <w:t xml:space="preserve"> desde:</w:t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 construcción;</w:t>
      </w:r>
    </w:p>
    <w:p w:rsidR="00000000" w:rsidDel="00000000" w:rsidP="00000000" w:rsidRDefault="00000000" w:rsidRPr="00000000" w14:paraId="000000F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semantic_identity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F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igualdad;</w:t>
      </w:r>
    </w:p>
    <w:p w:rsidR="00000000" w:rsidDel="00000000" w:rsidP="00000000" w:rsidRDefault="00000000" w:rsidRPr="00000000" w14:paraId="000000F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existencia en memoria.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temporalidad deberá proceder exclusivamente de evidencia interna suficiente.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2ren1dh7h5p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Prohibición de inferencia temporal desde DOC-040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PostMaterializationEconomicConsequence</w:t>
      </w:r>
      <w:r w:rsidDel="00000000" w:rsidR="00000000" w:rsidRPr="00000000">
        <w:rPr>
          <w:rtl w:val="0"/>
        </w:rPr>
        <w:t xml:space="preserve"> puede demostrar: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S0 + M* → S1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no posee autoridad automática para afirmar: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S1 @ T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el solo hecho de producir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consecuencia post-materialización podrá formar parte de procedencia futura cuando corresponda, pero no sustituye por sí sola la evidencia temporal.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rdnrrkl78ck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Prohibición de inferencia desde la última materialización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asumir: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reference_time(S1)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=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time(last materialization)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salvo que una futura autoridad contractual lo establezca explícitamente.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DOC-042 no introduce esa regla.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7g1hlwps5dh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Independencia respecto de realidad externa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ExternallyObservedEconomicReality</w:t>
      </w:r>
      <w:r w:rsidDel="00000000" w:rsidR="00000000" w:rsidRPr="00000000">
        <w:rPr>
          <w:rtl w:val="0"/>
        </w:rPr>
        <w:t xml:space="preserve"> no podrá proporcionar ni imponer la referencia temporal de la realidad interna.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 prohibida una construcción equivalente a: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InternalState S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ExternalReality @ T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assume S @ T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externa puede ser posteriormente comparada, pero no legitima la temporalidad interna.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rl5mhmsukqr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Evidencia 1..N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realidad económica interna podrá estar sustentada por una o más evidencias compatibles: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1..N InternalEconomicRealityEvidence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1 InternalEconomicReality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exige consolidación de múltiples autoridades como responsabilidad adicional.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primer incremento podrá materializar la mínima superficie necesaria compatible con esta cardinalidad.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o4zkowcu70e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Compatibilidad de evidencias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Múltiples evidencias podrán sustentar una única realidad si afirman de forma compatible: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mismo PortfolioState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misma referencia temporal económica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entendiendo “misma referencia temporal” como equivalencia temporal contractual.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ylx5jy4ikh9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Evidencia contradictoria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será válida una única realidad publicada si sus evidencias constitutivas afirman, por ejemplo: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E1 → S1 @ T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 → S2 @ T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con: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S1 != S2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Tampoco: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E1 → S @ T1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 → S @ T2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T1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T2</w:t>
      </w:r>
      <w:r w:rsidDel="00000000" w:rsidR="00000000" w:rsidRPr="00000000">
        <w:rPr>
          <w:rtl w:val="0"/>
        </w:rPr>
        <w:t xml:space="preserve"> representen instantes económicamente distintos.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podrá resolver silenciosamente mediante:</w:t>
      </w:r>
    </w:p>
    <w:p w:rsidR="00000000" w:rsidDel="00000000" w:rsidP="00000000" w:rsidRDefault="00000000" w:rsidRPr="00000000" w14:paraId="00000132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first wins;</w:t>
      </w:r>
    </w:p>
    <w:p w:rsidR="00000000" w:rsidDel="00000000" w:rsidP="00000000" w:rsidRDefault="00000000" w:rsidRPr="00000000" w14:paraId="0000013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last wins;</w:t>
      </w:r>
    </w:p>
    <w:p w:rsidR="00000000" w:rsidDel="00000000" w:rsidP="00000000" w:rsidRDefault="00000000" w:rsidRPr="00000000" w14:paraId="0000013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latest wins;</w:t>
      </w:r>
    </w:p>
    <w:p w:rsidR="00000000" w:rsidDel="00000000" w:rsidP="00000000" w:rsidRDefault="00000000" w:rsidRPr="00000000" w14:paraId="0000013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preferred source;</w:t>
      </w:r>
    </w:p>
    <w:p w:rsidR="00000000" w:rsidDel="00000000" w:rsidP="00000000" w:rsidRDefault="00000000" w:rsidRPr="00000000" w14:paraId="0000013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average;</w:t>
      </w:r>
    </w:p>
    <w:p w:rsidR="00000000" w:rsidDel="00000000" w:rsidP="00000000" w:rsidRDefault="00000000" w:rsidRPr="00000000" w14:paraId="00000137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implícito.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psvkzhx5uj3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Estado económico interno vacío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PortfolioState()</w:t>
      </w:r>
      <w:r w:rsidDel="00000000" w:rsidR="00000000" w:rsidRPr="00000000">
        <w:rPr>
          <w:rtl w:val="0"/>
        </w:rPr>
        <w:t xml:space="preserve"> constituye un estado estructural válido.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 deberá ser posible publicar: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PortfolioState() @ T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realidad interna temporalmente cualificada cuando exista evidencia suficiente.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requerirá que el Portfolio posea posiciones o balances materiales para poder cualificarse temporalmente.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1lydefqati9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Inmutabilidad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publicada deberá ser inmutable.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evidencia posterior o una nueva publicación no deberá modificar retrospectivamente:</w:t>
      </w:r>
    </w:p>
    <w:p w:rsidR="00000000" w:rsidDel="00000000" w:rsidP="00000000" w:rsidRDefault="00000000" w:rsidRPr="00000000" w14:paraId="00000144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4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referencia temporal;</w:t>
      </w:r>
    </w:p>
    <w:p w:rsidR="00000000" w:rsidDel="00000000" w:rsidP="00000000" w:rsidRDefault="00000000" w:rsidRPr="00000000" w14:paraId="0000014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procedencia;</w:t>
      </w:r>
    </w:p>
    <w:p w:rsidR="00000000" w:rsidDel="00000000" w:rsidP="00000000" w:rsidRDefault="00000000" w:rsidRPr="00000000" w14:paraId="0000014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evidencias fuente;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 una realidad previamente publicada.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m7goxa169pj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Procedencia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válida deberá poder responderse inequívocamente:</w:t>
      </w:r>
    </w:p>
    <w:p w:rsidR="00000000" w:rsidDel="00000000" w:rsidP="00000000" w:rsidRDefault="00000000" w:rsidRPr="00000000" w14:paraId="0000014C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evidencia interna sustenta la afirmación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 S @ T</w:t>
      </w:r>
      <w:r w:rsidDel="00000000" w:rsidR="00000000" w:rsidRPr="00000000">
        <w:rPr>
          <w:b w:val="1"/>
          <w:bCs w:val="1"/>
          <w:rtl w:val="0"/>
        </w:rPr>
        <w:t xml:space="preserve">?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Supporting Internal Evidence*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concreta de esa relación pertenece a implementación.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cs66xoxxjo8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Procedencia temporal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procedencia no es metadata decorativa.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 necesaria para distinguir: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legitimate S @ T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de: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arbitrary pair (S, T)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 la relación entre evidencia y realidad publicada es constitutiva.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6rifwbcwq4d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Causalidad completa no requerida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temporal interna no tiene obligación universal de reconstruir toda la historia causal de Portfolio.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ejemplo, la validez de: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S @ T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exige necesariamente incluir:</w:t>
      </w:r>
    </w:p>
    <w:p w:rsidR="00000000" w:rsidDel="00000000" w:rsidP="00000000" w:rsidRDefault="00000000" w:rsidRPr="00000000" w14:paraId="00000164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todas las decisiones anteriores;</w:t>
      </w:r>
    </w:p>
    <w:p w:rsidR="00000000" w:rsidDel="00000000" w:rsidP="00000000" w:rsidRDefault="00000000" w:rsidRPr="00000000" w14:paraId="0000016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todas las operaciones;</w:t>
      </w:r>
    </w:p>
    <w:p w:rsidR="00000000" w:rsidDel="00000000" w:rsidP="00000000" w:rsidRDefault="00000000" w:rsidRPr="00000000" w14:paraId="0000016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todas las materializaciones;</w:t>
      </w:r>
    </w:p>
    <w:p w:rsidR="00000000" w:rsidDel="00000000" w:rsidP="00000000" w:rsidRDefault="00000000" w:rsidRPr="00000000" w14:paraId="0000016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todos los estados previos.</w:t>
      </w:r>
    </w:p>
    <w:p w:rsidR="00000000" w:rsidDel="00000000" w:rsidP="00000000" w:rsidRDefault="00000000" w:rsidRPr="00000000" w14:paraId="000001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propia es demostrar la efectividad temporal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raetzfe69zq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29. Relación con causalidad cuando exista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realidad interna derive de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PostMaterializationEconomicConsequence</w:t>
      </w:r>
      <w:r w:rsidDel="00000000" w:rsidR="00000000" w:rsidRPr="00000000">
        <w:rPr>
          <w:rtl w:val="0"/>
        </w:rPr>
        <w:t xml:space="preserve">, ambas afirmaciones podrán coexistir: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PostMaterializationEconomicConsequence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explica por qué S resulta económicamente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afirma cuándo S constituye realidad interna efectiva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sustituye a la otra.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vqbtyf4jd7a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30. No duplicación de causalidad</w:t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DOC-042 no deberá absorber:</w:t>
      </w:r>
    </w:p>
    <w:p w:rsidR="00000000" w:rsidDel="00000000" w:rsidP="00000000" w:rsidRDefault="00000000" w:rsidRPr="00000000" w14:paraId="00000177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7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7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OMI;</w:t>
      </w:r>
    </w:p>
    <w:p w:rsidR="00000000" w:rsidDel="00000000" w:rsidP="00000000" w:rsidRDefault="00000000" w:rsidRPr="00000000" w14:paraId="0000017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Post-Materialization Economic Consequence;</w:t>
      </w:r>
    </w:p>
    <w:p w:rsidR="00000000" w:rsidDel="00000000" w:rsidP="00000000" w:rsidRDefault="00000000" w:rsidRPr="00000000" w14:paraId="000001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requisitos constitutivos universales.</w:t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formar parte de procedencia cuando una futura implementación legítima los utilice, pero no son obligatorios para toda realidad temporal.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6h20achkg7c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31. No evento</w:t>
      </w:r>
    </w:p>
    <w:p w:rsidR="00000000" w:rsidDel="00000000" w:rsidP="00000000" w:rsidRDefault="00000000" w:rsidRPr="00000000" w14:paraId="0000017F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no representa una ocurrencia.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 no necesita constitutivamente:</w:t>
      </w:r>
    </w:p>
    <w:p w:rsidR="00000000" w:rsidDel="00000000" w:rsidP="00000000" w:rsidRDefault="00000000" w:rsidRPr="00000000" w14:paraId="00000181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ID;</w:t>
      </w:r>
    </w:p>
    <w:p w:rsidR="00000000" w:rsidDel="00000000" w:rsidP="00000000" w:rsidRDefault="00000000" w:rsidRPr="00000000" w14:paraId="0000018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sequence number;</w:t>
      </w:r>
    </w:p>
    <w:p w:rsidR="00000000" w:rsidDel="00000000" w:rsidP="00000000" w:rsidRDefault="00000000" w:rsidRPr="00000000" w14:paraId="0000018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occurrence identity;</w:t>
      </w:r>
    </w:p>
    <w:p w:rsidR="00000000" w:rsidDel="00000000" w:rsidP="00000000" w:rsidRDefault="00000000" w:rsidRPr="00000000" w14:paraId="0000018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delivery semantics;</w:t>
      </w:r>
    </w:p>
    <w:p w:rsidR="00000000" w:rsidDel="00000000" w:rsidP="00000000" w:rsidRDefault="00000000" w:rsidRPr="00000000" w14:paraId="00000185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exactly-once semantics.</w:t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semántica es: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state effective at time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no: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event occurred at time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et079nrzlpr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32. No deduplicación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DOC-042 no introduce:</w:t>
      </w:r>
    </w:p>
    <w:p w:rsidR="00000000" w:rsidDel="00000000" w:rsidP="00000000" w:rsidRDefault="00000000" w:rsidRPr="00000000" w14:paraId="0000018F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deduplication key;</w:t>
      </w:r>
    </w:p>
    <w:p w:rsidR="00000000" w:rsidDel="00000000" w:rsidP="00000000" w:rsidRDefault="00000000" w:rsidRPr="00000000" w14:paraId="0000019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deduplication;</w:t>
      </w:r>
    </w:p>
    <w:p w:rsidR="00000000" w:rsidDel="00000000" w:rsidP="00000000" w:rsidRDefault="00000000" w:rsidRPr="00000000" w14:paraId="00000191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delivery identity.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multiplicidad de evidencia no debe confundirse con multiplicidad de ocurrencias.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m1tne585d9b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33. No comparación externa</w:t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consume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ExternallyObservedEconomicReality</w:t>
      </w:r>
      <w:r w:rsidDel="00000000" w:rsidR="00000000" w:rsidRPr="00000000">
        <w:rPr>
          <w:rtl w:val="0"/>
        </w:rPr>
        <w:t xml:space="preserve"> para determinar su significado.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produce: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match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mismatch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agreement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discrepancy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s9hsdf04mih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34. No Verification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termina en: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continúa a: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Verification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segunda transformación pertenece a otra responsabilidad.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d53ci711geg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35. No reconciliación</w:t>
      </w:r>
    </w:p>
    <w:p w:rsidR="00000000" w:rsidDel="00000000" w:rsidP="00000000" w:rsidRDefault="00000000" w:rsidRPr="00000000" w14:paraId="000001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DOC-042 no determina:</w:t>
      </w:r>
    </w:p>
    <w:p w:rsidR="00000000" w:rsidDel="00000000" w:rsidP="00000000" w:rsidRDefault="00000000" w:rsidRPr="00000000" w14:paraId="000001AC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cuál realidad es correcta;</w:t>
      </w:r>
    </w:p>
    <w:p w:rsidR="00000000" w:rsidDel="00000000" w:rsidP="00000000" w:rsidRDefault="00000000" w:rsidRPr="00000000" w14:paraId="000001A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discrepancia debe corregirse;</w:t>
      </w:r>
    </w:p>
    <w:p w:rsidR="00000000" w:rsidDel="00000000" w:rsidP="00000000" w:rsidRDefault="00000000" w:rsidRPr="00000000" w14:paraId="000001A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estado debe prevalecer;</w:t>
      </w:r>
    </w:p>
    <w:p w:rsidR="00000000" w:rsidDel="00000000" w:rsidP="00000000" w:rsidRDefault="00000000" w:rsidRPr="00000000" w14:paraId="000001AF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acción tomar.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9hadixanju5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36. No corrección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Publicar una realidad interna temporalizada no autoriza:</w:t>
      </w:r>
    </w:p>
    <w:p w:rsidR="00000000" w:rsidDel="00000000" w:rsidP="00000000" w:rsidRDefault="00000000" w:rsidRPr="00000000" w14:paraId="000001B3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B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una nueva transición;</w:t>
      </w:r>
    </w:p>
    <w:p w:rsidR="00000000" w:rsidDel="00000000" w:rsidP="00000000" w:rsidRDefault="00000000" w:rsidRPr="00000000" w14:paraId="000001B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una operación;</w:t>
      </w:r>
    </w:p>
    <w:p w:rsidR="00000000" w:rsidDel="00000000" w:rsidP="00000000" w:rsidRDefault="00000000" w:rsidRPr="00000000" w14:paraId="000001B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sobreescribir estado;</w:t>
      </w:r>
    </w:p>
    <w:p w:rsidR="00000000" w:rsidDel="00000000" w:rsidP="00000000" w:rsidRDefault="00000000" w:rsidRPr="00000000" w14:paraId="000001B7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corregir Portfolio.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zt1wgxnt6gc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37. No política operacional</w:t>
      </w:r>
    </w:p>
    <w:p w:rsidR="00000000" w:rsidDel="00000000" w:rsidP="00000000" w:rsidRDefault="00000000" w:rsidRPr="00000000" w14:paraId="000001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decide:</w:t>
      </w:r>
    </w:p>
    <w:p w:rsidR="00000000" w:rsidDel="00000000" w:rsidP="00000000" w:rsidRDefault="00000000" w:rsidRPr="00000000" w14:paraId="000001BB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alertar;</w:t>
      </w:r>
    </w:p>
    <w:p w:rsidR="00000000" w:rsidDel="00000000" w:rsidP="00000000" w:rsidRDefault="00000000" w:rsidRPr="00000000" w14:paraId="000001BC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detener trading;</w:t>
      </w:r>
    </w:p>
    <w:p w:rsidR="00000000" w:rsidDel="00000000" w:rsidP="00000000" w:rsidRDefault="00000000" w:rsidRPr="00000000" w14:paraId="000001BD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reintentar;</w:t>
      </w:r>
    </w:p>
    <w:p w:rsidR="00000000" w:rsidDel="00000000" w:rsidP="00000000" w:rsidRDefault="00000000" w:rsidRPr="00000000" w14:paraId="000001BE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escalar;</w:t>
      </w:r>
    </w:p>
    <w:p w:rsidR="00000000" w:rsidDel="00000000" w:rsidP="00000000" w:rsidRDefault="00000000" w:rsidRPr="00000000" w14:paraId="000001B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abrir incidentes;</w:t>
      </w:r>
    </w:p>
    <w:p w:rsidR="00000000" w:rsidDel="00000000" w:rsidP="00000000" w:rsidRDefault="00000000" w:rsidRPr="00000000" w14:paraId="000001C0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continuar operando.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5k6mxs0hxec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38. Frontera con Portfolio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posee: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Internal Economic Reality Qualification posee: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PortfolioState @ T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primera expresa estado estructural.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segunda expresa efectividad temporal sustentada.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ifmib4yq6dh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39. Frontera con Portfolio Transition</w:t>
      </w:r>
    </w:p>
    <w:p w:rsidR="00000000" w:rsidDel="00000000" w:rsidP="00000000" w:rsidRDefault="00000000" w:rsidRPr="00000000" w14:paraId="000001CD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 puede representar relación entre: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current_portfolio_state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target_portfolio_state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esos estados no constituyen automáticamente realidades temporales efectivas.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Target puede existir sin haber sido jamás realidad interna.</w:t>
      </w:r>
    </w:p>
    <w:p w:rsidR="00000000" w:rsidDel="00000000" w:rsidP="00000000" w:rsidRDefault="00000000" w:rsidRPr="00000000" w14:paraId="000001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DOC-042 no altera esa semántica.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b4khwcxhyka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40. Frontera con Operational Materialization</w:t>
      </w:r>
    </w:p>
    <w:p w:rsidR="00000000" w:rsidDel="00000000" w:rsidP="00000000" w:rsidRDefault="00000000" w:rsidRPr="00000000" w14:paraId="000001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expresa un hecho operacional reconocido.</w:t>
      </w:r>
    </w:p>
    <w:p w:rsidR="00000000" w:rsidDel="00000000" w:rsidP="00000000" w:rsidRDefault="00000000" w:rsidRPr="00000000" w14:paraId="000001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DOC-042 expresa una afirmación temporal de estado económico.</w:t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hecho material puede contribuir causalmente a un estado sin poseer automáticamente autoridad para temporalizar todo Portfolio.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n58pnfmhqsw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41. Frontera con DOC-040</w:t>
      </w:r>
    </w:p>
    <w:p w:rsidR="00000000" w:rsidDel="00000000" w:rsidP="00000000" w:rsidRDefault="00000000" w:rsidRPr="00000000" w14:paraId="000001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DOC-040 responde:</w:t>
      </w:r>
    </w:p>
    <w:p w:rsidR="00000000" w:rsidDel="00000000" w:rsidP="00000000" w:rsidRDefault="00000000" w:rsidRPr="00000000" w14:paraId="000001DC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realidad económica resulta de S0 y materializaciones reconocidas?</w:t>
      </w:r>
    </w:p>
    <w:p w:rsidR="00000000" w:rsidDel="00000000" w:rsidP="00000000" w:rsidRDefault="00000000" w:rsidRPr="00000000" w14:paraId="000001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DOC-042 responde:</w:t>
      </w:r>
    </w:p>
    <w:p w:rsidR="00000000" w:rsidDel="00000000" w:rsidP="00000000" w:rsidRDefault="00000000" w:rsidRPr="00000000" w14:paraId="000001DE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PortfolioState constituye la realidad interna efectiva para T?</w:t>
      </w:r>
    </w:p>
    <w:p w:rsidR="00000000" w:rsidDel="00000000" w:rsidP="00000000" w:rsidRDefault="00000000" w:rsidRPr="00000000" w14:paraId="000001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dos responsabilidades permanecen separadas.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p2v3rxjl8wq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42. Frontera con DOC-041</w:t>
      </w:r>
    </w:p>
    <w:p w:rsidR="00000000" w:rsidDel="00000000" w:rsidP="00000000" w:rsidRDefault="00000000" w:rsidRPr="00000000" w14:paraId="000001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DOC-041 publica: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desde una autoridad independiente.</w:t>
      </w:r>
    </w:p>
    <w:p w:rsidR="00000000" w:rsidDel="00000000" w:rsidP="00000000" w:rsidRDefault="00000000" w:rsidRPr="00000000" w14:paraId="000001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DOC-042 publica: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desde evidencia temporal interna.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puede construir la otra.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r7rpme2gh6h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43. Consumidor posterior esperado</w:t>
      </w:r>
    </w:p>
    <w:p w:rsidR="00000000" w:rsidDel="00000000" w:rsidP="00000000" w:rsidRDefault="00000000" w:rsidRPr="00000000" w14:paraId="000001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consumidor arquitectónico demostrado es: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Economic Reality Verification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DOC-042 no define todavía el contrato de ese consumidor.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kom3fhmu95p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44. Activo contractual propio</w:t>
      </w:r>
    </w:p>
    <w:p w:rsidR="00000000" w:rsidDel="00000000" w:rsidP="00000000" w:rsidRDefault="00000000" w:rsidRPr="00000000" w14:paraId="000001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publicar un activo público conceptualmente equivalente a: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podrá ajustarse conforme a las convenciones reales del repositorio.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vufg1cp8vgj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45. Elementos constitutivos mínimos del activo</w:t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realidad interna válida deberá hacer contractualmente determinables: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1 PortfolioState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1 Economic Reference Time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1..N Supporting Internal Economic Reality Evidence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y, mediante esas evidencias: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determinable internal provenance / authority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nkkt3xt9p1m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46. Elementos constitutivos mínimos de la evidencia</w:t>
      </w:r>
    </w:p>
    <w:p w:rsidR="00000000" w:rsidDel="00000000" w:rsidP="00000000" w:rsidRDefault="00000000" w:rsidRPr="00000000" w14:paraId="000002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evidencia válida deberá permitir determinar: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Economic Reference Time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Internal provenance / authority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que DOC-042 prescriba todavía la estructura concreta.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v2uy6krtiq4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47. Semántica de autoridad</w:t>
      </w:r>
    </w:p>
    <w:p w:rsidR="00000000" w:rsidDel="00000000" w:rsidP="00000000" w:rsidRDefault="00000000" w:rsidRPr="00000000" w14:paraId="000002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autoridad interna significa:</w:t>
      </w:r>
    </w:p>
    <w:p w:rsidR="00000000" w:rsidDel="00000000" w:rsidP="00000000" w:rsidRDefault="00000000" w:rsidRPr="00000000" w14:paraId="00000212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fuente contractual reconocida como legitimada para atestar la efectividad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 S @ T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2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DOC-042 no crea:</w:t>
      </w:r>
    </w:p>
    <w:p w:rsidR="00000000" w:rsidDel="00000000" w:rsidP="00000000" w:rsidRDefault="00000000" w:rsidRPr="00000000" w14:paraId="0000021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Authority Registry;</w:t>
      </w:r>
    </w:p>
    <w:p w:rsidR="00000000" w:rsidDel="00000000" w:rsidP="00000000" w:rsidRDefault="00000000" w:rsidRPr="00000000" w14:paraId="0000021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ranking;</w:t>
      </w:r>
    </w:p>
    <w:p w:rsidR="00000000" w:rsidDel="00000000" w:rsidP="00000000" w:rsidRDefault="00000000" w:rsidRPr="00000000" w14:paraId="000002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trust score;</w:t>
      </w:r>
    </w:p>
    <w:p w:rsidR="00000000" w:rsidDel="00000000" w:rsidP="00000000" w:rsidRDefault="00000000" w:rsidRPr="00000000" w14:paraId="000002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preferred internal authority;</w:t>
      </w:r>
    </w:p>
    <w:p w:rsidR="00000000" w:rsidDel="00000000" w:rsidP="00000000" w:rsidRDefault="00000000" w:rsidRPr="00000000" w14:paraId="0000021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consenso entre autoridades.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10gbj9vvgdw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48. Múltiples autoridades internas</w:t>
      </w:r>
    </w:p>
    <w:p w:rsidR="00000000" w:rsidDel="00000000" w:rsidP="00000000" w:rsidRDefault="00000000" w:rsidRPr="00000000" w14:paraId="000002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en el futuro existen varias fuentes internas capaces de producir evidencia, DOC-042 no define política de precedencia.</w:t>
      </w:r>
    </w:p>
    <w:p w:rsidR="00000000" w:rsidDel="00000000" w:rsidP="00000000" w:rsidRDefault="00000000" w:rsidRPr="00000000" w14:paraId="000002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Evidencias compatibles podrán sustentar una misma realidad.</w:t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Evidencias contradictorias no podrán resolverse silenciosamente.</w:t>
      </w:r>
    </w:p>
    <w:p w:rsidR="00000000" w:rsidDel="00000000" w:rsidP="00000000" w:rsidRDefault="00000000" w:rsidRPr="00000000" w14:paraId="000002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resolución de conflicto entre autoridades, si llega a ser necesaria, requerirá responsabilidad propia.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1y6sh6yrtg0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49. Temporalidad compatible con Verification</w:t>
      </w:r>
    </w:p>
    <w:p w:rsidR="00000000" w:rsidDel="00000000" w:rsidP="00000000" w:rsidRDefault="00000000" w:rsidRPr="00000000" w14:paraId="000002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temporal interna deberá permitir que un consumidor posterior determine inequívocamente si: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T_internal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T_external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representan el mismo instante económico.</w:t>
      </w:r>
    </w:p>
    <w:p w:rsidR="00000000" w:rsidDel="00000000" w:rsidP="00000000" w:rsidRDefault="00000000" w:rsidRPr="00000000" w14:paraId="000002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obliga a que ambas Capabilities compartan el mismo tipo temporal concreto.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jvc8em0afh4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50. No dominio temporal transversal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DOC-042 no autoriza por sí solo la creación de: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EconomicTimeReference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contrato transversal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evolución transversal sólo se justificará si una autoridad posterior demuestra que múltiples Capabilities necesitan compartir un único contrato público común.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5gciwhfqbev" w:id="51"/>
      <w:bookmarkEnd w:id="5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51. Invariante IER-001 — Reutilización directa de Portfolio</w:t>
      </w:r>
    </w:p>
    <w:p w:rsidR="00000000" w:rsidDel="00000000" w:rsidP="00000000" w:rsidRDefault="00000000" w:rsidRPr="00000000" w14:paraId="000002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realidad interna temporalizada deberá referirse directamente a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público válido.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8r8d617wib6" w:id="52"/>
      <w:bookmarkEnd w:id="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52. Invariante IER-002 — No duplicación económica</w:t>
      </w:r>
    </w:p>
    <w:p w:rsidR="00000000" w:rsidDel="00000000" w:rsidP="00000000" w:rsidRDefault="00000000" w:rsidRPr="00000000" w14:paraId="000002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mantendrá una segunda representación independiente de posiciones o balances.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a2taghgwvv8" w:id="53"/>
      <w:bookmarkEnd w:id="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53. Invariante IER-003 — Temporalidad económica</w:t>
      </w:r>
    </w:p>
    <w:p w:rsidR="00000000" w:rsidDel="00000000" w:rsidP="00000000" w:rsidRDefault="00000000" w:rsidRPr="00000000" w14:paraId="000002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referencia temporal representa efectividad económica, no tiempo técnico de procesamiento.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iq9ck8z45a5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54. Invariante IER-004 — Temporalidad inequívoca</w:t>
      </w:r>
    </w:p>
    <w:p w:rsidR="00000000" w:rsidDel="00000000" w:rsidP="00000000" w:rsidRDefault="00000000" w:rsidRPr="00000000" w14:paraId="000002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referencia temporal deberá identificar inequívocamente el instante económico afirmado.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zo1ph2gb6oq" w:id="55"/>
      <w:bookmarkEnd w:id="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55. Invariante IER-005 — Evidencia sustentante</w:t>
      </w:r>
    </w:p>
    <w:p w:rsidR="00000000" w:rsidDel="00000000" w:rsidP="00000000" w:rsidRDefault="00000000" w:rsidRPr="00000000" w14:paraId="000002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realidad publicada deberá poseer al menos una evidencia interna suficiente.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qu18m689u38" w:id="56"/>
      <w:bookmarkEnd w:id="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56. Invariante IER-006 — Relación sustentada</w:t>
      </w:r>
    </w:p>
    <w:p w:rsidR="00000000" w:rsidDel="00000000" w:rsidP="00000000" w:rsidRDefault="00000000" w:rsidRPr="00000000" w14:paraId="000002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deberá sustentar la relación: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PortfolioState S @ T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no sólo aportar independientemente un estado y un tiempo.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byv3w1wd8jw" w:id="57"/>
      <w:bookmarkEnd w:id="5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57. Invariante IER-007 — Procedencia determinable</w:t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 una realidad publicada deberá ser posible determinar sus evidencias sustentantes y la procedencia interna correspondiente.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b3ty3ypfzoi" w:id="58"/>
      <w:bookmarkEnd w:id="5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58. Invariante IER-008 — No processing-time substitution</w:t>
      </w:r>
    </w:p>
    <w:p w:rsidR="00000000" w:rsidDel="00000000" w:rsidP="00000000" w:rsidRDefault="00000000" w:rsidRPr="00000000" w14:paraId="000002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hora de construcción, recepción, persistencia o publicación no sustituirá automáticamente a la referencia temporal económica.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lmlvsksg74r" w:id="59"/>
      <w:bookmarkEnd w:id="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59. Invariante IER-009 — No external contamination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externa no podrá conferir temporalidad a la realidad interna.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68g2f6k1xpu" w:id="60"/>
      <w:bookmarkEnd w:id="6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60. Invariante IER-010 — Distinción temporal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S @ T1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S @ T2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serán afirmaciones temporales distintas cuando los tiempos no sean equivalentes.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l5ztmnyim23" w:id="61"/>
      <w:bookmarkEnd w:id="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61. Invariante IER-011 — Inmutabilidad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publicada no cambia retrospectivamente.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kjsckl2a6pa" w:id="62"/>
      <w:bookmarkEnd w:id="6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62. Invariante IER-012 — Estado vacío válido</w:t>
      </w:r>
    </w:p>
    <w:p w:rsidR="00000000" w:rsidDel="00000000" w:rsidP="00000000" w:rsidRDefault="00000000" w:rsidRPr="00000000" w14:paraId="0000025B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PortfolioState()</w:t>
      </w:r>
      <w:r w:rsidDel="00000000" w:rsidR="00000000" w:rsidRPr="00000000">
        <w:rPr>
          <w:rtl w:val="0"/>
        </w:rPr>
        <w:t xml:space="preserve"> podrá constituir una realidad interna temporalmente cualificada si la evidencia sustenta esa afirmación.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ae8sifln0jw" w:id="63"/>
      <w:bookmarkEnd w:id="6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63. Invariante IER-013 — Coherencia de múltiples evidencias</w:t>
      </w:r>
    </w:p>
    <w:p w:rsidR="00000000" w:rsidDel="00000000" w:rsidP="00000000" w:rsidRDefault="00000000" w:rsidRPr="00000000" w14:paraId="000002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Múltiples evidencias utilizadas para una misma realidad deberán ser compatibles respecto de:</w:t>
      </w:r>
    </w:p>
    <w:p w:rsidR="00000000" w:rsidDel="00000000" w:rsidP="00000000" w:rsidRDefault="00000000" w:rsidRPr="00000000" w14:paraId="0000025F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60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referencia temporal.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42zc1hgiuwk" w:id="64"/>
      <w:bookmarkEnd w:id="6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64. Invariante IER-014 — No resolución implícita de conflictos</w:t>
      </w:r>
    </w:p>
    <w:p w:rsidR="00000000" w:rsidDel="00000000" w:rsidP="00000000" w:rsidRDefault="00000000" w:rsidRPr="00000000" w14:paraId="000002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Evidencias contradictorias no deberán consolidarse mediante política silenciosa.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ckvjryv3e2q" w:id="65"/>
      <w:bookmarkEnd w:id="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65. Invariante IER-015 — No truth arbitration</w:t>
      </w:r>
    </w:p>
    <w:p w:rsidR="00000000" w:rsidDel="00000000" w:rsidP="00000000" w:rsidRDefault="00000000" w:rsidRPr="00000000" w14:paraId="000002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interna publicada representa:</w:t>
      </w:r>
    </w:p>
    <w:p w:rsidR="00000000" w:rsidDel="00000000" w:rsidP="00000000" w:rsidRDefault="00000000" w:rsidRPr="00000000" w14:paraId="0000026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realidad que el sistema interno afirma efectiva</w:t>
      </w:r>
    </w:p>
    <w:p w:rsidR="00000000" w:rsidDel="00000000" w:rsidP="00000000" w:rsidRDefault="00000000" w:rsidRPr="00000000" w14:paraId="000002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no:</w:t>
      </w:r>
    </w:p>
    <w:p w:rsidR="00000000" w:rsidDel="00000000" w:rsidP="00000000" w:rsidRDefault="00000000" w:rsidRPr="00000000" w14:paraId="00000269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verdad económica universal.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y6azd4g2kza" w:id="66"/>
      <w:bookmarkEnd w:id="6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66. Criterios observables de conformidad</w:t>
      </w:r>
    </w:p>
    <w:p w:rsidR="00000000" w:rsidDel="00000000" w:rsidP="00000000" w:rsidRDefault="00000000" w:rsidRPr="00000000" w14:paraId="000002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conforme deberá permitir demostrar que:</w:t>
      </w:r>
    </w:p>
    <w:p w:rsidR="00000000" w:rsidDel="00000000" w:rsidP="00000000" w:rsidRDefault="00000000" w:rsidRPr="00000000" w14:paraId="0000026D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puede publicar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no vacío como realidad interna temporal;</w:t>
      </w:r>
    </w:p>
    <w:p w:rsidR="00000000" w:rsidDel="00000000" w:rsidP="00000000" w:rsidRDefault="00000000" w:rsidRPr="00000000" w14:paraId="0000026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puede publicar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PortfolioState()</w:t>
      </w:r>
      <w:r w:rsidDel="00000000" w:rsidR="00000000" w:rsidRPr="00000000">
        <w:rPr>
          <w:rtl w:val="0"/>
        </w:rPr>
        <w:t xml:space="preserve"> como realidad temporal;</w:t>
      </w:r>
    </w:p>
    <w:p w:rsidR="00000000" w:rsidDel="00000000" w:rsidP="00000000" w:rsidRDefault="00000000" w:rsidRPr="00000000" w14:paraId="0000026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 exactamente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suministrado;</w:t>
      </w:r>
    </w:p>
    <w:p w:rsidR="00000000" w:rsidDel="00000000" w:rsidP="00000000" w:rsidRDefault="00000000" w:rsidRPr="00000000" w14:paraId="0000027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duplica posiciones ni balances;</w:t>
      </w:r>
    </w:p>
    <w:p w:rsidR="00000000" w:rsidDel="00000000" w:rsidP="00000000" w:rsidRDefault="00000000" w:rsidRPr="00000000" w14:paraId="0000027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posee referencia temporal inequívoca;</w:t>
      </w:r>
    </w:p>
    <w:p w:rsidR="00000000" w:rsidDel="00000000" w:rsidP="00000000" w:rsidRDefault="00000000" w:rsidRPr="00000000" w14:paraId="0000027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rechaza temporalidad ambigua;</w:t>
      </w:r>
    </w:p>
    <w:p w:rsidR="00000000" w:rsidDel="00000000" w:rsidP="00000000" w:rsidRDefault="00000000" w:rsidRPr="00000000" w14:paraId="0000027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 evidencia sustentante;</w:t>
      </w:r>
    </w:p>
    <w:p w:rsidR="00000000" w:rsidDel="00000000" w:rsidP="00000000" w:rsidRDefault="00000000" w:rsidRPr="00000000" w14:paraId="0000027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 procedencia interna;</w:t>
      </w:r>
    </w:p>
    <w:p w:rsidR="00000000" w:rsidDel="00000000" w:rsidP="00000000" w:rsidRDefault="00000000" w:rsidRPr="00000000" w14:paraId="0000027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múltiples evidencias compatibles;</w:t>
      </w:r>
    </w:p>
    <w:p w:rsidR="00000000" w:rsidDel="00000000" w:rsidP="00000000" w:rsidRDefault="00000000" w:rsidRPr="00000000" w14:paraId="0000027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rechaza evidencias que sostengan estados incompatibles para la misma realidad;</w:t>
      </w:r>
    </w:p>
    <w:p w:rsidR="00000000" w:rsidDel="00000000" w:rsidP="00000000" w:rsidRDefault="00000000" w:rsidRPr="00000000" w14:paraId="0000027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rechaza evidencias temporalmente incompatibles;</w:t>
      </w:r>
    </w:p>
    <w:p w:rsidR="00000000" w:rsidDel="00000000" w:rsidP="00000000" w:rsidRDefault="00000000" w:rsidRPr="00000000" w14:paraId="0000027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distingue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 @ T1</w:t>
      </w:r>
      <w:r w:rsidDel="00000000" w:rsidR="00000000" w:rsidRPr="00000000">
        <w:rPr>
          <w:rtl w:val="0"/>
        </w:rPr>
        <w:t xml:space="preserve">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 @ T2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7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muta realidades previamente publicadas;</w:t>
      </w:r>
    </w:p>
    <w:p w:rsidR="00000000" w:rsidDel="00000000" w:rsidP="00000000" w:rsidRDefault="00000000" w:rsidRPr="00000000" w14:paraId="0000027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necesita realidad externa;</w:t>
      </w:r>
    </w:p>
    <w:p w:rsidR="00000000" w:rsidDel="00000000" w:rsidP="00000000" w:rsidRDefault="00000000" w:rsidRPr="00000000" w14:paraId="0000027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necesita Verification;</w:t>
      </w:r>
    </w:p>
    <w:p w:rsidR="00000000" w:rsidDel="00000000" w:rsidP="00000000" w:rsidRDefault="00000000" w:rsidRPr="00000000" w14:paraId="0000027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modifica Portfolio;</w:t>
      </w:r>
    </w:p>
    <w:p w:rsidR="00000000" w:rsidDel="00000000" w:rsidP="00000000" w:rsidRDefault="00000000" w:rsidRPr="00000000" w14:paraId="0000027D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requiere infraestructura productiva.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4qnlph4x0ly" w:id="67"/>
      <w:bookmarkEnd w:id="6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67. Dependencias contractuales permitidas</w:t>
      </w:r>
    </w:p>
    <w:p w:rsidR="00000000" w:rsidDel="00000000" w:rsidP="00000000" w:rsidRDefault="00000000" w:rsidRPr="00000000" w14:paraId="000002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podrá depender públicamente de: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de contratos fundamentales ya autorizados necesarios para expresar:</w:t>
      </w:r>
    </w:p>
    <w:p w:rsidR="00000000" w:rsidDel="00000000" w:rsidP="00000000" w:rsidRDefault="00000000" w:rsidRPr="00000000" w14:paraId="00000284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temporalidad;</w:t>
      </w:r>
    </w:p>
    <w:p w:rsidR="00000000" w:rsidDel="00000000" w:rsidP="00000000" w:rsidRDefault="00000000" w:rsidRPr="00000000" w14:paraId="0000028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procedencia;</w:t>
      </w:r>
    </w:p>
    <w:p w:rsidR="00000000" w:rsidDel="00000000" w:rsidP="00000000" w:rsidRDefault="00000000" w:rsidRPr="00000000" w14:paraId="00000286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 interna.</w:t>
      </w:r>
    </w:p>
    <w:p w:rsidR="00000000" w:rsidDel="00000000" w:rsidP="00000000" w:rsidRDefault="00000000" w:rsidRPr="00000000" w14:paraId="000002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depender de implementaciones internas de Portfolio.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udgmoessj1u" w:id="68"/>
      <w:bookmarkEnd w:id="6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68. Dependencias no obligatorias</w:t>
      </w:r>
    </w:p>
    <w:p w:rsidR="00000000" w:rsidDel="00000000" w:rsidP="00000000" w:rsidRDefault="00000000" w:rsidRPr="00000000" w14:paraId="000002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requerir para expresar su responsabilidad:</w:t>
      </w:r>
    </w:p>
    <w:p w:rsidR="00000000" w:rsidDel="00000000" w:rsidP="00000000" w:rsidRDefault="00000000" w:rsidRPr="00000000" w14:paraId="0000028B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8C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8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PostMaterializationEconomicConsequence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8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ExternallyObservedEconomicReality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8F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Transition;</w:t>
      </w:r>
    </w:p>
    <w:p w:rsidR="00000000" w:rsidDel="00000000" w:rsidP="00000000" w:rsidRDefault="00000000" w:rsidRPr="00000000" w14:paraId="0000029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Execution;</w:t>
      </w:r>
    </w:p>
    <w:p w:rsidR="00000000" w:rsidDel="00000000" w:rsidP="00000000" w:rsidRDefault="00000000" w:rsidRPr="00000000" w14:paraId="0000029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292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de datos;</w:t>
      </w:r>
    </w:p>
    <w:p w:rsidR="00000000" w:rsidDel="00000000" w:rsidP="00000000" w:rsidRDefault="00000000" w:rsidRPr="00000000" w14:paraId="0000029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bus;</w:t>
      </w:r>
    </w:p>
    <w:p w:rsidR="00000000" w:rsidDel="00000000" w:rsidP="00000000" w:rsidRDefault="00000000" w:rsidRPr="00000000" w14:paraId="00000294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scheduler.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bq1bfyegdd" w:id="69"/>
      <w:bookmarkEnd w:id="6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69. Riesgos controlados</w:t>
      </w:r>
    </w:p>
    <w:p w:rsidR="00000000" w:rsidDel="00000000" w:rsidP="00000000" w:rsidRDefault="00000000" w:rsidRPr="00000000" w14:paraId="000002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jsuzf82te33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R-042-001 — Convertir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PortfolioState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en snapshot temporal</w:t>
      </w:r>
    </w:p>
    <w:p w:rsidR="00000000" w:rsidDel="00000000" w:rsidP="00000000" w:rsidRDefault="00000000" w:rsidRPr="00000000" w14:paraId="000002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Mitigado separando estado estructural de realidad contextual.</w:t>
      </w:r>
    </w:p>
    <w:p w:rsidR="00000000" w:rsidDel="00000000" w:rsidP="00000000" w:rsidRDefault="00000000" w:rsidRPr="00000000" w14:paraId="000002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2iezstw9tr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R-042-002 — Usar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datetime.now()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como verdad económica</w:t>
      </w:r>
    </w:p>
    <w:p w:rsidR="00000000" w:rsidDel="00000000" w:rsidP="00000000" w:rsidRDefault="00000000" w:rsidRPr="00000000" w14:paraId="000002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Mitigado exigiendo evidencia temporal sustentante.</w:t>
      </w:r>
    </w:p>
    <w:p w:rsidR="00000000" w:rsidDel="00000000" w:rsidP="00000000" w:rsidRDefault="00000000" w:rsidRPr="00000000" w14:paraId="0000029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ieiskjby8f2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R-042-003 — Duplicar Portfolio</w:t>
      </w:r>
    </w:p>
    <w:p w:rsidR="00000000" w:rsidDel="00000000" w:rsidP="00000000" w:rsidRDefault="00000000" w:rsidRPr="00000000" w14:paraId="000002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Mitigado mediante referencia directa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ngcnrg97c4u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R-042-004 — Copiar temporalidad externa</w:t>
      </w:r>
    </w:p>
    <w:p w:rsidR="00000000" w:rsidDel="00000000" w:rsidP="00000000" w:rsidRDefault="00000000" w:rsidRPr="00000000" w14:paraId="000002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Mitigado mediante independencia explícita.</w:t>
      </w:r>
    </w:p>
    <w:p w:rsidR="00000000" w:rsidDel="00000000" w:rsidP="00000000" w:rsidRDefault="00000000" w:rsidRPr="00000000" w14:paraId="0000029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j9csduzxoff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R-042-005 — Convertir causalidad en tiempo</w:t>
      </w:r>
    </w:p>
    <w:p w:rsidR="00000000" w:rsidDel="00000000" w:rsidP="00000000" w:rsidRDefault="00000000" w:rsidRPr="00000000" w14:paraId="000002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Mitigado separando DOC-040 de DOC-042.</w:t>
      </w:r>
    </w:p>
    <w:p w:rsidR="00000000" w:rsidDel="00000000" w:rsidP="00000000" w:rsidRDefault="00000000" w:rsidRPr="00000000" w14:paraId="000002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5jp0qi1fb45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R-042-006 — Resolver conflictos silenciosamente</w:t>
      </w:r>
    </w:p>
    <w:p w:rsidR="00000000" w:rsidDel="00000000" w:rsidP="00000000" w:rsidRDefault="00000000" w:rsidRPr="00000000" w14:paraId="000002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Mitigado mediante incompatibilidad contractual.</w:t>
      </w:r>
    </w:p>
    <w:p w:rsidR="00000000" w:rsidDel="00000000" w:rsidP="00000000" w:rsidRDefault="00000000" w:rsidRPr="00000000" w14:paraId="000002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5auaf2bsn5r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R-042-007 — Anticipar Verification</w:t>
      </w:r>
    </w:p>
    <w:p w:rsidR="00000000" w:rsidDel="00000000" w:rsidP="00000000" w:rsidRDefault="00000000" w:rsidRPr="00000000" w14:paraId="000002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Mitigado mediante frontera explícita de salida.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k51k8yc55e5" w:id="77"/>
      <w:bookmarkEnd w:id="7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70. No decisiones de implementación</w:t>
      </w:r>
    </w:p>
    <w:p w:rsidR="00000000" w:rsidDel="00000000" w:rsidP="00000000" w:rsidRDefault="00000000" w:rsidRPr="00000000" w14:paraId="000002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DOC-042 no prescribe:</w:t>
      </w:r>
    </w:p>
    <w:p w:rsidR="00000000" w:rsidDel="00000000" w:rsidP="00000000" w:rsidRDefault="00000000" w:rsidRPr="00000000" w14:paraId="000002A8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nombres exactos de clases;</w:t>
      </w:r>
    </w:p>
    <w:p w:rsidR="00000000" w:rsidDel="00000000" w:rsidP="00000000" w:rsidRDefault="00000000" w:rsidRPr="00000000" w14:paraId="000002A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 de paquetes;</w:t>
      </w:r>
    </w:p>
    <w:p w:rsidR="00000000" w:rsidDel="00000000" w:rsidP="00000000" w:rsidRDefault="00000000" w:rsidRPr="00000000" w14:paraId="000002A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dataclass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A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protocols;</w:t>
      </w:r>
    </w:p>
    <w:p w:rsidR="00000000" w:rsidDel="00000000" w:rsidP="00000000" w:rsidRDefault="00000000" w:rsidRPr="00000000" w14:paraId="000002A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boundaries;</w:t>
      </w:r>
    </w:p>
    <w:p w:rsidR="00000000" w:rsidDel="00000000" w:rsidP="00000000" w:rsidRDefault="00000000" w:rsidRPr="00000000" w14:paraId="000002A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builders;</w:t>
      </w:r>
    </w:p>
    <w:p w:rsidR="00000000" w:rsidDel="00000000" w:rsidP="00000000" w:rsidRDefault="00000000" w:rsidRPr="00000000" w14:paraId="000002A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factories;</w:t>
      </w:r>
    </w:p>
    <w:p w:rsidR="00000000" w:rsidDel="00000000" w:rsidP="00000000" w:rsidRDefault="00000000" w:rsidRPr="00000000" w14:paraId="000002A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autoridad;</w:t>
      </w:r>
    </w:p>
    <w:p w:rsidR="00000000" w:rsidDel="00000000" w:rsidP="00000000" w:rsidRDefault="00000000" w:rsidRPr="00000000" w14:paraId="000002B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del tiempo;</w:t>
      </w:r>
    </w:p>
    <w:p w:rsidR="00000000" w:rsidDel="00000000" w:rsidP="00000000" w:rsidRDefault="00000000" w:rsidRPr="00000000" w14:paraId="000002B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listas, tuplas o sets;</w:t>
      </w:r>
    </w:p>
    <w:p w:rsidR="00000000" w:rsidDel="00000000" w:rsidP="00000000" w:rsidRDefault="00000000" w:rsidRPr="00000000" w14:paraId="000002B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2B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2B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sorting;</w:t>
      </w:r>
    </w:p>
    <w:p w:rsidR="00000000" w:rsidDel="00000000" w:rsidP="00000000" w:rsidRDefault="00000000" w:rsidRPr="00000000" w14:paraId="000002B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validación;</w:t>
      </w:r>
    </w:p>
    <w:p w:rsidR="00000000" w:rsidDel="00000000" w:rsidP="00000000" w:rsidRDefault="00000000" w:rsidRPr="00000000" w14:paraId="000002B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construcción controlada;</w:t>
      </w:r>
    </w:p>
    <w:p w:rsidR="00000000" w:rsidDel="00000000" w:rsidP="00000000" w:rsidRDefault="00000000" w:rsidRPr="00000000" w14:paraId="000002B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2B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adapters;</w:t>
      </w:r>
    </w:p>
    <w:p w:rsidR="00000000" w:rsidDel="00000000" w:rsidP="00000000" w:rsidRDefault="00000000" w:rsidRPr="00000000" w14:paraId="000002B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serialización;</w:t>
      </w:r>
    </w:p>
    <w:p w:rsidR="00000000" w:rsidDel="00000000" w:rsidP="00000000" w:rsidRDefault="00000000" w:rsidRPr="00000000" w14:paraId="000002BA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infraestructura.</w:t>
      </w:r>
    </w:p>
    <w:p w:rsidR="00000000" w:rsidDel="00000000" w:rsidP="00000000" w:rsidRDefault="00000000" w:rsidRPr="00000000" w14:paraId="000002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estas decisiones pertenecen al futuro Agente de Implementación mientras preserven exactamente los contratos públicos e invariantes definidos.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vepgbu3urs" w:id="78"/>
      <w:bookmarkEnd w:id="7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71. Gate previo al primer IT</w:t>
      </w:r>
    </w:p>
    <w:p w:rsidR="00000000" w:rsidDel="00000000" w:rsidP="00000000" w:rsidRDefault="00000000" w:rsidRPr="00000000" w14:paraId="000002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redactar el primer IT deberá realizarse una </w:t>
      </w:r>
      <w:r w:rsidDel="00000000" w:rsidR="00000000" w:rsidRPr="00000000">
        <w:rPr>
          <w:b w:val="1"/>
          <w:bCs w:val="1"/>
          <w:rtl w:val="0"/>
        </w:rPr>
        <w:t xml:space="preserve">OA de preparación para IT</w:t>
      </w:r>
      <w:r w:rsidDel="00000000" w:rsidR="00000000" w:rsidRPr="00000000">
        <w:rPr>
          <w:rtl w:val="0"/>
        </w:rPr>
        <w:t xml:space="preserve"> que determine exclusivamente:</w:t>
      </w:r>
    </w:p>
    <w:p w:rsidR="00000000" w:rsidDel="00000000" w:rsidP="00000000" w:rsidRDefault="00000000" w:rsidRPr="00000000" w14:paraId="000002BF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¿Cuál es el incremento técnico mínimo capaz de materializar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Internal Economic Reality Qualification</w:t>
      </w:r>
      <w:r w:rsidDel="00000000" w:rsidR="00000000" w:rsidRPr="00000000">
        <w:rPr>
          <w:b w:val="1"/>
          <w:bCs w:val="1"/>
          <w:rtl w:val="0"/>
        </w:rPr>
        <w:t xml:space="preserve"> utilizando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</w:t>
      </w:r>
      <w:r w:rsidDel="00000000" w:rsidR="00000000" w:rsidRPr="00000000">
        <w:rPr>
          <w:b w:val="1"/>
          <w:bCs w:val="1"/>
          <w:rtl w:val="0"/>
        </w:rPr>
        <w:t xml:space="preserve"> sin modificar contratos precedentes y representando evidencia temporal interna legítima, temporalidad inequívoca y procedencia suficiente, sin incorporar Verification, reconciliación ni infraestructura productiva?</w:t>
      </w:r>
    </w:p>
    <w:p w:rsidR="00000000" w:rsidDel="00000000" w:rsidP="00000000" w:rsidRDefault="00000000" w:rsidRPr="00000000" w14:paraId="000002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deberá comprobar especialmente:</w:t>
      </w:r>
    </w:p>
    <w:p w:rsidR="00000000" w:rsidDel="00000000" w:rsidP="00000000" w:rsidRDefault="00000000" w:rsidRPr="00000000" w14:paraId="000002C1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representación pública mínima de la evidencia;</w:t>
      </w:r>
    </w:p>
    <w:p w:rsidR="00000000" w:rsidDel="00000000" w:rsidP="00000000" w:rsidRDefault="00000000" w:rsidRPr="00000000" w14:paraId="000002C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temporal disponible o necesaria;</w:t>
      </w:r>
    </w:p>
    <w:p w:rsidR="00000000" w:rsidDel="00000000" w:rsidP="00000000" w:rsidRDefault="00000000" w:rsidRPr="00000000" w14:paraId="000002C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local mínima de procedencia/autoridad interna;</w:t>
      </w:r>
    </w:p>
    <w:p w:rsidR="00000000" w:rsidDel="00000000" w:rsidP="00000000" w:rsidRDefault="00000000" w:rsidRPr="00000000" w14:paraId="000002C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imposibilidad de fabricar arbitrariamente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 @ 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C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compatibilidad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PortfolioState()</w:t>
      </w:r>
      <w:r w:rsidDel="00000000" w:rsidR="00000000" w:rsidRPr="00000000">
        <w:rPr>
          <w:rtl w:val="0"/>
        </w:rPr>
        <w:t xml:space="preserve"> vacío;</w:t>
      </w:r>
    </w:p>
    <w:p w:rsidR="00000000" w:rsidDel="00000000" w:rsidP="00000000" w:rsidRDefault="00000000" w:rsidRPr="00000000" w14:paraId="000002C6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necesidad de modificar DOC-032 o DOC-040.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0013uxmew2i" w:id="79"/>
      <w:bookmarkEnd w:id="7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72. Criterio de materialización de Capability</w:t>
      </w:r>
    </w:p>
    <w:p w:rsidR="00000000" w:rsidDel="00000000" w:rsidP="00000000" w:rsidRDefault="00000000" w:rsidRPr="00000000" w14:paraId="000002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podrá considerarse completamente materializada cuando exista un incremento técnico que haga observable: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Internal Economic Reality Evidence 1..N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Internal Economic Reality Qualification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preservando: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PortfolioState                      ✓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Economic Reference Time             ✓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Internal provenance                 ✓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Supporting evidence                 ✓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Temporal unambiguity                ✓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Immutability                        ✓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Empty PortfolioState                ✓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 external dependency              ✓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 Verification                     ✓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 reconciliation                   ✓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asumirse automáticamente la necesidad de un segundo IT.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oupfyu5pzal" w:id="80"/>
      <w:bookmarkEnd w:id="8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73. Estado posterior esperado</w:t>
      </w:r>
    </w:p>
    <w:p w:rsidR="00000000" w:rsidDel="00000000" w:rsidP="00000000" w:rsidRDefault="00000000" w:rsidRPr="00000000" w14:paraId="000002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Después de materializar DOC-042, la plataforma podrá disponer simultáneamente de: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    PortfolioState S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    @ T_internal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    @ T_external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dos afirmaciones temporalmente contextualizadas y contractualmente independientes.</w:t>
      </w:r>
    </w:p>
    <w:p w:rsidR="00000000" w:rsidDel="00000000" w:rsidP="00000000" w:rsidRDefault="00000000" w:rsidRPr="00000000" w14:paraId="000002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Sólo entonces quedará completamente desbloqueada la responsabilidad posterior: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Economic Reality Verification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tbq618d6h0c" w:id="81"/>
      <w:bookmarkEnd w:id="8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74. Estado de la Capability</w:t>
      </w:r>
    </w:p>
    <w:p w:rsidR="00000000" w:rsidDel="00000000" w:rsidP="00000000" w:rsidRDefault="00000000" w:rsidRPr="00000000" w14:paraId="000002F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gv7eensga41" w:id="82"/>
      <w:bookmarkEnd w:id="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DOC-042 — ARCHITECTURALLY DEFINED</w:t>
      </w:r>
    </w:p>
    <w:p w:rsidR="00000000" w:rsidDel="00000000" w:rsidP="00000000" w:rsidRDefault="00000000" w:rsidRPr="00000000" w14:paraId="000002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queda suficientemente determinada en:</w:t>
      </w:r>
    </w:p>
    <w:p w:rsidR="00000000" w:rsidDel="00000000" w:rsidP="00000000" w:rsidRDefault="00000000" w:rsidRPr="00000000" w14:paraId="000002F4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responsabilidad;</w:t>
      </w:r>
    </w:p>
    <w:p w:rsidR="00000000" w:rsidDel="00000000" w:rsidP="00000000" w:rsidRDefault="00000000" w:rsidRPr="00000000" w14:paraId="000002F5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naturaleza;</w:t>
      </w:r>
    </w:p>
    <w:p w:rsidR="00000000" w:rsidDel="00000000" w:rsidP="00000000" w:rsidRDefault="00000000" w:rsidRPr="00000000" w14:paraId="000002F6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ownership;</w:t>
      </w:r>
    </w:p>
    <w:p w:rsidR="00000000" w:rsidDel="00000000" w:rsidP="00000000" w:rsidRDefault="00000000" w:rsidRPr="00000000" w14:paraId="000002F7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activo;</w:t>
      </w:r>
    </w:p>
    <w:p w:rsidR="00000000" w:rsidDel="00000000" w:rsidP="00000000" w:rsidRDefault="00000000" w:rsidRPr="00000000" w14:paraId="000002F8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entrada;</w:t>
      </w:r>
    </w:p>
    <w:p w:rsidR="00000000" w:rsidDel="00000000" w:rsidP="00000000" w:rsidRDefault="00000000" w:rsidRPr="00000000" w14:paraId="000002F9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salida;</w:t>
      </w:r>
    </w:p>
    <w:p w:rsidR="00000000" w:rsidDel="00000000" w:rsidP="00000000" w:rsidRDefault="00000000" w:rsidRPr="00000000" w14:paraId="000002FA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temporalidad;</w:t>
      </w:r>
    </w:p>
    <w:p w:rsidR="00000000" w:rsidDel="00000000" w:rsidP="00000000" w:rsidRDefault="00000000" w:rsidRPr="00000000" w14:paraId="000002F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evidencia;</w:t>
      </w:r>
    </w:p>
    <w:p w:rsidR="00000000" w:rsidDel="00000000" w:rsidP="00000000" w:rsidRDefault="00000000" w:rsidRPr="00000000" w14:paraId="000002F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procedencia;</w:t>
      </w:r>
    </w:p>
    <w:p w:rsidR="00000000" w:rsidDel="00000000" w:rsidP="00000000" w:rsidRDefault="00000000" w:rsidRPr="00000000" w14:paraId="000002FD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relación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F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cardinalidad;</w:t>
      </w:r>
    </w:p>
    <w:p w:rsidR="00000000" w:rsidDel="00000000" w:rsidP="00000000" w:rsidRDefault="00000000" w:rsidRPr="00000000" w14:paraId="000002FF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inmutabilidad;</w:t>
      </w:r>
    </w:p>
    <w:p w:rsidR="00000000" w:rsidDel="00000000" w:rsidP="00000000" w:rsidRDefault="00000000" w:rsidRPr="00000000" w14:paraId="00000300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fronteras;</w:t>
      </w:r>
    </w:p>
    <w:p w:rsidR="00000000" w:rsidDel="00000000" w:rsidP="00000000" w:rsidRDefault="00000000" w:rsidRPr="00000000" w14:paraId="00000301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exclusiones;</w:t>
      </w:r>
    </w:p>
    <w:p w:rsidR="00000000" w:rsidDel="00000000" w:rsidP="00000000" w:rsidRDefault="00000000" w:rsidRPr="00000000" w14:paraId="00000302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consumidor posterior.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