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r>
        <w:t>DOC-024 v1.1 — Dataset Registration &amp; Availability Capability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npjo7dqqy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1zbrz1rcq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tbl>
      <w:tblPr>
        <w:tblStyle w:val="Table1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5450"/>
        <w:tblGridChange w:id="0">
          <w:tblGrid>
            <w:gridCol w:w="1835"/>
            <w:gridCol w:w="5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DOC-024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Dataset Registry Foundation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Versión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Documento de arquitectura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Relacionado con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DOC-018, DOC-019, DOC-021, DOC-022, DOC-020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6ljhqgv4t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capacidad arquitectónica mínima necesaria para registrar datasets dentro de TramitaGO Quant Platform después de completar su validación de calidad.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capacidad permite que un dataset pueda ser identificado, rastreado y referenciado posteriormente por procesos internos sin modificar su contenido original.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m5e4qdgwq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Contexto arquitectónico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DOC-022 define el ciclo de vida del dataset: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Adquisición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Normalización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Disponibilidad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Consumo interno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la plataforma dispone de: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contrato interno MarketData;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mediante QualityReport;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 de investigación reproducible.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capacidad pendiente corresponde al paso: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Dataset validado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Dataset registrado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q8tv41xmf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Alcance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Registry Foundation será responsable de: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asignar identidad a un dataset;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conservar información descriptiva;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relacionar el dataset con su origen;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su estado dentro del ciclo de vida;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referencia posterior por otros componentes.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ju3bgmil1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Principio fundamental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registro administra información sobre el dataset.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administra ni modifica el contenido del dataset.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conservar la separación: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Datos originales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Información administrativa del dataset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2ejtgcaw8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Contrato arquitectónico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dataset registrado deberá poder identificarse mediante: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bbgwt9o0k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contener: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dataset_id;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nombre;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6vif7kc4c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Origen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contener: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fuente de adquisición;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adquisición;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 temporal.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44ue2ihbl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indicar su posición dentro del ciclo de vida: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ACQUIRED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NORMALIZED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VALIDATED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REGISTERED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zgw5tf137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Validación asociada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 relacionar: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resultado QualityReport;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validación;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 las reglas aplicadas.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yoa09yxfg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Responsabilidades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gktnnqvlt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Registry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datasets;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conservar metadata;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referencias;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consulta de información del dataset.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debe: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MarketData;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corregir datos;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recalcular valores;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decidir si un dato es correcto;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reemplazar Data Quality Layer.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omiqz8zs4q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Relación con Data Quality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separación será: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MarketDataQualityChecker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QualityReport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Dataset Registry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Dataset registrado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Quality responde: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¿El dataset cumple las reglas definidas?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Registry responde:</w:t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¿Cómo identificamos y encontramos ese dataset posteriormente?</w:t>
        <w:br w:type="textWrapping"/>
        <w:br w:type="textWrapping"/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ouzhne0q2t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8.1 Dataset Availability Capability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oysm7eft60t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Availability representa la capacidad mediante la cual un Dataset Registrado alcanza un estado en el que puede ser entregado a consumidores internos mediante una referencia resoluble, preservando identidad, trazabilidad e integridad del contenido original.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Availability no representa almacenamiento físico ni modifica el dataset original.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gnpf0c2j735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Responsabilidad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Availability es responsable de: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asociar un Dataset Registrado con una referencia al contenido disponible;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que la referencia corresponde al dataset y versión correcta;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la resolución controlada del contenido;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 relación entre:</w:t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DatasetRecord;</w:t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QualityReport;</w:t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Dataset Version;</w:t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Reference.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btki2r41zl5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AVAILABLE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Dataset puede considerarse AVAILABLE cuando: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posee una identidad registrada;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posee validación de calidad asociada;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posee una referencia resoluble al contenido correspondiente;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integridad entre metadata y contenido;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ser consumido por procesos internos autorizados.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78r1o0h8uk2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Separación arquitectónica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queda definida: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QualityReport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DatasetRegistry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DatasetAvailability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  |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    v</w:t>
      </w:r>
    </w:p>
    <w:p w:rsidR="00000000" w:rsidDel="00000000" w:rsidP="00000000" w:rsidRDefault="00000000" w:rsidRPr="00000000" w14:paraId="000000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Research Consumer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DatasetRegistry administra metadata.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DatasetAvailability publica disponibilidad.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consume datasets disponibles.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a7wm05z2yv8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Restricciones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Availability: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 MarketData;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 datos;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análisis;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 datasets;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 resultados;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 investigación.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thricnhf6ac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Contrato público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consumidores internos no deben depender directamente de: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DatasetRegistry;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DatasetContentStore;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DatasetRecord interno.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consumir una representación estable de Dataset Available.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AvailableDataset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dataset_id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quality_reference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source_reference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content_reference</w:t>
      </w:r>
    </w:p>
    <w:p w:rsidR="00000000" w:rsidDel="00000000" w:rsidP="00000000" w:rsidRDefault="00000000" w:rsidRPr="00000000" w14:paraId="000000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C9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yh1zfl27n8d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Evolución futura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capacidad puede evolucionar hacia: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almacenamiento distribuido;</w:t>
      </w:r>
    </w:p>
    <w:p w:rsidR="00000000" w:rsidDel="00000000" w:rsidP="00000000" w:rsidRDefault="00000000" w:rsidRPr="00000000" w14:paraId="000000C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avanzado;</w:t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acceso;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versionado avanzado.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capacidades requieren nuevos documentos arquitectónicos.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om6h4fw61kj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Dataset Availability Capability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ei6v3opk0w6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Availability representa la capacidad mediante la cual un Dataset Registrado alcanza un estado consumible internamente mediante una referencia resoluble hacia su contenido asociado, manteniendo separación entre metadata administrativa y contenido original.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u6vlv3anryl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Definición arquitectónica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Dataset Available es un Dataset Registrado que cumple: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 preservada;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identificada;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QualityReport asociado;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referencia al contenido disponible;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asociado verificablemente al dataset;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mediante contrato de lectura.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DatasetRecord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DatasetAvailability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Dataset Content Reference</w:t>
      </w:r>
    </w:p>
    <w:p w:rsidR="00000000" w:rsidDel="00000000" w:rsidP="00000000" w:rsidRDefault="00000000" w:rsidRPr="00000000" w14:paraId="000000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Dataset Content</w:t>
      </w:r>
    </w:p>
    <w:p w:rsidR="00000000" w:rsidDel="00000000" w:rsidP="00000000" w:rsidRDefault="00000000" w:rsidRPr="00000000" w14:paraId="000000EB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25lv5ebunt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Responsabilidad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Availability es responsable de: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asociar un Dataset registrado con su contenido;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la correspondencia entre identidad y contenido;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resolver contenido mediante referencia;</w:t>
      </w:r>
    </w:p>
    <w:p w:rsidR="00000000" w:rsidDel="00000000" w:rsidP="00000000" w:rsidRDefault="00000000" w:rsidRPr="00000000" w14:paraId="000000F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exponer disponibilidad para consumidores internos.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responsable de: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MarketData;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transformar datos;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investigación;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datasets para experimentos;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métricas cuantitativas.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ghu541mlt7l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Separación de responsabilidades actualizada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Platform: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Proveedor</w:t>
      </w:r>
    </w:p>
    <w:p w:rsidR="00000000" w:rsidDel="00000000" w:rsidP="00000000" w:rsidRDefault="00000000" w:rsidRPr="00000000" w14:paraId="000000F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MarketData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QualityReport</w:t>
      </w:r>
    </w:p>
    <w:p w:rsidR="00000000" w:rsidDel="00000000" w:rsidP="00000000" w:rsidRDefault="00000000" w:rsidRPr="00000000" w14:paraId="0000010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DatasetRegistry</w:t>
      </w:r>
    </w:p>
    <w:p w:rsidR="00000000" w:rsidDel="00000000" w:rsidP="00000000" w:rsidRDefault="00000000" w:rsidRPr="00000000" w14:paraId="000001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DatasetAvailability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Research:</w:t>
      </w:r>
    </w:p>
    <w:p w:rsidR="00000000" w:rsidDel="00000000" w:rsidP="00000000" w:rsidRDefault="00000000" w:rsidRPr="00000000" w14:paraId="000001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DatasetAvailability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Research Consumption</w:t>
      </w:r>
    </w:p>
    <w:p w:rsidR="00000000" w:rsidDel="00000000" w:rsidP="00000000" w:rsidRDefault="00000000" w:rsidRPr="00000000" w14:paraId="000001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10A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i1sdwipmqho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AVAILABLE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no representa: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almacenamiento físico;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 del dataset;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transformación;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científica.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"El dataset registrado tiene una referencia válida y resoluble hacia su contenido original."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ub2x3fmyn3r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Contrato público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consumidores internos no deben acceder directamente a: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DatasetRegistry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DatasetContentStore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DatasetRecord interno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consumir mediante un contrato estable de disponibilidad.</w:t>
      </w:r>
    </w:p>
    <w:p w:rsidR="00000000" w:rsidDel="00000000" w:rsidP="00000000" w:rsidRDefault="00000000" w:rsidRPr="00000000" w14:paraId="000001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5fi8txf0vc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Relación con investigación cuantitativa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DOC-021 requiere que un experimento pueda identificar: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utilizados;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versión;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Registry proporciona la referencia necesaria.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ejecuta experimentos.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almacena resultados experimentales.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7ir672sujd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Fuera de alcance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define: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datos específica;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almacenamiento;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 distribuido;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versionado avanzado;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lake;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MLOps;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proveedores múltiples;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optimización;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ifexswmciu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Criterios de aceptación arquitectónicos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será considerada definida cuando: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exista una identidad para cada dataset registrado;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pueda relacionarse con su origen;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pueda relacionarse con su validación;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pueda mantener estados del ciclo de vida;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modifique los datos originales.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ot1wnaadlw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Evolución futura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capacidad podrá evolucionar hacia: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catálogo de datasets;</w:t>
      </w:r>
    </w:p>
    <w:p w:rsidR="00000000" w:rsidDel="00000000" w:rsidP="00000000" w:rsidRDefault="00000000" w:rsidRPr="00000000" w14:paraId="000001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avanzada de versiones;</w:t>
      </w:r>
    </w:p>
    <w:p w:rsidR="00000000" w:rsidDel="00000000" w:rsidP="00000000" w:rsidRDefault="00000000" w:rsidRPr="00000000" w14:paraId="000001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retención;</w:t>
      </w:r>
    </w:p>
    <w:p w:rsidR="00000000" w:rsidDel="00000000" w:rsidP="00000000" w:rsidRDefault="00000000" w:rsidRPr="00000000" w14:paraId="000001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acceso distribuido.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capacidades requieren nuevas decisiones arquitectónicas cuando exista una necesidad real.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pqkqjxdrrt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Relación documental</w:t>
      </w:r>
    </w:p>
    <w:tbl>
      <w:tblPr>
        <w:tblStyle w:val="Table2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500"/>
        <w:tblGridChange w:id="0">
          <w:tblGrid>
            <w:gridCol w:w="1400"/>
            <w:gridCol w:w="3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DOC-018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Define contrato interno de 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DOC-019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Define evaluación de calidad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DOC-020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Define proceso de entrega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DOC-021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Define investigación reproducible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DOC-022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Define ciclo de vida del dataset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4icsevxxm8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Evaluación crítica antes de aprobación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xsmm3t94l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Arquitecto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Cubre una transición definida en DOC-022 que actualmente no tiene capacidad.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n4t1uvvbm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Ingeniero de datos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Permite trazabilidad sin modificar datos.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yeoi8fb44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Ingeniero cuantitativo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Facilita reproducibilidad futura.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c7zsnenjz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Gestor de proyecto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 una capacidad acotada y previa a investigación avanzada.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70zfycni9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Revisor crítico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Debe mantenerse como registro mínimo.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convertirse en: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catálogo empresarial;</w:t>
      </w:r>
    </w:p>
    <w:p w:rsidR="00000000" w:rsidDel="00000000" w:rsidP="00000000" w:rsidRDefault="00000000" w:rsidRPr="00000000" w14:paraId="000001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governance completo;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MLOps.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ss294xwe4e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propuesto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DOC-024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 Draft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14. Actualización v1.1 — Dataset Availability</w:t>
      </w:r>
    </w:p>
    <w:p>
      <w:pPr/>
      <w:r>
        <w:t>Esta actualización formaliza Dataset Availability como la capacidad posterior al registro. DatasetRegistry conserva metadata administrativa; DatasetAvailability publica una nueva representación inmutable sin modificar DatasetRecord ni MarketData.</w:t>
      </w:r>
    </w:p>
    <w:p>
      <w:pPr>
        <w:pStyle w:val="Heading2"/>
      </w:pPr>
      <w:r>
        <w:t>Contrato público canónico</w:t>
      </w:r>
    </w:p>
    <w:p>
      <w:pPr/>
      <w:r>
        <w:t>Los consumidores internos usan DatasetAvailabilityAccess y reciben AvailableDataset con dataset_id, version, content_reference, quality_reference y coverage. El contrato no expone registry, store, internal_state ni provider_details.</w:t>
      </w:r>
    </w:p>
    <w:p>
      <w:pPr>
        <w:pStyle w:val="Heading2"/>
      </w:pPr>
      <w:r>
        <w:t>Integridad y estado</w:t>
      </w:r>
    </w:p>
    <w:p>
      <w:pPr/>
      <w:r>
        <w:t>Un Dataset Registrado alcanza AVAILABLE cuando existe una content_reference resoluble y asociada verificablemente al mismo dataset y versión. Se rechaza la asociación dataset_A con content_B. Solo puede existir una disponibilidad activa por dataset y versión.</w:t>
      </w:r>
    </w:p>
    <w:p>
      <w:pPr>
        <w:pStyle w:val="Heading2"/>
      </w:pPr>
      <w:r>
        <w:t>Frontera de consumo</w:t>
      </w:r>
    </w:p>
    <w:p>
      <w:pPr/>
      <w:r>
        <w:t>Research no consume DatasetRegistry, DatasetRecord ni DatasetContentStore. Consume DatasetAvailabilityAccess; esta actualización sustituye cualquier descripción anterior de AvailableDataset que incluya source_reference o created_at como contrato público.</w:t>
      </w:r>
    </w:p>
    <w:p>
      <w:pPr>
        <w:pStyle w:val="Heading2"/>
      </w:pPr>
      <w:r>
        <w:t>Estado</w:t>
      </w:r>
    </w:p>
    <w:p>
      <w:pPr/>
      <w:r>
        <w:t>DOC-024 v1.1 — Updated. Implementación de referencia: IT-024-003.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