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6su75j5z2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IT-019-002 — Data Quality Acceptance Demonstration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dmeyoybgb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TramitaGO Quant Platform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zekds4kht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Identificación</w:t>
      </w:r>
    </w:p>
    <w:tbl>
      <w:tblPr>
        <w:tblStyle w:val="Table1"/>
        <w:tblW w:w="6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4640"/>
        <w:tblGridChange w:id="0">
          <w:tblGrid>
            <w:gridCol w:w="2255"/>
            <w:gridCol w:w="4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IT-019-002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Documento asociado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DOC-019 — Data Quality Layer Architecture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Data Quality Acceptance Demonstration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Especificación de Implementación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ujzo7fsv9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script de demostración que valide el funcionamiento completo de la Data Quality Layer utilizando exclusivamente su interfaz pública.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propósito es demostrar que la capacidad definida en DOC-019 funciona correctamente recibiendo datos bajo el contrato interno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MarketData</w:t>
      </w:r>
      <w:r w:rsidDel="00000000" w:rsidR="00000000" w:rsidRPr="00000000">
        <w:rPr>
          <w:rtl w:val="0"/>
        </w:rPr>
        <w:t xml:space="preserve"> y generando un resultado explicable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QualityReport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tarea </w:t>
      </w:r>
      <w:r w:rsidDel="00000000" w:rsidR="00000000" w:rsidRPr="00000000">
        <w:rPr>
          <w:b w:val="1"/>
          <w:bCs w:val="1"/>
          <w:rtl w:val="0"/>
        </w:rPr>
        <w:t xml:space="preserve">no implementa nuevas funcionalidades</w:t>
      </w:r>
      <w:r w:rsidDel="00000000" w:rsidR="00000000" w:rsidRPr="00000000">
        <w:rPr>
          <w:rtl w:val="0"/>
        </w:rPr>
        <w:t xml:space="preserve"> de Data Quality Layer.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Únicamente demuestra su correcto funcionamiento.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vxbc6sr56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Contexto arquitectónico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DOC-018 estableció el contrato interno: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MarketData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DOC-019 estableció la capacidad: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MarketData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MarketDataQualityChecker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QualityReport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demostración debe validar exclusivamente este flujo.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demostración no representa una validación del Data Layer.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obtención de datos ya fue validada mediante: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IT-018-002 — Data Layer Acceptance Demonstration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rbq4892q5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Alcance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único archivo: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scripts/run_quality_check.py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script deberá demostrar el comportamiento de la Data Quality Layer.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ygdoswsyq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Restricciones arquitectónicas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deberá respetar obligatoriamente: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DOC-014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DOC-015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DOC-016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DOC-017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DOC-018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DOC-019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particular: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script deberá utilizar únicamente: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MarketData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MarketDataQualityChecker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QualityReport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está permitido: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acceder a Providers;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acceder a Adapters;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acceder a Validators;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DataLoader;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yfinance;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APIs externas;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pandas;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MarketData;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QualityReport;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MarketDataQualityChecker.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29yj658s4g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Principio de demostración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demostración debe validar que: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MarketData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suficiente como contrato de entrada para la Data Quality Layer.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 debe permanecer completamente independiente del origen de los datos.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7dvyqduxe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Flujo obligatorio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script deberá ejecutar exactamente el siguiente flujo: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Crear datos sintéticos MarketData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Crear MarketDataQualityChecker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Ejecutar evaluación de calidad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Generar QualityReport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Mostrar resultado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script nunca deberá: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MarketData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Adapter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DataLoader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ese flujo pertenece a DOC-018.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wnhh98arsg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Datos de demostración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script deberá utilizar datos sintéticos definidos dentro del propio archivo.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obtener datos externos.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j1eowdfmp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1 — Dataset válido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 conjunto válido de registros: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Símbolo: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AAPL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Fechas: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2024-01-02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2024-01-03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2024-01-04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registros deberán cumplir: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OHLC válido;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volumen positivo;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 ordenados;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duplicados.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dmo4agr4c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2 — Dataset con problemas de calidad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 conjunto con errores intencionales.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contener como mínimo: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h4vond78i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Duplicado temporal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AAPL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2024-01-03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AAPL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2024-01-03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mgcv5g8j0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Inconsistencia OHLC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High &lt; Close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FAIL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mostrar los errores detectados.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a1ha7xalze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Información mínima a mostrar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salida del script deberá incluir: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1gaoqro2j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válido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del dataset.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registros.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errores.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6tx45apwq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inválido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del dataset.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registros.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duplicados.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 errores encontrados.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6fvdtz1fti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Verificaciones obligatorias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script deberá comprobar explícitamente que: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resultado obtenido es una instancia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QualityReport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dataset válido genera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dataset inválido genera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errores esperados aparecen en el reporte.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existen dependencias prohibidas.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1irp6lpmoe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Criterios de aceptación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será aceptada únicamente si: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script se ejecuta sin errores.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 exclusivamente la interfaz pública de Data Quality Layer.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modifica DOC-018.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modifica DOC-019.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introduce nuevas dependencias.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accede a datos externos.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Demuestra correctamente PASS y FAIL.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Mantiene independencia arquitectónica.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ir0yfmamio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Fuera de alcance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implementar: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nuevas reglas de calidad;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avanzado;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externa;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persistencia;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datos;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 gráficos;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dashboards;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 permanente;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optimizaciones;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detección estadística avanzada;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4zio2ks4vo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Validaciones finales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Ejecutar: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black --check 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ruff check 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pytest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Black ........ PASS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Ruff ......... PASS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Pytest ....... PASS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b28ipbj67a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Commit esperado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commit: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feat: add Data Quality acceptance demonstration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l6ph8167ig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Evidencias a entregar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deberá devolver: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xz25nicey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Resumen técnico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Archivos creados.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Archivos modificados.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Justificación de cualquier modificación.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ksgg5ihsen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Validaciones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de: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black --check 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ruff check 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pytest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7z0lovjsx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Ejecución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salida completa del script: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scripts/run_quality_check.py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Incluyendo: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escenario PASS;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escenario FAIL.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3krmb9cvz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Incidencias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Describir cualquier: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inconsistencia encontrada;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decisión tomada;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desviación respecto al documento.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dfrx20tjca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Regla obligatoria de arquitectura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durante la implementación el Agente de Implementación detecta una inconsistencia entre esta especificación y la arquitectura definida en los documentos del proyecto, deberá detener la implementación y reportar la inconsistencia.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resolverla mediante decisiones propias.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solo podrá continuar después de que la inconsistencia sea aclarada.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