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lkvln3fsv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IT-025-005 — Research Knowledge MVP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Draft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Implementation Target (IT)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Dependencia:</w:t>
      </w:r>
      <w:r w:rsidDel="00000000" w:rsidR="00000000" w:rsidRPr="00000000">
        <w:rPr>
          <w:rtl w:val="0"/>
        </w:rPr>
        <w:t xml:space="preserve"> IT-025-004 — Research Result MVP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ewuhny0l9b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la capacidad mínima que permita registrar un </w:t>
      </w:r>
      <w:r w:rsidDel="00000000" w:rsidR="00000000" w:rsidRPr="00000000">
        <w:rPr>
          <w:b w:val="1"/>
          <w:bCs w:val="1"/>
          <w:rtl w:val="0"/>
        </w:rPr>
        <w:t xml:space="preserve">Research Knowledge</w:t>
      </w:r>
      <w:r w:rsidDel="00000000" w:rsidR="00000000" w:rsidRPr="00000000">
        <w:rPr>
          <w:rtl w:val="0"/>
        </w:rPr>
        <w:t xml:space="preserve"> como un artefacto independiente, persistente, trazable y reutilizable, derivado exclusivamente de un </w:t>
      </w:r>
      <w:r w:rsidDel="00000000" w:rsidR="00000000" w:rsidRPr="00000000">
        <w:rPr>
          <w:b w:val="1"/>
          <w:bCs w:val="1"/>
          <w:rtl w:val="0"/>
        </w:rPr>
        <w:t xml:space="preserve">Research Result</w:t>
      </w:r>
      <w:r w:rsidDel="00000000" w:rsidR="00000000" w:rsidRPr="00000000">
        <w:rPr>
          <w:rtl w:val="0"/>
        </w:rPr>
        <w:t xml:space="preserve"> previamente existente.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introduce únicamente la existencia del objeto </w:t>
      </w:r>
      <w:r w:rsidDel="00000000" w:rsidR="00000000" w:rsidRPr="00000000">
        <w:rPr>
          <w:b w:val="1"/>
          <w:bCs w:val="1"/>
          <w:rtl w:val="0"/>
        </w:rPr>
        <w:t xml:space="preserve">Knowledge</w:t>
      </w:r>
      <w:r w:rsidDel="00000000" w:rsidR="00000000" w:rsidRPr="00000000">
        <w:rPr>
          <w:rtl w:val="0"/>
        </w:rPr>
        <w:t xml:space="preserve"> dentro de la arquitectura.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 interpretación, aprendizaje automático ni generación automática de conocimiento.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iyyfqbeyk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Motivación Arquitectónica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DOC-001 a DOC-004 establecen que: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conocimiento constituye un activo estratégico del sistema;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conocimiento debe originarse en evidencia verificable;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conocimiento debe ser reutilizable;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conocimiento debe preservar la trazabilidad completa hasta la investigación que lo originó.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IT-025-004 el sistema únicamente puede demostrar que una investigación produjo un Result.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 este IT el sistema podrá afirmar: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"Este Research Result dio origen a un Knowledge registrado."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vqxspa6gow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Responsabilidad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Knowledge representa exclusivamente un conocimiento reutilizable identificado a partir de un Research Result.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representa: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Definition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Configuration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Execution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Result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constituye un artefacto independiente.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dibktzxa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Componentes requeridos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odnnbv9o0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KnowledgeRecord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Entidad inmutable.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 mínimos: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knowledge_id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result_id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knowledge_type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9ualbxdu3n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KnowledgeRegistry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register()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get()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exists()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list()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que Result exista;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unicidad;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Knowledge.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interpretar Result;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Result;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Execution;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directamente a Dataset;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directamente a Research;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acceder directamente a Configuration.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rsseja0ym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KnowledgeAccess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exclusivamente de consulta.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exponer: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get()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exists()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list()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contener lógica de negocio.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58ctjtid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Interfaces esperadas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vtsy570na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KnowledgeRegistry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exponer como mínimo: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register(...)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get(...)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exists(...)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list(...)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glpasqbkh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KnowledgeAccess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exponer únicamente: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get(...)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exists(...)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list(...)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modificar registros.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resrz9zi0q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Dependencias permitidas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Únicamente: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KnowledgeRegistry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ResearchResultRegistry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depender directamente de: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DatasetRegistry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DatasetAccess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DatasetAvailability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ResearchRegistry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ResearchConfigurationRegistry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ResearchExecutionRegistry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la trazabilidad deberá resolverse a través de Research Result.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28ra7d96d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Modelo de datos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KnowledgeRecord debe contener únicamente: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knowledge_id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result_id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knowledge_type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duplicar información contenida en: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con el resto de la investigación deberá mantenerse exclusivamente mediante: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result_id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4kc8ydfejd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Ciclo de vida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inicial: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no implementa cambios de estado posteriores.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ovrqdx0oef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Invariantes arquitectónicos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INV-001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nunca podrá existir sin un Research Result válido.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INV-002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nunca modifica Research Result.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INV-003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nunca modifica Research Execution.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INV-004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nunca modifica Research Configuration.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INV-005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nunca modifica Research Definition.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INV-006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nunca modifica Dataset.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INV-007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representa un nuevo activo.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una copia del Result.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INV-008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Knowledge conserva trazabilidad completa mediante: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8babrupgkx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Fuera de alcance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IT no implementa: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Discovery</w:t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Analysis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Score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Ranking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Engine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Graph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Extraction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Classification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Interpretation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Evolution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 Version Comparison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ello será tratado en IT posteriores.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o7lffcra27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Criterios de aceptación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bptxu7jtp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Funcionales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4im8rplxh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F-001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KnowledgeRecord.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yeq9jckoy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F-002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KnowledgeRegistry.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diw1nybgx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F-003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KnowledgeAccess.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enmnt4qdi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F-004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solo puede registrarse desde un Result existente.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lkkm5cln5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F-005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Result produce un único Knowledge MVP.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Relación: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3rn4mcgba3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F-006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permanece registrado y puede recuperarse mediante KnowledgeAccess.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vhxucv1qb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Arquitectónicos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vhfwy6v1n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A-001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depende únicamente de ResearchResultRegistry.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73dtntqkd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A-002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existen dependencias directas hacia: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ok2yu04t7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A-003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duplicación de información entre Result y Knowledge.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u6jjukqi89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A-004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cadena completa de trazabilidad permanece intacta.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5zuw3xpxmq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A-005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constituye un artefacto independiente.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pa6ime1v6e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Pruebas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jk42i8rekd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T-001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Registro correcto.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62alvf5og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T-002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 por ID.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tyrg9wr32i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T-003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Consulta de existencia.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6fcxh8aiin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T-004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Listado de Knowledge.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qx8ke4da63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T-005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al registrar un Result inexistente.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k6z97118kd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T-006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por duplicidad (un Result no puede generar dos Knowledge MVP).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vtikadz3br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T-007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Validación de todos los invariantes arquitectónicos.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wyju4kt2am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T-008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Script demostrativo que recorra el flujo completo: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Research Definition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Research Configuration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Research Execution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Research Result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Research Knowledge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haxz9bsicy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Evidencia esperada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se considerará conforme cuando exista evidencia de: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 fuente de los tres componentes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KnowledgeRecord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KnowledgeRegistry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KnowledgeAccess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unitarias satisfactorias;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demostrativo del flujo completo;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dependencias arquitectónicas prohibidas;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cumplimiento de todos los invariantes definidos en este documento.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