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wx8zoao0dz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IT-042-001 — Internal Economic Reality Qualification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rhu43nlb5p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IT-042-001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Internal Economic Reality Qualification MVP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 propietaria:</w:t>
      </w:r>
      <w:r w:rsidDel="00000000" w:rsidR="00000000" w:rsidRPr="00000000">
        <w:rPr>
          <w:rtl w:val="0"/>
        </w:rPr>
        <w:t xml:space="preserve"> DOC-042 — Internal Economic Reality Qualification Capability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 arquitectónica directa:</w:t>
      </w:r>
      <w:r w:rsidDel="00000000" w:rsidR="00000000" w:rsidRPr="00000000">
        <w:rPr>
          <w:rtl w:val="0"/>
        </w:rPr>
        <w:t xml:space="preserve"> DOC-042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OA-042-003 — PASS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 pública principal: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modifica contratos precedentes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64cqceh7pn4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exclusivamente el primer slice técnico de DOC-042: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una o más evidencias temporales económicas internas compatibles y publicar una representación inmutable y con procedencia determinable de que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existente constituye la realidad económica interna efectiva para una referencia temporal económica inequívoca.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cuando esa afirmación temporal interna puede ser publicada e inspeccionada mediante su API pública.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realiza Economic Reality Verification.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7rnk3865dn3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Resultado contractual del incremento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completar IT-042-001 deberá existir una superficie pública capaz de representar: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Economic Reference Time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1..N Supporting Internal Economic Reality Evidence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Internal provenance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una única afirmación contractual: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is the internally asserted economic reality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at Economic Reference Time 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afnb44d7lpr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Frontera de entrada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entrada contractual del incremento será: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sustentar conjuntamente: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Economic Reference Time 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Internal provenance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no deberá recibir separadamente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y una referencia temporal arbitraria para conferirles significado retrospectivamente.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goylh15sr9n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Evidencia temporal económica interna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representación pública mínima conceptualmente equivalente a: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variar conforme a las convenciones reales del repositorio.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permitir determinar inequívocamente: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afirma efectivo;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qué referencia temporal económica;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procedencia interna sostiene esa afirmación.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hb8hwbpjwcr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Naturaleza de la evidencia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representa una </w:t>
      </w:r>
      <w:r w:rsidDel="00000000" w:rsidR="00000000" w:rsidRPr="00000000">
        <w:rPr>
          <w:b w:val="1"/>
          <w:bCs w:val="1"/>
          <w:rtl w:val="0"/>
        </w:rPr>
        <w:t xml:space="preserve">atestación contractual interna de efectividad económica temporal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por sí misma: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alternativo;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 de procesamiento;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row;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realidad externa.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4tp63nl3cgbu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Reutilización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PortfolioState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reutilizar directamente el contrato público vigente: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TemporalPortfolioState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ObservedPortfolioState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InternalPortfolioSnapshot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segunda representación estructural de posiciones y balances.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contenido económico de la realidad interna será exclusivamente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referenciado.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5vikpkiffhx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No duplicación económica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no deberá poseer una copia independiente de:</w:t>
      </w:r>
    </w:p>
    <w:p w:rsidR="00000000" w:rsidDel="00000000" w:rsidP="00000000" w:rsidRDefault="00000000" w:rsidRPr="00000000" w14:paraId="0000005E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05F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cuyo contenido pueda divergir de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portfolio_state → PortfolioState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obligatorio.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2uc818v5ge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Estado vacío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aceptar como contenido económico: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PortfolioState()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evidencia válida sustente: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PortfolioState() @ 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nuevamente una cardinalidad mínima de posiciones o balances.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i6bt04b7ci4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Referencia temporal económica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representación pública mínima de referencia temporal económica interna.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ser equivalente a: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no es obligatorio.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deberá representar:</w:t>
      </w:r>
    </w:p>
    <w:p w:rsidR="00000000" w:rsidDel="00000000" w:rsidP="00000000" w:rsidRDefault="00000000" w:rsidRPr="00000000" w14:paraId="0000007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instante económico para el cual 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es afirmado como realidad interna efectiva.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9jaqnw9th2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Temporalidad inequívoca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deberá ser contractualmente inequívoca.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no podrá depender de: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timezone implícito;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locale;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 del proceso;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contexto de ejecución no expresado.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referencia temporal ambigua deberá resultar inválida.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qqz6hjweav9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Equivalencia temporal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representaciones diferentes que correspondan al mismo instante económico deberán poseer el mismo significado temporal contractual.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16:00 UTC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12:00 UTC-04:00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representar el mismo instante.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y el mecanismo de comparación pertenecen al Agente de Implementación.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jgukph5ra5g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Processing time no es economic time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interpretar automáticamente: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datetime.now()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object creation time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publication time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persistence time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referencia temporal económica.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tampoco necesita representar esos tiempos técnicos.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4tom4vjk9de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Procedencia interna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poseer una procedencia interna contractualmente determinable.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existir una representación equivalente a: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InternalEconomicRealityProvenance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una formulación pública equivalente.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 responder: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fuente interna sostiene la afirmación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 S @ T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hwiirsvazqy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Naturaleza de la procedencia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no implica automáticamente:</w:t>
      </w:r>
    </w:p>
    <w:p w:rsidR="00000000" w:rsidDel="00000000" w:rsidP="00000000" w:rsidRDefault="00000000" w:rsidRPr="00000000" w14:paraId="000000A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proceso;</w:t>
      </w:r>
    </w:p>
    <w:p w:rsidR="00000000" w:rsidDel="00000000" w:rsidP="00000000" w:rsidRDefault="00000000" w:rsidRPr="00000000" w14:paraId="000000A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hostname;</w:t>
      </w:r>
    </w:p>
    <w:p w:rsidR="00000000" w:rsidDel="00000000" w:rsidP="00000000" w:rsidRDefault="00000000" w:rsidRPr="00000000" w14:paraId="000000A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usuario;</w:t>
      </w:r>
    </w:p>
    <w:p w:rsidR="00000000" w:rsidDel="00000000" w:rsidP="00000000" w:rsidRDefault="00000000" w:rsidRPr="00000000" w14:paraId="000000A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A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datos;</w:t>
      </w:r>
    </w:p>
    <w:p w:rsidR="00000000" w:rsidDel="00000000" w:rsidP="00000000" w:rsidRDefault="00000000" w:rsidRPr="00000000" w14:paraId="000000A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0A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score;</w:t>
      </w:r>
    </w:p>
    <w:p w:rsidR="00000000" w:rsidDel="00000000" w:rsidP="00000000" w:rsidRDefault="00000000" w:rsidRPr="00000000" w14:paraId="000000A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precedencia.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deberá distinguir inequívocamente procedencias contractualmente diferentes sin convertir esa identidad local en un dominio transversal global.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z0xobih8uy5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No dominio transversal de autoridad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crear automáticamente: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InternalAuthority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AuthorityRegistry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GlobalAuthorityReference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</w:t>
      </w:r>
      <w:r w:rsidDel="00000000" w:rsidR="00000000" w:rsidRPr="00000000">
        <w:rPr>
          <w:rtl w:val="0"/>
        </w:rPr>
        <w:t xml:space="preserve"> o en otro dominio compartido.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representación local es suficiente mientras satisfaga DOC-042.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m6psuagkdy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Evidencia 1..N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aceptar: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1..N InternalEconomicRealityEvidence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colección vacía no podrá producir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q9hoo1qxzo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Múltiples evidencias compatibles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Varias evidencias podrán sustentar una única realidad cuando afirmen compatiblemente: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same PortfolioState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same Economic Reference Time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entendiendo igualdad temporal por instante económico y no por representación textual.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4wywrkrg0tw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Múltiples procedencias compatibles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 procedencias internas diferentes podrán sustentar conjuntamente una única realidad si afirman exactamente la misma: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PortfolioState S @ T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exigir una única procedencia.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introducir:</w:t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preferred provenance;</w:t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ranking;</w:t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quorum;</w:t>
      </w:r>
    </w:p>
    <w:p w:rsidR="00000000" w:rsidDel="00000000" w:rsidP="00000000" w:rsidRDefault="00000000" w:rsidRPr="00000000" w14:paraId="000000C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precedence.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jmoqa2sikz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Evidencias con estados incompatibles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S1 @ T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S2 @ T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S1 != S2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una única realidad interna inequívocamente sustentada.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expresar incompatibilidad contractual.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gktnggucynf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Evidencias temporalmente incompatibles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T1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T2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representan instantes económicos diferentes:</w:t>
      </w:r>
    </w:p>
    <w:p w:rsidR="00000000" w:rsidDel="00000000" w:rsidP="00000000" w:rsidRDefault="00000000" w:rsidRPr="00000000" w14:paraId="000000D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deberá publicarse una única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1p9i8olvy6s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No resolución implícita de conflictos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resolver evidencias incompatibles mediante: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first wins;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last wins;</w:t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latest wins;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provenance;</w:t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implícito.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incompatibilidad deberá ser observable.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80vv1q7mlif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Activo contractual principal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 activo público conceptualmente equivalente a: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variar únicamente si las convenciones reales del repositorio justifican una formulación equivalente.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ovg854j0qq0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Elementos observables del activo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al módulo deberá poder determinar como mínimo:</w:t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afirmado;</w:t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temporal económica;</w:t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sustentantes;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mediante esas evidencias, su procedencia interna.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cómo se almacenan internamente.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9rfwppsll6t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Identidad contextual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será constitutiva del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ser realidades contextuales distintas 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sean instantes diferentes.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modifica igualdad, hash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semantic_identity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npjtfrm4qkl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Misma realidad temporal con offsets equivalentes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T1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T2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exactamente el mismo instante mediante representaciones explícitas diferentes, entonces: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conservar el mismo significado temporal contractual.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56ws3lwkbl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Inmutabilidad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deberá ser semánticamente inmutable.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posterior de: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modificar una realidad previamente publicada: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propiedad se aplica a la procedencia y evidencias constitutivas en cuanto afecten el significado de la realidad publicada.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psnvw9p940p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Procedencia de hechos fuente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, deberá poder responderse inequívocamente:</w:t>
      </w:r>
    </w:p>
    <w:p w:rsidR="00000000" w:rsidDel="00000000" w:rsidP="00000000" w:rsidRDefault="00000000" w:rsidRPr="00000000" w14:paraId="0000011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evidencias internas suministradas sustentan esta afirmación?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materializar la representación mínima necesaria para satisfacer esta propiedad.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no prescribe:</w:t>
      </w:r>
    </w:p>
    <w:p w:rsidR="00000000" w:rsidDel="00000000" w:rsidP="00000000" w:rsidRDefault="00000000" w:rsidRPr="00000000" w14:paraId="0000012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referencias técnicas;</w:t>
      </w:r>
    </w:p>
    <w:p w:rsidR="00000000" w:rsidDel="00000000" w:rsidP="00000000" w:rsidRDefault="00000000" w:rsidRPr="00000000" w14:paraId="0000012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IDs;</w:t>
      </w:r>
    </w:p>
    <w:p w:rsidR="00000000" w:rsidDel="00000000" w:rsidP="00000000" w:rsidRDefault="00000000" w:rsidRPr="00000000" w14:paraId="0000012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1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claves;</w:t>
      </w:r>
    </w:p>
    <w:p w:rsidR="00000000" w:rsidDel="00000000" w:rsidP="00000000" w:rsidRDefault="00000000" w:rsidRPr="00000000" w14:paraId="0000012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12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2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de ocurrencia.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gjww28h5u4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Multiplicidad de evidencia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varias evidencias fueron constitutivamente utilizadas, todas deberán permanecer reconocibles desde el activo publicado.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deduplicarlas por asumir que evidencia económicamente equivalente representa necesariamente una misma ocurrencia.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yedc7b4jr4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Orden técnico no semántico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en que las evidencias sean suministradas no deberá modificar el significado contractual de la realidad.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(E1, E2)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(E2, E1)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producir el mismo significado público cuando ambas colecciones representen los mismos hechos constitutivos.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pertenece al Agente de Implementación.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vh1a4qbsizp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No deduplicación ni exactly-once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multiplicidad de evidencia no autoriza introducir:</w:t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occurrence ID;</w:t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ID;</w:t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deduplication key;</w:t>
      </w:r>
    </w:p>
    <w:p w:rsidR="00000000" w:rsidDel="00000000" w:rsidP="00000000" w:rsidRDefault="00000000" w:rsidRPr="00000000" w14:paraId="000001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semantics;</w:t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sequence number.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conceptos están fuera de alcance.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n67m9huhle2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Coherencia constitutiva del activo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existir una vía pública que permita fabricar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aparentemente válida cuyo: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reference_time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supporting_evidence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 incoherente.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activo admite construcción pública directa, sus invariantes deberán quedar preservadas por dicha superficie.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su creación válida está restringida a la acción pública de qualification, esa restricción deberá impedir el bypass contractual.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pertenece al Agente de Implementación.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6npdwyfdn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Acción pública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operación pública conceptualmente equivalente a: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qualify_internal_economic_reality(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evidence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exacto, firma idiomática y organización modular pertenecen al Agente de Implementación.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mxssy5g1mhl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Semántica de la acción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preservar: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1..N InternalEconomicRealityEvidence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aceptar como sustituto: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arbitrary reference time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evidencia sustentante.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wnsf8hveb6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Incompatibilidad contractual pública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forma pública para distinguir: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valid qualification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insufficient/incompatible evidence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equivalente a: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InternalEconomicRealityQualificationDomainError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exactos y jerarquía interna pertenecen al Agente de Implementación.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jd7ugi01qkw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Casos mínimos de incompatibilidad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impedir una publicación válida cuando:</w:t>
      </w:r>
    </w:p>
    <w:p w:rsidR="00000000" w:rsidDel="00000000" w:rsidP="00000000" w:rsidRDefault="00000000" w:rsidRPr="00000000" w14:paraId="0000017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exista evidencia;</w:t>
      </w:r>
    </w:p>
    <w:p w:rsidR="00000000" w:rsidDel="00000000" w:rsidP="00000000" w:rsidRDefault="00000000" w:rsidRPr="00000000" w14:paraId="0000017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evidencia no sea del contrato esperado;</w:t>
      </w:r>
    </w:p>
    <w:p w:rsidR="00000000" w:rsidDel="00000000" w:rsidP="00000000" w:rsidRDefault="00000000" w:rsidRPr="00000000" w14:paraId="0000017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afirmen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diferentes;</w:t>
      </w:r>
    </w:p>
    <w:p w:rsidR="00000000" w:rsidDel="00000000" w:rsidP="00000000" w:rsidRDefault="00000000" w:rsidRPr="00000000" w14:paraId="0000017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posean referencias temporales económicamente distintas;</w:t>
      </w:r>
    </w:p>
    <w:p w:rsidR="00000000" w:rsidDel="00000000" w:rsidP="00000000" w:rsidRDefault="00000000" w:rsidRPr="00000000" w14:paraId="0000017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temporalidad ambigua;</w:t>
      </w:r>
    </w:p>
    <w:p w:rsidR="00000000" w:rsidDel="00000000" w:rsidP="00000000" w:rsidRDefault="00000000" w:rsidRPr="00000000" w14:paraId="0000017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pueda determinarse la procedencia interna necesaria;</w:t>
      </w:r>
    </w:p>
    <w:p w:rsidR="00000000" w:rsidDel="00000000" w:rsidP="00000000" w:rsidRDefault="00000000" w:rsidRPr="00000000" w14:paraId="0000017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realidad publicada pretendida no corresponda a sus evidencias.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4i6h609w53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No causalidad obligatoria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no estará obligada a poseer: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PostMaterializationEconomicConsequence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parte de su contrato mínimo.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afirma efectividad temporal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, no toda su genealogía causal.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89lsen5feql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Relación con DOC-040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requerir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realidad interna derive causalmente de DOC-040, ese vínculo podrá existir en una evolución posterior de procedencia si está autorizado, pero no es requisito del MVP.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jfachcbiej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Independencia de DOC-041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importar ni consumir: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SupportingEconomicEvidence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ExternalEconomicAuthority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EconomicRealityReferenceTime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únicamente para materializar su responsabilidad.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temporalidad interna deberá permanecer independiente.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56y2j80a83u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No reutilización obligatoria del contrato temporal externo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hecho de que DOC-041 posea un precedente de temporalidad inequívoca no convierte su tipo concreto en contrato transversal.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podrá introducir una representación temporal local semánticamente compatible sin depender de la Capability externa.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4agkedn23u5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Independencia de Verification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producir: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not comparable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verification result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consumir realidad externa.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0fp7cbbwuw7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No reconciliación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determina:</w:t>
      </w:r>
    </w:p>
    <w:p w:rsidR="00000000" w:rsidDel="00000000" w:rsidP="00000000" w:rsidRDefault="00000000" w:rsidRPr="00000000" w14:paraId="000001A0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cuál realidad es correcta;</w:t>
      </w:r>
    </w:p>
    <w:p w:rsidR="00000000" w:rsidDel="00000000" w:rsidP="00000000" w:rsidRDefault="00000000" w:rsidRPr="00000000" w14:paraId="000001A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resolver discrepancias;</w:t>
      </w:r>
    </w:p>
    <w:p w:rsidR="00000000" w:rsidDel="00000000" w:rsidP="00000000" w:rsidRDefault="00000000" w:rsidRPr="00000000" w14:paraId="000001A2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estado debe prevalecer.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0zlgw63ixu4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No corrección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deberá:</w:t>
      </w:r>
    </w:p>
    <w:p w:rsidR="00000000" w:rsidDel="00000000" w:rsidP="00000000" w:rsidRDefault="00000000" w:rsidRPr="00000000" w14:paraId="000001A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A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Portfolio Transition;</w:t>
      </w:r>
    </w:p>
    <w:p w:rsidR="00000000" w:rsidDel="00000000" w:rsidP="00000000" w:rsidRDefault="00000000" w:rsidRPr="00000000" w14:paraId="000001A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InvestmentOperation;</w:t>
      </w:r>
    </w:p>
    <w:p w:rsidR="00000000" w:rsidDel="00000000" w:rsidP="00000000" w:rsidRDefault="00000000" w:rsidRPr="00000000" w14:paraId="000001A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posiciones;</w:t>
      </w:r>
    </w:p>
    <w:p w:rsidR="00000000" w:rsidDel="00000000" w:rsidP="00000000" w:rsidRDefault="00000000" w:rsidRPr="00000000" w14:paraId="000001A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balances.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42h2z78vjeg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política operacional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decidir:</w:t>
      </w:r>
    </w:p>
    <w:p w:rsidR="00000000" w:rsidDel="00000000" w:rsidP="00000000" w:rsidRDefault="00000000" w:rsidRPr="00000000" w14:paraId="000001A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continuar;</w:t>
      </w:r>
    </w:p>
    <w:p w:rsidR="00000000" w:rsidDel="00000000" w:rsidP="00000000" w:rsidRDefault="00000000" w:rsidRPr="00000000" w14:paraId="000001B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B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p5ro89ae3v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infraestructura productiva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poder implementarse y probarse sin:</w:t>
      </w:r>
    </w:p>
    <w:p w:rsidR="00000000" w:rsidDel="00000000" w:rsidP="00000000" w:rsidRDefault="00000000" w:rsidRPr="00000000" w14:paraId="000001B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database;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bus;</w:t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clock service;</w:t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determinista local será suficiente para validar el contrato.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7xdb4f3nn5s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Dependencias públicas permitidas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nueva Capability podrá depender públicamente de: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 librerías o contratos fundamentales necesarios para expresar:</w:t>
      </w:r>
    </w:p>
    <w:p w:rsidR="00000000" w:rsidDel="00000000" w:rsidP="00000000" w:rsidRDefault="00000000" w:rsidRPr="00000000" w14:paraId="000001C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1C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evidencia;</w:t>
      </w:r>
    </w:p>
    <w:p w:rsidR="00000000" w:rsidDel="00000000" w:rsidP="00000000" w:rsidRDefault="00000000" w:rsidRPr="00000000" w14:paraId="000001C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procedencia.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internals de Portfolio.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a32l6puu4mm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Contratos públicos mínimos esperados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el incremento deberá existir una API pública conceptualmente equivalente a: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o representación local equivalente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InternalEconomicRealityProvenance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o representación pública equivalente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InternalEconomicRealityQualificationDomainError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qualify_internal_economic_reality(...)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todos los conceptos anteriores tienen que materializarse como clases independientes si una superficie más pequeña preserva exactamente el mismo contrato.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pp9o3fk3lp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Capacidad mínima del consumidor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deberá poder:</w:t>
      </w:r>
    </w:p>
    <w:p w:rsidR="00000000" w:rsidDel="00000000" w:rsidP="00000000" w:rsidRDefault="00000000" w:rsidRPr="00000000" w14:paraId="000001D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construir/proporcionar evidencia temporal interna válida;</w:t>
      </w:r>
    </w:p>
    <w:p w:rsidR="00000000" w:rsidDel="00000000" w:rsidP="00000000" w:rsidRDefault="00000000" w:rsidRPr="00000000" w14:paraId="000001D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proporcionar una o más evidencias compatibles;</w:t>
      </w:r>
    </w:p>
    <w:p w:rsidR="00000000" w:rsidDel="00000000" w:rsidP="00000000" w:rsidRDefault="00000000" w:rsidRPr="00000000" w14:paraId="000001D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obtener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referencia temporal;</w:t>
      </w:r>
    </w:p>
    <w:p w:rsidR="00000000" w:rsidDel="00000000" w:rsidP="00000000" w:rsidRDefault="00000000" w:rsidRPr="00000000" w14:paraId="000001E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las evidencias fuente;</w:t>
      </w:r>
    </w:p>
    <w:p w:rsidR="00000000" w:rsidDel="00000000" w:rsidP="00000000" w:rsidRDefault="00000000" w:rsidRPr="00000000" w14:paraId="000001E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 procedencia interna;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éxito de incompatibilidad contractual.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uxqs2rnuyro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Invariantes técnicas obligatorias</w:t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q7snlekf5w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IT-042-001-I01 — Evidencia no vacía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al menos una evidencia sustentante.</w:t>
      </w:r>
    </w:p>
    <w:p w:rsidR="00000000" w:rsidDel="00000000" w:rsidP="00000000" w:rsidRDefault="00000000" w:rsidRPr="00000000" w14:paraId="000001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j6t5jwrrjq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IT-042-001-I02 — Reutilización directa de Portfolio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y realidad deberán referenciar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público válido.</w:t>
      </w:r>
    </w:p>
    <w:p w:rsidR="00000000" w:rsidDel="00000000" w:rsidP="00000000" w:rsidRDefault="00000000" w:rsidRPr="00000000" w14:paraId="000001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1cdc4b561ut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IT-042-001-I03 — No duplicación económica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mantener una segunda representación independiente de posiciones y balances.</w:t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j975cyhs5n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IT-042-001-I04 — Temporalidad inequívoca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referencia temporal económica deberá representar inequívocamente un instante.</w:t>
      </w:r>
    </w:p>
    <w:p w:rsidR="00000000" w:rsidDel="00000000" w:rsidP="00000000" w:rsidRDefault="00000000" w:rsidRPr="00000000" w14:paraId="000001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ux0lz78fydx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IT-042-001-I05 — Equivalencia por instante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Representaciones diferentes del mismo instante deberán poseer el mismo significado temporal contractual.</w:t>
      </w:r>
    </w:p>
    <w:p w:rsidR="00000000" w:rsidDel="00000000" w:rsidP="00000000" w:rsidRDefault="00000000" w:rsidRPr="00000000" w14:paraId="000001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m8shn1lmym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IT-042-001-I06 — Coherencia de estado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 una realidad deberán afirmar el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ngvrmisha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IT-042-001-I07 — Coherencia temporal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deberán afirmar el mismo instante económico.</w:t>
      </w:r>
    </w:p>
    <w:p w:rsidR="00000000" w:rsidDel="00000000" w:rsidP="00000000" w:rsidRDefault="00000000" w:rsidRPr="00000000" w14:paraId="000001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t4lzuykpc6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IT-042-001-I08 — Procedencia determinable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deberá preservar procedencia interna suficiente.</w:t>
      </w:r>
    </w:p>
    <w:p w:rsidR="00000000" w:rsidDel="00000000" w:rsidP="00000000" w:rsidRDefault="00000000" w:rsidRPr="00000000" w14:paraId="000001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lbukq6ak7uw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IT-042-001-I09 — Procedencia múltiple permitida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de procedencias distintas podrán coexistir si sostienen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dgcoalupme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IT-042-001-I10 — Procedencia completa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constitutivamente utilizadas deberán permanecer determinables desde la realidad publicada.</w:t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0nkqqtt1k5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IT-042-001-I11 — Orden no semántico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evidencias no modificará el significado contractual.</w:t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liza9oh970p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IT-042-001-I12 — Inmutabilidad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publicada no cambia retrospectivamente.</w:t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6rg7ox4gw8r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IT-042-001-I13 — Estado vacío válido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deberá poder ser cualificado temporalmente.</w:t>
      </w:r>
    </w:p>
    <w:p w:rsidR="00000000" w:rsidDel="00000000" w:rsidP="00000000" w:rsidRDefault="00000000" w:rsidRPr="00000000" w14:paraId="000002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pxrtph065fc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IT-042-001-I14 — No processing-time substitution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Tiempo técnico no sustituirá a tiempo económico.</w:t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dlu7gfjji3y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IT-042-001-I15 — No external contamination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no podrá conferir temporalidad o legitimidad a la interna.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4jw8oduxk11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Escenarios mínimos de aceptación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x76yblnrvp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Portfolio no vacío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produce: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InternalEconomicReality(S, T)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dedmovwiis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Portfolio vacío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produce: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InternalEconomicReality(PortfolioState(), T)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mfdvyb4yztg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Múltiples evidencias compatibles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una única realidad.</w:t>
      </w:r>
    </w:p>
    <w:p w:rsidR="00000000" w:rsidDel="00000000" w:rsidP="00000000" w:rsidRDefault="00000000" w:rsidRPr="00000000" w14:paraId="000002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tuqx6mwkjz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Múltiples procedencias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E1(provenance=A) → S @ T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E2(provenance=B) → S @ T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sustentar una única realidad sin precedencia.</w:t>
      </w:r>
    </w:p>
    <w:p w:rsidR="00000000" w:rsidDel="00000000" w:rsidP="00000000" w:rsidRDefault="00000000" w:rsidRPr="00000000" w14:paraId="000002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2vghkbzj6de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Instantes equivalentes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 representaciones de zona horaria distintas pero correspondientes al mismo instante son temporalmente compatibles.</w:t>
      </w:r>
    </w:p>
    <w:p w:rsidR="00000000" w:rsidDel="00000000" w:rsidP="00000000" w:rsidRDefault="00000000" w:rsidRPr="00000000" w14:paraId="000002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tpyh36n0w3m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Misma estructura en tiempos distintos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realidades distintas cuando los instantes sean diferentes.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9pufwz7368u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Escenarios mínimos de rechazo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21mzhlulroh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Evidencia vacía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()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bhi4li7ni6e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Estado incompatible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S1 @ T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S2 @ T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S1 != S2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g3hzwabaua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Temporalidad incompatible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T1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T2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T1 != T2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vsnvya4bn8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Referencia temporal ambigua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yz5lr55thf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Evidencia inválida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c207pe9yt1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Bypass de invariantes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poder fabricarse una realidad pública incoherente con sus evidencias constitutivas.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fbzmnp6rm7e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Evidencia automatizada de equivalencia temporal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incluir explícitamente dos referencias que representen el mismo instante mediante offsets diferentes y verificar, cuando las propiedades sean públicas:</w:t>
      </w:r>
    </w:p>
    <w:p w:rsidR="00000000" w:rsidDel="00000000" w:rsidP="00000000" w:rsidRDefault="00000000" w:rsidRPr="00000000" w14:paraId="0000023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equivalencia;</w:t>
      </w:r>
    </w:p>
    <w:p w:rsidR="00000000" w:rsidDel="00000000" w:rsidP="00000000" w:rsidRDefault="00000000" w:rsidRPr="00000000" w14:paraId="0000024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igualdad/hash coherentes si resultan observables;</w:t>
      </w:r>
    </w:p>
    <w:p w:rsidR="00000000" w:rsidDel="00000000" w:rsidP="00000000" w:rsidRDefault="00000000" w:rsidRPr="00000000" w14:paraId="0000024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compatibilidad dentro de múltiples evidencias;</w:t>
      </w:r>
    </w:p>
    <w:p w:rsidR="00000000" w:rsidDel="00000000" w:rsidP="00000000" w:rsidRDefault="00000000" w:rsidRPr="00000000" w14:paraId="0000024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sola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gvlormkcel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Evidencia automatizada de identidad contextual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demostrar: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same PortfolioState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different economic instants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different temporal realities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requerir que los propios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dejen de ser iguales.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ec62ou9dvz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Evidencia automatizada de múltiples procedencias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evidencias con procedencias internas diferentes, pero que sustentan exactamente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</w:t>
      </w:r>
      <w:r w:rsidDel="00000000" w:rsidR="00000000" w:rsidRPr="00000000">
        <w:rPr>
          <w:rtl w:val="0"/>
        </w:rPr>
        <w:t xml:space="preserve">, son compatibles.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protege explícitamente contra copiar incorrectamente la regla de autoridad única de DOC-041.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2z0tqdwc52s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Evidencia automatizada de procedencia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publicada deberá permitir recuperar exactamente las evidencias constitutivamente utilizadas.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exigirán:</w:t>
      </w:r>
    </w:p>
    <w:p w:rsidR="00000000" w:rsidDel="00000000" w:rsidP="00000000" w:rsidRDefault="00000000" w:rsidRPr="00000000" w14:paraId="0000025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IDs técnicos;</w:t>
      </w:r>
    </w:p>
    <w:p w:rsidR="00000000" w:rsidDel="00000000" w:rsidP="00000000" w:rsidRDefault="00000000" w:rsidRPr="00000000" w14:paraId="0000025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25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persistence;</w:t>
      </w:r>
    </w:p>
    <w:p w:rsidR="00000000" w:rsidDel="00000000" w:rsidP="00000000" w:rsidRDefault="00000000" w:rsidRPr="00000000" w14:paraId="0000025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occurrence identity.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7a2udf6ceyp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Evidencia automatizada de orden no semántico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Manteniendo exactamente las mismas evidencias: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(E1, E2)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(E2, E1)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producir el mismo significado público.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igualdad/hash de la realidad son públicos, deberán ser coherentes con esa propiedad.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yrias2cahes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Evidencia automatizada de inmutabilidad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que:</w:t>
      </w:r>
    </w:p>
    <w:p w:rsidR="00000000" w:rsidDel="00000000" w:rsidP="00000000" w:rsidRDefault="00000000" w:rsidRPr="00000000" w14:paraId="0000026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publicar una realidad no modifica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las evidencias;</w:t>
      </w:r>
    </w:p>
    <w:p w:rsidR="00000000" w:rsidDel="00000000" w:rsidP="00000000" w:rsidRDefault="00000000" w:rsidRPr="00000000" w14:paraId="0000026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realidad previamente publicada permanece estable después de publicaciones posteriores.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bo1sm66bl3i" w:id="85"/>
      <w:bookmarkEnd w:id="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Pruebas arquitectónicas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arquitectónicas deberán demostrar como mínimo:</w:t>
      </w:r>
    </w:p>
    <w:p w:rsidR="00000000" w:rsidDel="00000000" w:rsidP="00000000" w:rsidRDefault="00000000" w:rsidRPr="00000000" w14:paraId="0000026B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Capability separada;</w:t>
      </w:r>
    </w:p>
    <w:p w:rsidR="00000000" w:rsidDel="00000000" w:rsidP="00000000" w:rsidRDefault="00000000" w:rsidRPr="00000000" w14:paraId="0000026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modificación o duplicación de Portfolio;</w:t>
      </w:r>
    </w:p>
    <w:p w:rsidR="00000000" w:rsidDel="00000000" w:rsidP="00000000" w:rsidRDefault="00000000" w:rsidRPr="00000000" w14:paraId="0000026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 de External Economic Observation;</w:t>
      </w:r>
    </w:p>
    <w:p w:rsidR="00000000" w:rsidDel="00000000" w:rsidP="00000000" w:rsidRDefault="00000000" w:rsidRPr="00000000" w14:paraId="0000026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 obligatoria de DOC-040;</w:t>
      </w:r>
    </w:p>
    <w:p w:rsidR="00000000" w:rsidDel="00000000" w:rsidP="00000000" w:rsidRDefault="00000000" w:rsidRPr="00000000" w14:paraId="0000027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Verification;</w:t>
      </w:r>
    </w:p>
    <w:p w:rsidR="00000000" w:rsidDel="00000000" w:rsidP="00000000" w:rsidRDefault="00000000" w:rsidRPr="00000000" w14:paraId="0000027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reconciliación;</w:t>
      </w:r>
    </w:p>
    <w:p w:rsidR="00000000" w:rsidDel="00000000" w:rsidP="00000000" w:rsidRDefault="00000000" w:rsidRPr="00000000" w14:paraId="0000027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productiva.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gxt8oepptf8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Demo pública mínima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 conforme a las convenciones vigentes.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mostrará conceptualmente: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hará observable:</w:t>
      </w:r>
    </w:p>
    <w:p w:rsidR="00000000" w:rsidDel="00000000" w:rsidP="00000000" w:rsidRDefault="00000000" w:rsidRPr="00000000" w14:paraId="0000027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2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27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supporting evidence.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no deberá utilizar: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datetime.now()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autoridad económica.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md5ugp4c79e" w:id="87"/>
      <w:bookmarkEnd w:id="8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Regresión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preservar completamente los contratos vigentes de:</w:t>
      </w:r>
    </w:p>
    <w:p w:rsidR="00000000" w:rsidDel="00000000" w:rsidP="00000000" w:rsidRDefault="00000000" w:rsidRPr="00000000" w14:paraId="0000028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28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28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28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 Interpretation;</w:t>
      </w:r>
    </w:p>
    <w:p w:rsidR="00000000" w:rsidDel="00000000" w:rsidP="00000000" w:rsidRDefault="00000000" w:rsidRPr="00000000" w14:paraId="0000028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28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Economic Observation;</w:t>
      </w:r>
    </w:p>
    <w:p w:rsidR="00000000" w:rsidDel="00000000" w:rsidP="00000000" w:rsidRDefault="00000000" w:rsidRPr="00000000" w14:paraId="0000028D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demás Capabilities existentes.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cambio contractual en ninguno.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ffp3omenl8w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Gate de incompatibilidad durante implementación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si descubre objetivamente que satisfacer este IT exige:</w:t>
      </w:r>
    </w:p>
    <w:p w:rsidR="00000000" w:rsidDel="00000000" w:rsidP="00000000" w:rsidRDefault="00000000" w:rsidRPr="00000000" w14:paraId="0000029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su igualdad/hash/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semantic_identity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Portfolio Position o Monetary Balance;</w:t>
      </w:r>
    </w:p>
    <w:p w:rsidR="00000000" w:rsidDel="00000000" w:rsidP="00000000" w:rsidRDefault="00000000" w:rsidRPr="00000000" w14:paraId="0000029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DOC-040;</w:t>
      </w:r>
    </w:p>
    <w:p w:rsidR="00000000" w:rsidDel="00000000" w:rsidP="00000000" w:rsidRDefault="00000000" w:rsidRPr="00000000" w14:paraId="0000029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DOC-041;</w:t>
      </w:r>
    </w:p>
    <w:p w:rsidR="00000000" w:rsidDel="00000000" w:rsidP="00000000" w:rsidRDefault="00000000" w:rsidRPr="00000000" w14:paraId="0000029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obligatoriamente un contrato temporal transversal;</w:t>
      </w:r>
    </w:p>
    <w:p w:rsidR="00000000" w:rsidDel="00000000" w:rsidP="00000000" w:rsidRDefault="00000000" w:rsidRPr="00000000" w14:paraId="0000029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depender de External Economic Observation;</w:t>
      </w:r>
    </w:p>
    <w:p w:rsidR="00000000" w:rsidDel="00000000" w:rsidP="00000000" w:rsidRDefault="00000000" w:rsidRPr="00000000" w14:paraId="0000029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Verification.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esos casos deberá reportar la incompatibilidad antes de modificar contratos precedentes.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mqlfo4g9j0a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Decisiones que NO constituyen gate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 decisiones como:</w:t>
      </w:r>
    </w:p>
    <w:p w:rsidR="00000000" w:rsidDel="00000000" w:rsidP="00000000" w:rsidRDefault="00000000" w:rsidRPr="00000000" w14:paraId="0000029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de archivos;</w:t>
      </w:r>
    </w:p>
    <w:p w:rsidR="00000000" w:rsidDel="00000000" w:rsidP="00000000" w:rsidRDefault="00000000" w:rsidRPr="00000000" w14:paraId="0000029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2A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constructors;</w:t>
      </w:r>
    </w:p>
    <w:p w:rsidR="00000000" w:rsidDel="00000000" w:rsidP="00000000" w:rsidRDefault="00000000" w:rsidRPr="00000000" w14:paraId="000002A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A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collections;</w:t>
      </w:r>
    </w:p>
    <w:p w:rsidR="00000000" w:rsidDel="00000000" w:rsidP="00000000" w:rsidRDefault="00000000" w:rsidRPr="00000000" w14:paraId="000002A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A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A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procedencia;</w:t>
      </w:r>
    </w:p>
    <w:p w:rsidR="00000000" w:rsidDel="00000000" w:rsidP="00000000" w:rsidRDefault="00000000" w:rsidRPr="00000000" w14:paraId="000002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interna;</w:t>
      </w:r>
    </w:p>
    <w:p w:rsidR="00000000" w:rsidDel="00000000" w:rsidP="00000000" w:rsidRDefault="00000000" w:rsidRPr="00000000" w14:paraId="000002A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typing;</w:t>
      </w:r>
    </w:p>
    <w:p w:rsidR="00000000" w:rsidDel="00000000" w:rsidP="00000000" w:rsidRDefault="00000000" w:rsidRPr="00000000" w14:paraId="000002A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imports;</w:t>
      </w:r>
    </w:p>
    <w:p w:rsidR="00000000" w:rsidDel="00000000" w:rsidP="00000000" w:rsidRDefault="00000000" w:rsidRPr="00000000" w14:paraId="000002A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tests;</w:t>
      </w:r>
    </w:p>
    <w:p w:rsidR="00000000" w:rsidDel="00000000" w:rsidP="00000000" w:rsidRDefault="00000000" w:rsidRPr="00000000" w14:paraId="000002A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distintas implementaciones puedan satisfacer exactamente las mismas invariantes públicas, esas decisiones pertenecen al Agente de Implementación.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96ag6y0xle" w:id="90"/>
      <w:bookmarkEnd w:id="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Libertad del Agente de Implementación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2B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interna del paquete;</w:t>
      </w:r>
    </w:p>
    <w:p w:rsidR="00000000" w:rsidDel="00000000" w:rsidP="00000000" w:rsidRDefault="00000000" w:rsidRPr="00000000" w14:paraId="000002B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referencia temporal;</w:t>
      </w:r>
    </w:p>
    <w:p w:rsidR="00000000" w:rsidDel="00000000" w:rsidP="00000000" w:rsidRDefault="00000000" w:rsidRPr="00000000" w14:paraId="000002B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local de procedencia;</w:t>
      </w:r>
    </w:p>
    <w:p w:rsidR="00000000" w:rsidDel="00000000" w:rsidP="00000000" w:rsidRDefault="00000000" w:rsidRPr="00000000" w14:paraId="000002B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evidence;</w:t>
      </w:r>
    </w:p>
    <w:p w:rsidR="00000000" w:rsidDel="00000000" w:rsidP="00000000" w:rsidRDefault="00000000" w:rsidRPr="00000000" w14:paraId="000002B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 controlada;</w:t>
      </w:r>
    </w:p>
    <w:p w:rsidR="00000000" w:rsidDel="00000000" w:rsidP="00000000" w:rsidRDefault="00000000" w:rsidRPr="00000000" w14:paraId="000002B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B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B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igualdad/hash compatibles con el contrato;</w:t>
      </w:r>
    </w:p>
    <w:p w:rsidR="00000000" w:rsidDel="00000000" w:rsidP="00000000" w:rsidRDefault="00000000" w:rsidRPr="00000000" w14:paraId="000002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concreta de validación;</w:t>
      </w:r>
    </w:p>
    <w:p w:rsidR="00000000" w:rsidDel="00000000" w:rsidP="00000000" w:rsidRDefault="00000000" w:rsidRPr="00000000" w14:paraId="000002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excepciones;</w:t>
      </w:r>
    </w:p>
    <w:p w:rsidR="00000000" w:rsidDel="00000000" w:rsidP="00000000" w:rsidRDefault="00000000" w:rsidRPr="00000000" w14:paraId="000002B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fixtures;</w:t>
      </w:r>
    </w:p>
    <w:p w:rsidR="00000000" w:rsidDel="00000000" w:rsidP="00000000" w:rsidRDefault="00000000" w:rsidRPr="00000000" w14:paraId="000002B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2B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nuevas reuniones arquitectónicas.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2d2nw6wsieo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Criterio de completitud del incremento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estará completo cuando pueda demostrarse: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PortfolioState reuse                   ✓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Economic reference time                ✓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unambiguity                   ✓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instant equivalence           ✓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provenance                    ✓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Supporting evidence                    ✓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Multiple compatible provenance         ✓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Order non-semantic                     ✓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       ✓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PortfolioState                   ✓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incompatibility                 ✓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 modification                 ✗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External Economic Observation          ✗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Verification                           ✗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Reconciliation                         ✗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          ✗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                        ✗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dt2vpd0xt7p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Criterio de cierre de DOC-042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IT-042-001 deberá realizarse una auditoría de cierre de DOC-042 que responda exclusivamente:</w:t>
      </w:r>
    </w:p>
    <w:p w:rsidR="00000000" w:rsidDel="00000000" w:rsidP="00000000" w:rsidRDefault="00000000" w:rsidRPr="00000000" w14:paraId="000002E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¿IT-042-001 materializó todas las obligaciones contractuales propias de Internal Economic Reality Qualification o permanece alguna responsabilidad de DOC-042 sin representación observable?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automáticamente un segundo incremento.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ra1dvexqclf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Estado</w:t>
      </w:r>
    </w:p>
    <w:p w:rsidR="00000000" w:rsidDel="00000000" w:rsidP="00000000" w:rsidRDefault="00000000" w:rsidRPr="00000000" w14:paraId="000002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1qz1y50h2tm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IT-042-001 — READY FOR IMPLEMENTABILITY AUDIT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limitado a una única responsabilidad:</w:t>
      </w:r>
    </w:p>
    <w:p w:rsidR="00000000" w:rsidDel="00000000" w:rsidP="00000000" w:rsidRDefault="00000000" w:rsidRPr="00000000" w14:paraId="000002E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publicar una realidad económica interna temporalmente cualificada desde evidencia interna suficiente.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, no depende de realidad externa y no incorpora Verification.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