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fjnovbbsx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DOC-016 — Flujo de Trabajo de Desarrollo y Control de Versiones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8pvgbdzvp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s8va7mkcl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DOC-016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Flujo de Trabajo de Desarrollo y Control de Versiones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(Baseline 1.0 Candidate)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Estándar de Desarrollo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DOC-000 — Gobierno Documental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DOC-014 — Estándares de Desarrollo de Software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DOC-015 — Estructura del Repositorio y Entorno de Desarrollo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ADR-007 — Herramientas Oficiales de Desarrollo y Estructura del Repositorio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oj37wmn2s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un proceso de desarrollo uniforme que garantice: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trazabilidad completa;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reproducible;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segura de cambios;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controlada del software.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</w:t>
      </w:r>
      <w:r w:rsidDel="00000000" w:rsidR="00000000" w:rsidRPr="00000000">
        <w:rPr>
          <w:b w:val="1"/>
          <w:bCs w:val="1"/>
          <w:rtl w:val="0"/>
        </w:rPr>
        <w:t xml:space="preserve">cómo se desarrolla</w:t>
      </w:r>
      <w:r w:rsidDel="00000000" w:rsidR="00000000" w:rsidRPr="00000000">
        <w:rPr>
          <w:rtl w:val="0"/>
        </w:rPr>
        <w:t xml:space="preserve"> el proyecto, independientemente de quién escriba el código (humano o IA).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36cs9pt3b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deberá cumplir los siguientes principios: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cada cambio debe poder relacionarse con un documento o ADR.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Atomicidad:</w:t>
      </w:r>
      <w:r w:rsidDel="00000000" w:rsidR="00000000" w:rsidRPr="00000000">
        <w:rPr>
          <w:rtl w:val="0"/>
        </w:rPr>
        <w:t xml:space="preserve"> los cambios deben ser pequeños y con un único propósito.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Reversibilidad:</w:t>
      </w:r>
      <w:r w:rsidDel="00000000" w:rsidR="00000000" w:rsidRPr="00000000">
        <w:rPr>
          <w:rtl w:val="0"/>
        </w:rPr>
        <w:t xml:space="preserve"> cualquier cambio debe poder revertirse sin afectar el resto del sistema.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Legibilidad:</w:t>
      </w:r>
      <w:r w:rsidDel="00000000" w:rsidR="00000000" w:rsidRPr="00000000">
        <w:rPr>
          <w:rtl w:val="0"/>
        </w:rPr>
        <w:t xml:space="preserve"> el historial debe ser comprensible meses o años después.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Verificabilidad:</w:t>
      </w:r>
      <w:r w:rsidDel="00000000" w:rsidR="00000000" w:rsidRPr="00000000">
        <w:rPr>
          <w:rtl w:val="0"/>
        </w:rPr>
        <w:t xml:space="preserve"> ningún cambio se integra sin validación.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pzr1j5al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Estrategia de ramas (MVP)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las primeras etapas del proyecto se utilizará una estrategia simple.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yl2kmbqum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Rama principal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Contendrá únicamente versiones estables.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767oz5rp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Rama de desarrollo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la rama donde se integrarán los cambios antes de llegar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1k5eaxjl3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Ramas de trabajo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nueva funcionalidad se desarrollará en una rama específica.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feature/data-loader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feature/data-cleaner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feature/backtester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feature/risk-engine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71zvormsz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Convención de commits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commit deberá representar </w:t>
      </w:r>
      <w:r w:rsidDel="00000000" w:rsidR="00000000" w:rsidRPr="00000000">
        <w:rPr>
          <w:b w:val="1"/>
          <w:bCs w:val="1"/>
          <w:rtl w:val="0"/>
        </w:rPr>
        <w:t xml:space="preserve">una única unidad lógica de trabajo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recomendado: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&lt;tipo&gt;: &lt;descripción breve&gt;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iniciales: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feat: implement initial data loader interface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docs: add DOC-016 workflow specification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fix: correct provider schema validation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test: add unit tests for yahoo provider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gb0njafy2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Relación entre documentos y código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módulo podrá implementarse sin una especificación previa.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mínima será: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ADR (si aplica)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cambio importante deberá poder rastrearse en ambas direcciones.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h79rnd338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Integración de cambios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integrar una rama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deberán cumplirse, como mínimo: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formateado;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estático sin errores;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superadas;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coherencia con la documentación.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lg6m88qz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Versionado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utilizará </w:t>
      </w:r>
      <w:r w:rsidDel="00000000" w:rsidR="00000000" w:rsidRPr="00000000">
        <w:rPr>
          <w:b w:val="1"/>
          <w:bCs w:val="1"/>
          <w:rtl w:val="0"/>
        </w:rPr>
        <w:t xml:space="preserve">Versionado Semántico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MAJOR.MINOR.PATCH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0.1.0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0.2.0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etapa actual todas las versiones pertenecerán a la serie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0.x</w:t>
      </w:r>
      <w:r w:rsidDel="00000000" w:rsidR="00000000" w:rsidRPr="00000000">
        <w:rPr>
          <w:rtl w:val="0"/>
        </w:rPr>
        <w:t xml:space="preserve">, ya que el producto aún se encuentra en desarrollo.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4lfmmx2z5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Etiquetas (Tags)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hito importante deberá etiquetarse en Git.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v0.1.0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v0.2.0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v1.0.0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etiquetas permitirán reconstruir exactamente el estado del proyecto en cualquier momento.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2kht7va4f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Integración con IA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podrá participar en: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código;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revisión;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 de mejora.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ninguna IA podrá modificar la arquitectura sin aprobación documental;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decisión relevante deberá reflejarse en un DOC o ADR antes de consolidarse.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u0p3inbc9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finalización de una iteración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iteración se considerará finalizada únicamente cuando: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especificación esté aprobada;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sea funcional;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pasen correctamente;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esté actualizada;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cambio quede registrado en Git.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jzl5vt3h6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Evolución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de trabajo podrá evolucionar conforme el proyecto crezca.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integración continua (CI), despliegue continuo (CD), revisiones automáticas o nuevos procesos requerirá un ADR específico.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95mh71r3v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Observación del arquitecto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historial de un proyecto es parte de su patrimonio tecnológico.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el control de versiones no debe considerarse una herramienta auxiliar, sino un componente esencial de la gobernanza del software.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