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xxejpb31dt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IT-039-001 — Operational Materialization Interpretation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puxgjaquh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IT-039-001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Título:</w:t>
      </w:r>
      <w:r w:rsidDel="00000000" w:rsidR="00000000" w:rsidRPr="00000000">
        <w:rPr>
          <w:rtl w:val="0"/>
        </w:rPr>
        <w:t xml:space="preserve"> Operational Materialization Interpretation MVP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Materialization Interpretation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Documento arquitectónico:</w:t>
      </w:r>
      <w:r w:rsidDel="00000000" w:rsidR="00000000" w:rsidRPr="00000000">
        <w:rPr>
          <w:rtl w:val="0"/>
        </w:rPr>
        <w:t xml:space="preserve"> DOC-039 — Operational Materialization Interpretation Capability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Auditoría de preparación:</w:t>
      </w:r>
      <w:r w:rsidDel="00000000" w:rsidR="00000000" w:rsidRPr="00000000">
        <w:rPr>
          <w:rtl w:val="0"/>
        </w:rPr>
        <w:t xml:space="preserve"> OA-039-008 — Auditoría de Preparación para IT-039-001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Predecesor funcional:</w:t>
      </w:r>
      <w:r w:rsidDel="00000000" w:rsidR="00000000" w:rsidRPr="00000000">
        <w:rPr>
          <w:rtl w:val="0"/>
        </w:rPr>
        <w:t xml:space="preserve"> IT-038-001 — Operational Materialization MVP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 vertical mínimo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Deprecated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>
      <w:pPr>
        <w:pStyle w:val="Heading1"/>
      </w:pPr>
      <w:r>
        <w:t>1.1 Disposición vigente de recuperación arquitectónica</w:t>
      </w:r>
    </w:p>
    <w:p>
      <w:pPr/>
      <w:r>
        <w:t>IT-039-001 queda en estado Deprecated y se conserva como evidencia técnica e histórica de un contrato implementado y validado. Su cierre no demuestra por sí mismo una necesidad operacional vigente ni autoriza desarrollo adicional.</w:t>
      </w:r>
    </w:p>
    <w:p>
      <w:pPr/>
      <w:r>
        <w:t>El incremento no es un paso obligatorio entre DOC-038 y DOC-040. El runtime, las pruebas y la demo existentes se preservan sin cambios; una reactivación futura requiere nueva necesidad contractual demostrada y autoridad arquitectónica vigente.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1a20zj2opgh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Materializar el primer incremento técnico completo de </w:t>
      </w:r>
      <w:r w:rsidDel="00000000" w:rsidR="00000000" w:rsidRPr="00000000">
        <w:rPr>
          <w:b w:val="1"/>
          <w:bCs w:val="1"/>
          <w:rtl w:val="0"/>
        </w:rPr>
        <w:t xml:space="preserve">Operational Materialization 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permitir que la plataforma tome: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InvestmentOperation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uno o más OperationalMaterialization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reconocidos correspondientes a ella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publique: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exprese contractualmente la magnitud materializada reconocida derivada respecto de dicha operación.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preservar:</w:t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procedencia hacia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 hacia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fuente;</w:t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cuantitativa exacta;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inmutabilidad contractual;</w:t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mutación de las fuentes;</w:t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respecto de responsabilidades posteriores.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vwo45hkobph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Resultado funcional esperado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IT-039-001 deberá existir el flujo: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 O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+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M1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M2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...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 Mn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Materialization Interpretation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 conceptual: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M1.operation = O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M2.operation = O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permitir publicar una interpretación semánticamente equivalente a: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OperationalMaterializationInterpretation(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 = O,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materialized_quantity = Decimal("50"),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provenance = M1 + M2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provenance</w:t>
      </w:r>
      <w:r w:rsidDel="00000000" w:rsidR="00000000" w:rsidRPr="00000000">
        <w:rPr>
          <w:rtl w:val="0"/>
        </w:rPr>
        <w:t xml:space="preserve"> representa una obligación semántica del contrato y no prescribe el nombre ni la representación técnica concreta de dicha información.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vxj84yw2r9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Responsabilidad única del incremento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deberá materializar exclusivamente:</w:t>
      </w:r>
    </w:p>
    <w:p w:rsidR="00000000" w:rsidDel="00000000" w:rsidP="00000000" w:rsidRDefault="00000000" w:rsidRPr="00000000" w14:paraId="0000003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derivación y publicación de la magnitud materializada reconocida de una única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a partir de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contractualmente suministrados y correspondientes a dicha operación.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ampliar esta responsabilidad.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k8e9h5e3yin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Autoridades de entrada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cbwnxy5he82f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InvestmentOperation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consumirá el contrato público existente: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respetará su autoridad sobre: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instrument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direction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modificar este contrato.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particular: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InvestmentOperation.quantity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continúa siendo la autoridad sobre la magnitud operacional original.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fkzywa5dfgok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OperationalMaterialization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consumirá el contrato público existente: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preserva conceptualmente: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modificar dicho contrato.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la responsabilidad de DOC-039 son relevantes contractualmente: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de: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los hechos fuente no autoriza al incremento a producir interpretación económica agregada.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vrzxx2vulp5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Nuevo activo contractual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el activo público: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será:</w:t>
      </w:r>
    </w:p>
    <w:p w:rsidR="00000000" w:rsidDel="00000000" w:rsidP="00000000" w:rsidRDefault="00000000" w:rsidRPr="00000000" w14:paraId="0000006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Interpretación contractual de la magnitud materializada reconocida de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 derivada de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suministrados como hechos fuente.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m9a4un1v794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Semántica constitutiva mínima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deberá exponer como mínimo: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sy1qvuawmf55" w:id="10"/>
      <w:bookmarkEnd w:id="10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operation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inequívocamente la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interpretada.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xrg19soriyiw" w:id="11"/>
      <w:bookmarkEnd w:id="11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materialized_quantity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magnitud materializada reconocida derivada conjuntamente de los hechos fuente suministrados.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cuantitativa deberá permanecer compatible con: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Decimal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utilizado por los contratos fuente.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j971pf8ye36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Procedencia de hechos fuente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 de sus elementos constitutivos mínimos, la interpretación deberá preservar de forma contractualmente determinable qué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sustentan su significado.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dada una interpretación publicada, deberá poder responderse inequívocamente: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InvestmentOperation interpreta?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OperationalMaterialization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sustentan esta interpretación?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materialized_quantity expresa?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deberá materializar la representación mínima necesaria para satisfacer esta propiedad.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</w:t>
      </w:r>
      <w:r w:rsidDel="00000000" w:rsidR="00000000" w:rsidRPr="00000000">
        <w:rPr>
          <w:b w:val="1"/>
          <w:bCs w:val="1"/>
          <w:rtl w:val="0"/>
        </w:rPr>
        <w:t xml:space="preserve">no prescribe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 del atributo;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 de colección;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referencias;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técnica;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claves;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almacenamiento.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elección pertenece al Agente de Implementación mientras la procedencia sea observable y contractualmente inequívoca.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5ghb7efivxr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Acción pública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operación pública que permita solicitar la interpretación.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interpret(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operation,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materializations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exacto, firma idiomática y organización modular pertenecen al Agente de Implementación.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deberá conservar la semántica: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InvestmentOperation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 OperationalMaterializationInterpretation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w6rheyflep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Cardinalidad de entrada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requiere: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1..N OperationalMaterialization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 una interpretación contractual a partir de cero hechos fuente.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OperationalMaterialization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producir artificialmente: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0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y8zgvslp0p2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Correspondencia operacional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para una interpretación deberán corresponder a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 interpretada.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todo M suministrado: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M.operation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corresponde a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interpretation.operation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entrada que mezcle materializaciones correspondientes a operaciones diferentes no satisface el contrato.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p9hng9fa8su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Derivación cuantitativa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deberá expresar el significado cuantitativo conjunto de todos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contractualmente suministrados como fuente de esa interpretación.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M3.quantity = 5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producir: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55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bajo la semántica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 vigente.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prescribe el mecanismo interno utilizado para obtener ese resultado.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0werfx01d0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No fabricación de contribuciones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deberá derivar su significado exclusivamente de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suministrados como hechos fuente.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 contribuciones adicionales provenientes de: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InvestmentOperation.quantity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externo;</w:t>
      </w:r>
    </w:p>
    <w:p w:rsidR="00000000" w:rsidDel="00000000" w:rsidP="00000000" w:rsidRDefault="00000000" w:rsidRPr="00000000" w14:paraId="000000C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admission;</w:t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submission;</w:t>
      </w:r>
    </w:p>
    <w:p w:rsidR="00000000" w:rsidDel="00000000" w:rsidP="00000000" w:rsidRDefault="00000000" w:rsidRPr="00000000" w14:paraId="000000C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estimaciones;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valores implícitos;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hechos no suministrados.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DOC-039 e IT-039-001 no definen: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contractual de ocurrencia;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equivalencia entre representaciones distintas;</w:t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contractual;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implementador no deberá inventar esas autoridades para satisfacer este incremento.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d7apx7qxer7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Inmutabilidad del activo derivado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 publicada deberá ser inmutable en significado.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Ejemplo: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from {M1}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30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posteriormente: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D2 from {M1, M2}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50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coexistir conceptualmente como interpretaciones diferentes.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creación de D2 no deberá transformar contractualmente D1.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tgigu5789qi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No mutación de fuentes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de una interpretación no deberá modificar: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ninguno de los: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suministrados.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flujo será conceptualmente: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 interpret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      unchanged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      unchanged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      unchanged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       new interpretation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8e8161e7ajr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Error de dominio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familia pública de error propia de la Capability, semánticamente equivalente a: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será representar:</w:t>
      </w:r>
    </w:p>
    <w:p w:rsidR="00000000" w:rsidDel="00000000" w:rsidP="00000000" w:rsidRDefault="00000000" w:rsidRPr="00000000" w14:paraId="00000102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imposibilidad contractual de producir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b w:val="1"/>
          <w:bCs w:val="1"/>
          <w:rtl w:val="0"/>
        </w:rPr>
        <w:t xml:space="preserve"> válida a partir de las entradas suministradas.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ah4did3lwaa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Condiciones mínimas de error contractual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deberá expresar error de dominio al menos cuando: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wrub5wc25u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No existen hechos fuente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materializations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iualctu3obl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Una materialización no corresponde a la operación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 = O1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materialization.operation = O2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no satisfacen la correspondencia contractual requerida.</w:t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5c97n2ef4g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Se mezclan operaciones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O1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M1(O1)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M2(O2)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858ztqpl3c0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No puede producirse una magnitud compatible con las invariantes públicas vigentes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entrada contractualmente posible llega a la Capability pero no permite sostener una interpretación válida.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deberá crear estados de negocio artificiales para representar estas condiciones.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gt3nrysb444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18. Error ≠ ausencia normal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copiar la semántica: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utilizada legítimamente por Operational Materialization para representar ausencia normal de una nueva ocurrencia reconocida.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DOC-039: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materializaciones fuente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no se cumplen las precondiciones para producir una interpretación.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significa: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 | None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resultado normal del MVP.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hwddfyleo9p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Materialized quantity superior a la cantidad original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imponer automáticamente: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&lt;= operation.quantity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invariante de DOC-039.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contractualmente válidos suministrados producen: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&gt; operation.quantity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preservar fielmente la interpretación cuantitativa.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Clasificar esa situación como: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OVERFILLED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INVALID COMPLETION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 ANOMALY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 ERROR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 fuera del incremento.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vahwrwuue23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Precio y moneda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los hechos fuente contienen: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price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producir: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average_price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weighted_average_price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aggregate_price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notional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aggregate_currency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cash_effect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cuantitativa de DOC-039 no requiere interpretar conjuntamente precios.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0e82tlkxxmw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Completitud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introducir: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PARTIAL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COMPLETE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OVERFILLED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completion_ratio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is_complete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equivalentes.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Incluso cuando: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== operation.quantity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sólo afirma la magnitud derivada.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clasifica el lifecycle de la operación.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3f5ajjeqqhk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Cantidad restante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publicar ni requerir: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simultánea de: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operation.quantity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convierte la diferencia entre ambas en responsabilidad de esta Capability.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zutradk6gik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Portfolio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deberá:</w:t>
      </w:r>
    </w:p>
    <w:p w:rsidR="00000000" w:rsidDel="00000000" w:rsidP="00000000" w:rsidRDefault="00000000" w:rsidRPr="00000000" w14:paraId="0000016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importar Portfolio como autoridad necesaria para interpretar;</w:t>
      </w:r>
    </w:p>
    <w:p w:rsidR="00000000" w:rsidDel="00000000" w:rsidP="00000000" w:rsidRDefault="00000000" w:rsidRPr="00000000" w14:paraId="0000016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actualizar posiciones;</w:t>
      </w:r>
    </w:p>
    <w:p w:rsidR="00000000" w:rsidDel="00000000" w:rsidP="00000000" w:rsidRDefault="00000000" w:rsidRPr="00000000" w14:paraId="0000016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actualizar cash;</w:t>
      </w:r>
    </w:p>
    <w:p w:rsidR="00000000" w:rsidDel="00000000" w:rsidP="00000000" w:rsidRDefault="00000000" w:rsidRPr="00000000" w14:paraId="0000016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6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calcular P&amp;L;</w:t>
      </w:r>
    </w:p>
    <w:p w:rsidR="00000000" w:rsidDel="00000000" w:rsidP="00000000" w:rsidRDefault="00000000" w:rsidRPr="00000000" w14:paraId="0000016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materializar consecuencias económicas.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en: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phvqchn5p0g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Reconciliación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comparar: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internal representation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↔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authority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producir estados de concordancia.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 una Reconciliation Capability.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vi3gkc3zj1z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Infraestructura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núcleo de IT-039-001 deberá ser implementable y verificable sin:</w:t>
      </w:r>
    </w:p>
    <w:p w:rsidR="00000000" w:rsidDel="00000000" w:rsidP="00000000" w:rsidRDefault="00000000" w:rsidRPr="00000000" w14:paraId="0000017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7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17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17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17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17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productiva;</w:t>
      </w:r>
    </w:p>
    <w:p w:rsidR="00000000" w:rsidDel="00000000" w:rsidP="00000000" w:rsidRDefault="00000000" w:rsidRPr="00000000" w14:paraId="0000018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filesystem externo;</w:t>
      </w:r>
    </w:p>
    <w:p w:rsidR="00000000" w:rsidDel="00000000" w:rsidP="00000000" w:rsidRDefault="00000000" w:rsidRPr="00000000" w14:paraId="0000018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queue;</w:t>
      </w:r>
    </w:p>
    <w:p w:rsidR="00000000" w:rsidDel="00000000" w:rsidP="00000000" w:rsidRDefault="00000000" w:rsidRPr="00000000" w14:paraId="0000018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bus;</w:t>
      </w:r>
    </w:p>
    <w:p w:rsidR="00000000" w:rsidDel="00000000" w:rsidP="00000000" w:rsidRDefault="00000000" w:rsidRPr="00000000" w14:paraId="000001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18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requiere ni autoriza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Boundary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Observation</w:t>
      </w:r>
      <w:r w:rsidDel="00000000" w:rsidR="00000000" w:rsidRPr="00000000">
        <w:rPr>
          <w:rtl w:val="0"/>
        </w:rPr>
        <w:t xml:space="preserve"> o frontera de infraestructura propia. Si durante la implementación se demuestra que cumplir el contrato exige necesariamente introducir una nueva frontera pública, el Agente de Implementación deberá detener el alcance afectado y reportar la incompatibilidad conforme a DOC-017. 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OA-039-008 no identificó tal necesidad.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64blhl38uym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Persistencia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MVP no requiere: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repository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store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persistence adapter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cache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inmutabilidad de la interpretación deberá poder demostrarse sin convertir almacenamiento en responsabilidad de DOC-039.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do3by3wwqk3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Estado actual o interpretación más reciente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introducir: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current_interpretation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latest_interpretation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current_materialized_quantity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conceptos contractuales.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produce interpretaciones.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 selección temporal entre ellas.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fhu4xfddliy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Dependencias permitidas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podrá depender semánticamente de los contratos públicos necesarios para obtener: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 primitivas necesarias para representar sus propios valores, incluyendo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 semánticamente contratos posteriores.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22fyhubvzm3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Dependencias prohibidas para el núcleo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núcleo del incremento no deberá depender de: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Transition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 adapters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realizar la interpretación.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niega la historia contractual que produjo los hechos fuente.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una vez existentes: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de DOC-039 debe poder cumplirse sin reconstruir el flujo anterior.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f8k5tfebuge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Compatibilidad hacia atrás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requerir cambios semánticos en: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PortfolioTransition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deberá incorporarse como consumidor de contratos existentes.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durante la implementación se demuestra que cumplir IT-039-001 exige modificar el significado público de alguno de esos contratos, el Agente de Implementación deberá detener el alcance afectado y reportar la inconsistencia. No estará autorizado a modificar el contrato precedente ni a resolver la contradicción mediante interpretación propia. 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7w4lsiybxy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Superficie pública mínima esperada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terminar el incremento deberá existir una API pública equivalente conceptualmente a: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OperationalMaterializationInterpretationDomainError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interpret_materializations(...)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nombres exactos pueden variar si las convenciones reales del repositorio justifican otra formulación equivalente.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deberá ser suficiente para que un consumidor externo al módulo pueda:</w:t>
      </w:r>
    </w:p>
    <w:p w:rsidR="00000000" w:rsidDel="00000000" w:rsidP="00000000" w:rsidRDefault="00000000" w:rsidRPr="00000000" w14:paraId="000001C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proporcionar una operación;</w:t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proporcionar sus materializaciones reconocidas;</w:t>
      </w:r>
    </w:p>
    <w:p w:rsidR="00000000" w:rsidDel="00000000" w:rsidP="00000000" w:rsidRDefault="00000000" w:rsidRPr="00000000" w14:paraId="000001D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obtener la interpretación;</w:t>
      </w:r>
    </w:p>
    <w:p w:rsidR="00000000" w:rsidDel="00000000" w:rsidP="00000000" w:rsidRDefault="00000000" w:rsidRPr="00000000" w14:paraId="000001D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sus hechos fuente;</w:t>
      </w:r>
    </w:p>
    <w:p w:rsidR="00000000" w:rsidDel="00000000" w:rsidP="00000000" w:rsidRDefault="00000000" w:rsidRPr="00000000" w14:paraId="000001D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distinguir éxito de incompatibilidad contractual.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yj5a1rehivp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Libertad del Agente de Implementación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1D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interna de archivos;</w:t>
      </w:r>
    </w:p>
    <w:p w:rsidR="00000000" w:rsidDel="00000000" w:rsidP="00000000" w:rsidRDefault="00000000" w:rsidRPr="00000000" w14:paraId="000001D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1D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funciones privadas;</w:t>
      </w:r>
    </w:p>
    <w:p w:rsidR="00000000" w:rsidDel="00000000" w:rsidP="00000000" w:rsidRDefault="00000000" w:rsidRPr="00000000" w14:paraId="000001D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1D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reducers;</w:t>
      </w:r>
    </w:p>
    <w:p w:rsidR="00000000" w:rsidDel="00000000" w:rsidP="00000000" w:rsidRDefault="00000000" w:rsidRPr="00000000" w14:paraId="000001D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colecciones;</w:t>
      </w:r>
    </w:p>
    <w:p w:rsidR="00000000" w:rsidDel="00000000" w:rsidP="00000000" w:rsidRDefault="00000000" w:rsidRPr="00000000" w14:paraId="000001D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procedencia;</w:t>
      </w:r>
    </w:p>
    <w:p w:rsidR="00000000" w:rsidDel="00000000" w:rsidP="00000000" w:rsidRDefault="00000000" w:rsidRPr="00000000" w14:paraId="000001E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concreta de validación;</w:t>
      </w:r>
    </w:p>
    <w:p w:rsidR="00000000" w:rsidDel="00000000" w:rsidP="00000000" w:rsidRDefault="00000000" w:rsidRPr="00000000" w14:paraId="000001E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 excepciones;</w:t>
      </w:r>
    </w:p>
    <w:p w:rsidR="00000000" w:rsidDel="00000000" w:rsidP="00000000" w:rsidRDefault="00000000" w:rsidRPr="00000000" w14:paraId="000001E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 internos;</w:t>
      </w:r>
    </w:p>
    <w:p w:rsidR="00000000" w:rsidDel="00000000" w:rsidP="00000000" w:rsidRDefault="00000000" w:rsidRPr="00000000" w14:paraId="000001E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construcción;</w:t>
      </w:r>
    </w:p>
    <w:p w:rsidR="00000000" w:rsidDel="00000000" w:rsidP="00000000" w:rsidRDefault="00000000" w:rsidRPr="00000000" w14:paraId="000001E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tests;</w:t>
      </w:r>
    </w:p>
    <w:p w:rsidR="00000000" w:rsidDel="00000000" w:rsidP="00000000" w:rsidRDefault="00000000" w:rsidRPr="00000000" w14:paraId="000001E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1E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nuevas reuniones arquitectónicas mientras puedan existir implementaciones diferentes que satisfagan exactamente los mismos contratos e invariantes.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4s2x6lmesqr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Prohibiciones de implementación arquitectónicamente relevantes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implementador no deberá introducir para resolver este IT: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occurrence_id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materialization_id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broker_execution_id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deduplication authority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hash identity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canonical identity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exactly-once semantics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nuevos contratos de dominio sin autoridad arquitectónica adicional.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deberá convertir igualdad estructural o identidad de objeto en identidad contractual de ocurrencia.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gz137y2f4jw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Pruebas funcionales mínimas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pruebas equivalentes a las siguientes.</w:t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y53p1qi394c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T-039-001 — Una materialización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Dada: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M1(O, quantity=30)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producirse: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interpretation.operation = O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interpretation.materialized_quantity = 30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5s9c4cexukc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T-039-002 — Múltiples materializaciones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Dadas: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M3.quantity = 5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correspondientes a O: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55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g35twwnd6f7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T-039-003 — Exactitud Decimal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Valores decimales deberán conservar semántica exacta compatible con los contratos fuente.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depender de aritmética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float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nenwwblqxo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T-039-004 — Procedencia preservada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interpretación, deberá poder determinarse contractualmente qué hechos fuente la sustentan.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qtklqpksqd6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T-039-005 — Operación incorrecta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materialización perteneciente a otra operación deberá impedir una interpretación válida y producir el error de dominio correspondiente.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b2d91hx101p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T-039-006 — Mezcla de operaciones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conjunto que mezcle hechos pertenecientes a diferentes operaciones deberá producir error contractual.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dmzk09y16d0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T-039-007 — Entrada sin materializaciones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Cero materializaciones deberá producir error de dominio y no: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ni: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0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ra1wzcd4jg8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T-039-008 — No mutación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 producir una interpretación, la operación y los hechos fuente deberán conservar sus valores contractuales.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wkx3zyk9v9b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T-039-009 — Interpretaciones sucesivas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Dadas: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D1 from {M1}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D2 from {M1, M2}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que D1 conserva su significado original después de construir D2.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8htobx9wjuq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T-039-010 — Magnitud superior a la operación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contratos fuente válidos permiten construir conceptualmente: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operation.quantity = 100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 = 110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deberá convertir por sí mismo esa relación en estado de completitud ni rechazarla exclusivamente por superar la cantidad original, salvo que otra autoridad contractual vigente lo prohíba.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tm40qpf3oy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Pruebas de frontera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que para interpretar no necesita: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broker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OperationalAdmission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permanecer locales y deterministas.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ylqdra69piw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Pruebas contra crecimiento accidental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del MVP no deberá exponer como responsabilidad propia: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remaining_quantity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completion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average_price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latest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effect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reconciliation result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alguno aparece internamente por conveniencia técnica, no deberá adquirir autoridad contractual pública.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dia46hls2ew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Prueba de reproducibilidad semántica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la misma: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los mismos hechos fuente contractualmente suministrados: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OperationalMaterialization*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deberá ser semánticamente equivalente respecto de: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materialized_quantity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 provenance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equivalencia no exige la misma identidad técnica del objeto resultante.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4v4axndmixe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Prueba de independencia de proveedor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del núcleo no deberá depender de información específica de:</w:t>
      </w:r>
    </w:p>
    <w:p w:rsidR="00000000" w:rsidDel="00000000" w:rsidP="00000000" w:rsidRDefault="00000000" w:rsidRPr="00000000" w14:paraId="0000025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Alpaca;</w:t>
      </w:r>
    </w:p>
    <w:p w:rsidR="00000000" w:rsidDel="00000000" w:rsidP="00000000" w:rsidRDefault="00000000" w:rsidRPr="00000000" w14:paraId="000002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particular;</w:t>
      </w:r>
    </w:p>
    <w:p w:rsidR="00000000" w:rsidDel="00000000" w:rsidP="00000000" w:rsidRDefault="00000000" w:rsidRPr="00000000" w14:paraId="0000025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venue;</w:t>
      </w:r>
    </w:p>
    <w:p w:rsidR="00000000" w:rsidDel="00000000" w:rsidP="00000000" w:rsidRDefault="00000000" w:rsidRPr="00000000" w14:paraId="0000025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25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 externo.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caminos anteriores producen los mismos contratos de entrada, DOC-039 deberá poder producir la misma interpretación semántica.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ovbp1qa44as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Pruebas de regresión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considerar completo IT-039-001 deberán pasar:</w:t>
      </w:r>
    </w:p>
    <w:p w:rsidR="00000000" w:rsidDel="00000000" w:rsidP="00000000" w:rsidRDefault="00000000" w:rsidRPr="00000000" w14:paraId="0000026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las pruebas específicas del nuevo incremento;</w:t>
      </w:r>
    </w:p>
    <w:p w:rsidR="00000000" w:rsidDel="00000000" w:rsidP="00000000" w:rsidRDefault="00000000" w:rsidRPr="00000000" w14:paraId="0000026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pruebas arquitectónicas aplicables;</w:t>
      </w:r>
    </w:p>
    <w:p w:rsidR="00000000" w:rsidDel="00000000" w:rsidP="00000000" w:rsidRDefault="00000000" w:rsidRPr="00000000" w14:paraId="0000026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suite completa existente del repositorio;</w:t>
      </w:r>
    </w:p>
    <w:p w:rsidR="00000000" w:rsidDel="00000000" w:rsidP="00000000" w:rsidRDefault="00000000" w:rsidRPr="00000000" w14:paraId="0000026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controles de higiene vigentes;</w:t>
      </w:r>
    </w:p>
    <w:p w:rsidR="00000000" w:rsidDel="00000000" w:rsidP="00000000" w:rsidRDefault="00000000" w:rsidRPr="00000000" w14:paraId="0000026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cualquier comprobación estática ya establecida como autoridad técnica del proyecto.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degradar Capabilities anteriores.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r9nlxlh45i0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Evidencia mínima de aceptación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poder demostrar al menos: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O.quantity = 100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M1.quantity = 30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M2.quantity = 20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produciendo: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operation = O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materialized_quantity = 50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procedencia determinable hacia: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M1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M2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demostrar adicionalmente:</w:t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M3 belonging to another operation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domain error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v0gsmn4rovs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Fuera de alcance explícito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no incluye:</w:t>
      </w:r>
    </w:p>
    <w:p w:rsidR="00000000" w:rsidDel="00000000" w:rsidP="00000000" w:rsidRDefault="00000000" w:rsidRPr="00000000" w14:paraId="0000028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adapters productivos;</w:t>
      </w:r>
    </w:p>
    <w:p w:rsidR="00000000" w:rsidDel="00000000" w:rsidP="00000000" w:rsidRDefault="00000000" w:rsidRPr="00000000" w14:paraId="0000028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observación de broker;</w:t>
      </w:r>
    </w:p>
    <w:p w:rsidR="00000000" w:rsidDel="00000000" w:rsidP="00000000" w:rsidRDefault="00000000" w:rsidRPr="00000000" w14:paraId="0000028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reconocimiento de nuevas materializaciones;</w:t>
      </w:r>
    </w:p>
    <w:p w:rsidR="00000000" w:rsidDel="00000000" w:rsidP="00000000" w:rsidRDefault="00000000" w:rsidRPr="00000000" w14:paraId="0000028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agregación entre operaciones;</w:t>
      </w:r>
    </w:p>
    <w:p w:rsidR="00000000" w:rsidDel="00000000" w:rsidP="00000000" w:rsidRDefault="00000000" w:rsidRPr="00000000" w14:paraId="0000028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PARTIAL;</w:t>
      </w:r>
    </w:p>
    <w:p w:rsidR="00000000" w:rsidDel="00000000" w:rsidP="00000000" w:rsidRDefault="00000000" w:rsidRPr="00000000" w14:paraId="0000028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COMPLETE;</w:t>
      </w:r>
    </w:p>
    <w:p w:rsidR="00000000" w:rsidDel="00000000" w:rsidP="00000000" w:rsidRDefault="00000000" w:rsidRPr="00000000" w14:paraId="0000028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OVERFILLED;</w:t>
      </w:r>
    </w:p>
    <w:p w:rsidR="00000000" w:rsidDel="00000000" w:rsidP="00000000" w:rsidRDefault="00000000" w:rsidRPr="00000000" w14:paraId="0000028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lifecycle;</w:t>
      </w:r>
    </w:p>
    <w:p w:rsidR="00000000" w:rsidDel="00000000" w:rsidP="00000000" w:rsidRDefault="00000000" w:rsidRPr="00000000" w14:paraId="0000028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 promedio;</w:t>
      </w:r>
    </w:p>
    <w:p w:rsidR="00000000" w:rsidDel="00000000" w:rsidP="00000000" w:rsidRDefault="00000000" w:rsidRPr="00000000" w14:paraId="0000028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notional;</w:t>
      </w:r>
    </w:p>
    <w:p w:rsidR="00000000" w:rsidDel="00000000" w:rsidP="00000000" w:rsidRDefault="00000000" w:rsidRPr="00000000" w14:paraId="0000029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mutation;</w:t>
      </w:r>
    </w:p>
    <w:p w:rsidR="00000000" w:rsidDel="00000000" w:rsidP="00000000" w:rsidRDefault="00000000" w:rsidRPr="00000000" w14:paraId="0000029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cash;</w:t>
      </w:r>
    </w:p>
    <w:p w:rsidR="00000000" w:rsidDel="00000000" w:rsidP="00000000" w:rsidRDefault="00000000" w:rsidRPr="00000000" w14:paraId="0000029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29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fees;</w:t>
      </w:r>
    </w:p>
    <w:p w:rsidR="00000000" w:rsidDel="00000000" w:rsidP="00000000" w:rsidRDefault="00000000" w:rsidRPr="00000000" w14:paraId="0000029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settlement;</w:t>
      </w:r>
    </w:p>
    <w:p w:rsidR="00000000" w:rsidDel="00000000" w:rsidP="00000000" w:rsidRDefault="00000000" w:rsidRPr="00000000" w14:paraId="0000029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reconciliación;</w:t>
      </w:r>
    </w:p>
    <w:p w:rsidR="00000000" w:rsidDel="00000000" w:rsidP="00000000" w:rsidRDefault="00000000" w:rsidRPr="00000000" w14:paraId="0000029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retries;</w:t>
      </w:r>
    </w:p>
    <w:p w:rsidR="00000000" w:rsidDel="00000000" w:rsidP="00000000" w:rsidRDefault="00000000" w:rsidRPr="00000000" w14:paraId="0000029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29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reemplazo;</w:t>
      </w:r>
    </w:p>
    <w:p w:rsidR="00000000" w:rsidDel="00000000" w:rsidP="00000000" w:rsidRDefault="00000000" w:rsidRPr="00000000" w14:paraId="000002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reacción operacional;</w:t>
      </w:r>
    </w:p>
    <w:p w:rsidR="00000000" w:rsidDel="00000000" w:rsidP="00000000" w:rsidRDefault="00000000" w:rsidRPr="00000000" w14:paraId="0000029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reporting;</w:t>
      </w:r>
    </w:p>
    <w:p w:rsidR="00000000" w:rsidDel="00000000" w:rsidP="00000000" w:rsidRDefault="00000000" w:rsidRPr="00000000" w14:paraId="0000029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29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repositories;</w:t>
      </w:r>
    </w:p>
    <w:p w:rsidR="00000000" w:rsidDel="00000000" w:rsidP="00000000" w:rsidRDefault="00000000" w:rsidRPr="00000000" w14:paraId="0000029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stores;</w:t>
      </w:r>
    </w:p>
    <w:p w:rsidR="00000000" w:rsidDel="00000000" w:rsidP="00000000" w:rsidRDefault="00000000" w:rsidRPr="00000000" w14:paraId="0000029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current/latest interpretation;</w:t>
      </w:r>
    </w:p>
    <w:p w:rsidR="00000000" w:rsidDel="00000000" w:rsidP="00000000" w:rsidRDefault="00000000" w:rsidRPr="00000000" w14:paraId="0000029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contractual de ocurrencia;</w:t>
      </w:r>
    </w:p>
    <w:p w:rsidR="00000000" w:rsidDel="00000000" w:rsidP="00000000" w:rsidRDefault="00000000" w:rsidRPr="00000000" w14:paraId="000002A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deduplicación contractual;</w:t>
      </w:r>
    </w:p>
    <w:p w:rsidR="00000000" w:rsidDel="00000000" w:rsidP="00000000" w:rsidRDefault="00000000" w:rsidRPr="00000000" w14:paraId="000002A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processing;</w:t>
      </w:r>
    </w:p>
    <w:p w:rsidR="00000000" w:rsidDel="00000000" w:rsidP="00000000" w:rsidRDefault="00000000" w:rsidRPr="00000000" w14:paraId="000002A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3etp6ntz9b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Criterios de aceptación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será aceptado únicamente si se cumplen conjuntamente:</w:t>
      </w:r>
    </w:p>
    <w:p w:rsidR="00000000" w:rsidDel="00000000" w:rsidP="00000000" w:rsidRDefault="00000000" w:rsidRPr="00000000" w14:paraId="000002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jwq96xwrem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AC-039-001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 públicamente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nw9rzgi8ola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AC-039-002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preserva una única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InvestmentOperation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i8gimxfi4n3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AC-039-003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expresa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materialized_quantity</w:t>
      </w:r>
      <w:r w:rsidDel="00000000" w:rsidR="00000000" w:rsidRPr="00000000">
        <w:rPr>
          <w:rtl w:val="0"/>
        </w:rPr>
        <w:t xml:space="preserve"> con semántica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Decimal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kw662oz7ubr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AC-039-004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interpretación requiere uno o más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my24q8ki9o6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AC-039-005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los hechos fuente deben corresponder a la operación interpretada.</w:t>
      </w:r>
    </w:p>
    <w:p w:rsidR="00000000" w:rsidDel="00000000" w:rsidP="00000000" w:rsidRDefault="00000000" w:rsidRPr="00000000" w14:paraId="000002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gay0eh95t5y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AC-039-006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magnitud publicada representa conjuntamente todos los hechos fuente suministrados.</w:t>
      </w:r>
    </w:p>
    <w:p w:rsidR="00000000" w:rsidDel="00000000" w:rsidP="00000000" w:rsidRDefault="00000000" w:rsidRPr="00000000" w14:paraId="000002B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o80wvikj7l2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AC-039-007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hacia los hechos fuente es contractualmente determinable.</w:t>
      </w:r>
    </w:p>
    <w:p w:rsidR="00000000" w:rsidDel="00000000" w:rsidP="00000000" w:rsidRDefault="00000000" w:rsidRPr="00000000" w14:paraId="000002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c41uespkan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AC-039-008</w:t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interpretación publicada es inmutable en significado.</w:t>
      </w:r>
    </w:p>
    <w:p w:rsidR="00000000" w:rsidDel="00000000" w:rsidP="00000000" w:rsidRDefault="00000000" w:rsidRPr="00000000" w14:paraId="000002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rc52ekj1r1z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AC-039-009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producción no modifica las fuentes.</w:t>
      </w:r>
    </w:p>
    <w:p w:rsidR="00000000" w:rsidDel="00000000" w:rsidP="00000000" w:rsidRDefault="00000000" w:rsidRPr="00000000" w14:paraId="000002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voww6mxb4o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AC-039-010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incompatibilidades propias se expresan mediante error de dominio de la Capability.</w:t>
      </w:r>
    </w:p>
    <w:p w:rsidR="00000000" w:rsidDel="00000000" w:rsidP="00000000" w:rsidRDefault="00000000" w:rsidRPr="00000000" w14:paraId="000002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gxw4k3g2n5l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AC-039-011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hechos fuente no se representa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</w:r>
      <w:r w:rsidDel="00000000" w:rsidR="00000000" w:rsidRPr="00000000">
        <w:rPr>
          <w:rtl w:val="0"/>
        </w:rPr>
        <w:t xml:space="preserve"> ni mediante una interpretación artificial de cero.</w:t>
      </w:r>
    </w:p>
    <w:p w:rsidR="00000000" w:rsidDel="00000000" w:rsidP="00000000" w:rsidRDefault="00000000" w:rsidRPr="00000000" w14:paraId="000002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mspnpfc3lv2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AC-039-012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completitud.</w:t>
      </w:r>
    </w:p>
    <w:p w:rsidR="00000000" w:rsidDel="00000000" w:rsidP="00000000" w:rsidRDefault="00000000" w:rsidRPr="00000000" w14:paraId="000002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63mtnhhk6dg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AC-039-013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remaining_quantity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j0f64sembt4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AC-039-014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precio agregado.</w:t>
      </w:r>
    </w:p>
    <w:p w:rsidR="00000000" w:rsidDel="00000000" w:rsidP="00000000" w:rsidRDefault="00000000" w:rsidRPr="00000000" w14:paraId="000002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nchcxkpsft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AC-039-015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consecuencia de Portfolio.</w:t>
      </w:r>
    </w:p>
    <w:p w:rsidR="00000000" w:rsidDel="00000000" w:rsidP="00000000" w:rsidRDefault="00000000" w:rsidRPr="00000000" w14:paraId="000002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m6jz2987j90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AC-039-016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reconciliación.</w:t>
      </w:r>
    </w:p>
    <w:p w:rsidR="00000000" w:rsidDel="00000000" w:rsidP="00000000" w:rsidRDefault="00000000" w:rsidRPr="00000000" w14:paraId="000002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lmtapffn989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AC-039-017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requiere infraestructura productiva.</w:t>
      </w:r>
    </w:p>
    <w:p w:rsidR="00000000" w:rsidDel="00000000" w:rsidP="00000000" w:rsidRDefault="00000000" w:rsidRPr="00000000" w14:paraId="000002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fi21vioa10q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AC-039-018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identidad de ocurrencia ni deduplicación contractual.</w:t>
      </w:r>
    </w:p>
    <w:p w:rsidR="00000000" w:rsidDel="00000000" w:rsidP="00000000" w:rsidRDefault="00000000" w:rsidRPr="00000000" w14:paraId="000002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r6g3j7styzi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AC-039-019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APIs públicas anteriores mantienen su semántica.</w:t>
      </w:r>
    </w:p>
    <w:p w:rsidR="00000000" w:rsidDel="00000000" w:rsidP="00000000" w:rsidRDefault="00000000" w:rsidRPr="00000000" w14:paraId="000002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qvxg1e36yxi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AC-039-020</w:t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suite completa y los controles de calidad del repositorio pasan.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xfetqd7p2oj" w:id="81"/>
      <w:bookmarkEnd w:id="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Definition of Done</w:t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IT-039-001 estará </w:t>
      </w:r>
      <w:r w:rsidDel="00000000" w:rsidR="00000000" w:rsidRPr="00000000">
        <w:rPr>
          <w:b w:val="1"/>
          <w:bCs w:val="1"/>
          <w:rtl w:val="0"/>
        </w:rPr>
        <w:t xml:space="preserve">DONE</w:t>
      </w:r>
      <w:r w:rsidDel="00000000" w:rsidR="00000000" w:rsidRPr="00000000">
        <w:rPr>
          <w:rtl w:val="0"/>
        </w:rPr>
        <w:t xml:space="preserve"> cuando: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contract</w:t>
      </w:r>
    </w:p>
    <w:p w:rsidR="00000000" w:rsidDel="00000000" w:rsidP="00000000" w:rsidRDefault="00000000" w:rsidRPr="00000000" w14:paraId="000002D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interpretation asset</w:t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interpretation action</w:t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domain error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single-operation provenance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source-materialization provenance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Decimal quantitative meaning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immutability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source mutation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negative boundaries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tests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full repository validation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✓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pueda afirmarse:</w:t>
      </w:r>
    </w:p>
    <w:p w:rsidR="00000000" w:rsidDel="00000000" w:rsidP="00000000" w:rsidRDefault="00000000" w:rsidRPr="00000000" w14:paraId="000002F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plataforma puede publicar contractualmente cuánto reconoce como materializado respecto de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InvestmentOperation</w:t>
      </w:r>
      <w:r w:rsidDel="00000000" w:rsidR="00000000" w:rsidRPr="00000000">
        <w:rPr>
          <w:b w:val="1"/>
          <w:bCs w:val="1"/>
          <w:rtl w:val="0"/>
        </w:rPr>
        <w:t xml:space="preserve">, a partir de uno o más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OperationalMaterialization</w:t>
      </w:r>
      <w:r w:rsidDel="00000000" w:rsidR="00000000" w:rsidRPr="00000000">
        <w:rPr>
          <w:b w:val="1"/>
          <w:bCs w:val="1"/>
          <w:rtl w:val="0"/>
        </w:rPr>
        <w:t xml:space="preserve"> reconocidos suministrados, sin asumir todavía qué significa esa magnitud para completitud, Portfolio, reconciliación o cualquier consecuencia posterior.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7cxmxqjfja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Criterio de cierre de DOC-039 después del IT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IT-039-001 esté implementado, integrado y validado, deberá realizarse una auditoría de cierre limitada a responder:</w:t>
      </w:r>
    </w:p>
    <w:p w:rsidR="00000000" w:rsidDel="00000000" w:rsidP="00000000" w:rsidRDefault="00000000" w:rsidRPr="00000000" w14:paraId="000002F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¿IT-039-001 materializa completamente la responsabilidad prometida por DOC-039, o permanece alguna obligación contractual de Operational Materialization Interpretation todavía sin implementación?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 cierre no deberá presumir la necesidad de un incremento técnico adicional bajo DOC-039.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IT-039-001 satisface completamente DOC-039, la Capability deberá cerrarse para su alcance y el siguiente ciclo deberá buscar la siguiente responsabilidad necesaria después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OperationalMaterializationInterpretation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03pndw3yhn5" w:id="83"/>
      <w:bookmarkEnd w:id="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Estado</w:t>
      </w:r>
    </w:p>
    <w:p w:rsidR="00000000" w:rsidDel="00000000" w:rsidP="00000000" w:rsidRDefault="00000000" w:rsidRPr="00000000" w14:paraId="000002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l9lrgifhrm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IT-039-001 —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APPROVED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permanece una decisión arquitectónica abierta necesaria para comenzar el incremento.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conserva autoridad sobre las decisiones internas no especificadas por este ticket.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Cualquier hallazgo durante implementación sólo deberá volver a arquitectura cuando implique necesariamente modificar un contrato público, una invariante, una frontera aprobada o una autoridad vigente.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