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DD7AB" w14:textId="77777777" w:rsidR="0023223E" w:rsidRDefault="003510D7">
      <w:pPr>
        <w:pStyle w:val="portada"/>
        <w:jc w:val="center"/>
      </w:pPr>
      <w:r>
        <w:rPr>
          <w:rStyle w:val="Fuentedeprrafopredeter1"/>
          <w:noProof/>
          <w:lang w:val="en-GB" w:eastAsia="en-GB"/>
        </w:rPr>
        <w:drawing>
          <wp:inline distT="0" distB="0" distL="0" distR="0" wp14:anchorId="4EB75F79" wp14:editId="6BD6767A">
            <wp:extent cx="1875598" cy="446400"/>
            <wp:effectExtent l="0" t="0" r="0" b="0"/>
            <wp:docPr id="39633550"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1875598" cy="446400"/>
                    </a:xfrm>
                    <a:prstGeom prst="rect">
                      <a:avLst/>
                    </a:prstGeom>
                    <a:noFill/>
                    <a:ln>
                      <a:noFill/>
                      <a:prstDash/>
                    </a:ln>
                  </pic:spPr>
                </pic:pic>
              </a:graphicData>
            </a:graphic>
          </wp:inline>
        </w:drawing>
      </w:r>
    </w:p>
    <w:p w14:paraId="26D7932A" w14:textId="77777777" w:rsidR="0023223E" w:rsidRDefault="0023223E">
      <w:pPr>
        <w:pStyle w:val="portada"/>
      </w:pPr>
    </w:p>
    <w:p w14:paraId="37357625" w14:textId="77777777" w:rsidR="0023223E" w:rsidRDefault="0023223E">
      <w:pPr>
        <w:pStyle w:val="portada"/>
      </w:pPr>
    </w:p>
    <w:p w14:paraId="190232A6" w14:textId="77777777" w:rsidR="0023223E" w:rsidRDefault="003510D7">
      <w:pPr>
        <w:pStyle w:val="portada"/>
      </w:pPr>
      <w:r>
        <w:rPr>
          <w:noProof/>
          <w:lang w:val="en-GB" w:eastAsia="en-GB"/>
        </w:rPr>
        <mc:AlternateContent>
          <mc:Choice Requires="wps">
            <w:drawing>
              <wp:anchor distT="0" distB="0" distL="114300" distR="114300" simplePos="0" relativeHeight="251658240" behindDoc="0" locked="0" layoutInCell="1" allowOverlap="1" wp14:anchorId="1D8C1824" wp14:editId="2286CD42">
                <wp:simplePos x="0" y="0"/>
                <wp:positionH relativeFrom="column">
                  <wp:align>center</wp:align>
                </wp:positionH>
                <wp:positionV relativeFrom="paragraph">
                  <wp:posOffset>6345</wp:posOffset>
                </wp:positionV>
                <wp:extent cx="4697099" cy="255273"/>
                <wp:effectExtent l="0" t="0" r="8251" b="0"/>
                <wp:wrapNone/>
                <wp:docPr id="1726262638" name="Text Box 6"/>
                <wp:cNvGraphicFramePr/>
                <a:graphic xmlns:a="http://schemas.openxmlformats.org/drawingml/2006/main">
                  <a:graphicData uri="http://schemas.microsoft.com/office/word/2010/wordprocessingShape">
                    <wps:wsp>
                      <wps:cNvSpPr txBox="1"/>
                      <wps:spPr>
                        <a:xfrm>
                          <a:off x="0" y="0"/>
                          <a:ext cx="4697099" cy="255273"/>
                        </a:xfrm>
                        <a:prstGeom prst="rect">
                          <a:avLst/>
                        </a:prstGeom>
                        <a:solidFill>
                          <a:srgbClr val="FFFFFF">
                            <a:alpha val="50000"/>
                          </a:srgbClr>
                        </a:solidFill>
                        <a:ln>
                          <a:noFill/>
                          <a:prstDash/>
                        </a:ln>
                      </wps:spPr>
                      <wps:txbx>
                        <w:txbxContent>
                          <w:p w14:paraId="070E680C" w14:textId="77777777" w:rsidR="003510D7" w:rsidRDefault="003510D7">
                            <w:pPr>
                              <w:pStyle w:val="portada"/>
                              <w:jc w:val="center"/>
                            </w:pPr>
                            <w:r>
                              <w:rPr>
                                <w:rStyle w:val="Fuentedeprrafopredeter1"/>
                                <w:b/>
                                <w:sz w:val="36"/>
                              </w:rPr>
                              <w:t>E</w:t>
                            </w:r>
                            <w:r>
                              <w:rPr>
                                <w:rStyle w:val="Fuentedeprrafopredeter1"/>
                                <w:sz w:val="36"/>
                              </w:rPr>
                              <w:t xml:space="preserve">scola </w:t>
                            </w:r>
                            <w:r>
                              <w:rPr>
                                <w:rStyle w:val="Fuentedeprrafopredeter1"/>
                                <w:b/>
                                <w:sz w:val="36"/>
                              </w:rPr>
                              <w:t>S</w:t>
                            </w:r>
                            <w:r>
                              <w:rPr>
                                <w:rStyle w:val="Fuentedeprrafopredeter1"/>
                                <w:sz w:val="36"/>
                              </w:rPr>
                              <w:t xml:space="preserve">uperior de </w:t>
                            </w:r>
                            <w:r>
                              <w:rPr>
                                <w:rStyle w:val="Fuentedeprrafopredeter1"/>
                                <w:rFonts w:ascii="Times New Roman" w:hAnsi="Times New Roman"/>
                                <w:b/>
                                <w:sz w:val="36"/>
                              </w:rPr>
                              <w:t>E</w:t>
                            </w:r>
                            <w:r>
                              <w:rPr>
                                <w:rStyle w:val="Fuentedeprrafopredeter1"/>
                                <w:rFonts w:ascii="Times New Roman" w:hAnsi="Times New Roman"/>
                                <w:sz w:val="36"/>
                              </w:rPr>
                              <w:t>nxeñaría</w:t>
                            </w:r>
                            <w:r>
                              <w:rPr>
                                <w:rStyle w:val="Fuentedeprrafopredeter1"/>
                                <w:sz w:val="36"/>
                              </w:rPr>
                              <w:t xml:space="preserve"> </w:t>
                            </w:r>
                            <w:r>
                              <w:rPr>
                                <w:rStyle w:val="Fuentedeprrafopredeter1"/>
                                <w:b/>
                                <w:sz w:val="36"/>
                              </w:rPr>
                              <w:t>I</w:t>
                            </w:r>
                            <w:r>
                              <w:rPr>
                                <w:rStyle w:val="Fuentedeprrafopredeter1"/>
                                <w:sz w:val="36"/>
                              </w:rPr>
                              <w:t>nformática</w:t>
                            </w:r>
                          </w:p>
                        </w:txbxContent>
                      </wps:txbx>
                      <wps:bodyPr vert="horz" wrap="square" lIns="0" tIns="0" rIns="0" bIns="0" anchor="t" anchorCtr="0" compatLnSpc="0">
                        <a:noAutofit/>
                      </wps:bodyPr>
                    </wps:wsp>
                  </a:graphicData>
                </a:graphic>
              </wp:anchor>
            </w:drawing>
          </mc:Choice>
          <mc:Fallback>
            <w:pict>
              <v:shapetype w14:anchorId="1D8C1824" id="_x0000_t202" coordsize="21600,21600" o:spt="202" path="m,l,21600r21600,l21600,xe">
                <v:stroke joinstyle="miter"/>
                <v:path gradientshapeok="t" o:connecttype="rect"/>
              </v:shapetype>
              <v:shape id="Text Box 6" o:spid="_x0000_s1026" type="#_x0000_t202" style="position:absolute;margin-left:0;margin-top:.5pt;width:369.85pt;height:20.1pt;z-index:251658240;visibility:visible;mso-wrap-style:squar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" stroked="f">
                <v:fill opacity="32896f"/>
                <v:textbox inset="0,0,0,0">
                  <w:txbxContent>
                    <w:p w14:paraId="070E680C" w14:textId="77777777" w:rsidR="003510D7" w:rsidRDefault="003510D7">
                      <w:pPr>
                        <w:pStyle w:val="portada"/>
                        <w:jc w:val="center"/>
                      </w:pPr>
                      <w:r>
                        <w:rPr>
                          <w:rStyle w:val="Fuentedeprrafopredeter1"/>
                          <w:b/>
                          <w:sz w:val="36"/>
                        </w:rPr>
                        <w:t>E</w:t>
                      </w:r>
                      <w:r>
                        <w:rPr>
                          <w:rStyle w:val="Fuentedeprrafopredeter1"/>
                          <w:sz w:val="36"/>
                        </w:rPr>
                        <w:t xml:space="preserve">scola </w:t>
                      </w:r>
                      <w:r>
                        <w:rPr>
                          <w:rStyle w:val="Fuentedeprrafopredeter1"/>
                          <w:b/>
                          <w:sz w:val="36"/>
                        </w:rPr>
                        <w:t>S</w:t>
                      </w:r>
                      <w:r>
                        <w:rPr>
                          <w:rStyle w:val="Fuentedeprrafopredeter1"/>
                          <w:sz w:val="36"/>
                        </w:rPr>
                        <w:t xml:space="preserve">uperior de </w:t>
                      </w:r>
                      <w:r>
                        <w:rPr>
                          <w:rStyle w:val="Fuentedeprrafopredeter1"/>
                          <w:rFonts w:ascii="Times New Roman" w:hAnsi="Times New Roman"/>
                          <w:b/>
                          <w:sz w:val="36"/>
                        </w:rPr>
                        <w:t>E</w:t>
                      </w:r>
                      <w:r>
                        <w:rPr>
                          <w:rStyle w:val="Fuentedeprrafopredeter1"/>
                          <w:rFonts w:ascii="Times New Roman" w:hAnsi="Times New Roman"/>
                          <w:sz w:val="36"/>
                        </w:rPr>
                        <w:t>nxeñaría</w:t>
                      </w:r>
                      <w:r>
                        <w:rPr>
                          <w:rStyle w:val="Fuentedeprrafopredeter1"/>
                          <w:sz w:val="36"/>
                        </w:rPr>
                        <w:t xml:space="preserve"> </w:t>
                      </w:r>
                      <w:r>
                        <w:rPr>
                          <w:rStyle w:val="Fuentedeprrafopredeter1"/>
                          <w:b/>
                          <w:sz w:val="36"/>
                        </w:rPr>
                        <w:t>I</w:t>
                      </w:r>
                      <w:r>
                        <w:rPr>
                          <w:rStyle w:val="Fuentedeprrafopredeter1"/>
                          <w:sz w:val="36"/>
                        </w:rPr>
                        <w:t>nformática</w:t>
                      </w:r>
                    </w:p>
                  </w:txbxContent>
                </v:textbox>
              </v:shape>
            </w:pict>
          </mc:Fallback>
        </mc:AlternateContent>
      </w:r>
    </w:p>
    <w:p w14:paraId="045DCF8B" w14:textId="77777777" w:rsidR="0023223E" w:rsidRDefault="0023223E">
      <w:pPr>
        <w:pStyle w:val="portada"/>
      </w:pPr>
    </w:p>
    <w:p w14:paraId="1DEFB4AE" w14:textId="77777777" w:rsidR="0023223E" w:rsidRDefault="0023223E">
      <w:pPr>
        <w:pStyle w:val="portada"/>
      </w:pPr>
    </w:p>
    <w:p w14:paraId="0FF33EFF" w14:textId="77777777" w:rsidR="0023223E" w:rsidRDefault="0023223E">
      <w:pPr>
        <w:pStyle w:val="portada"/>
      </w:pPr>
    </w:p>
    <w:p w14:paraId="01C47091" w14:textId="77777777" w:rsidR="0023223E" w:rsidRDefault="0023223E">
      <w:pPr>
        <w:pStyle w:val="portada"/>
      </w:pPr>
    </w:p>
    <w:p w14:paraId="681F196E" w14:textId="77777777" w:rsidR="0023223E" w:rsidRDefault="0023223E">
      <w:pPr>
        <w:pStyle w:val="portada"/>
      </w:pPr>
    </w:p>
    <w:p w14:paraId="0C1F77FE" w14:textId="77777777" w:rsidR="0023223E" w:rsidRDefault="0023223E">
      <w:pPr>
        <w:pStyle w:val="portada"/>
      </w:pPr>
    </w:p>
    <w:p w14:paraId="2E4B0C63" w14:textId="77777777" w:rsidR="0023223E" w:rsidRDefault="003510D7">
      <w:pPr>
        <w:pStyle w:val="portada"/>
      </w:pPr>
      <w:r>
        <w:rPr>
          <w:noProof/>
          <w:lang w:val="en-GB" w:eastAsia="en-GB"/>
        </w:rPr>
        <mc:AlternateContent>
          <mc:Choice Requires="wps">
            <w:drawing>
              <wp:anchor distT="0" distB="0" distL="114300" distR="114300" simplePos="0" relativeHeight="251656192" behindDoc="0" locked="0" layoutInCell="1" allowOverlap="1" wp14:anchorId="287D2EF3" wp14:editId="657EEF2D">
                <wp:simplePos x="0" y="0"/>
                <wp:positionH relativeFrom="margin">
                  <wp:posOffset>-44448</wp:posOffset>
                </wp:positionH>
                <wp:positionV relativeFrom="paragraph">
                  <wp:posOffset>65407</wp:posOffset>
                </wp:positionV>
                <wp:extent cx="5485769" cy="1919609"/>
                <wp:effectExtent l="0" t="0" r="0" b="0"/>
                <wp:wrapSquare wrapText="bothSides"/>
                <wp:docPr id="990902855" name="Text Box 2"/>
                <wp:cNvGraphicFramePr/>
                <a:graphic xmlns:a="http://schemas.openxmlformats.org/drawingml/2006/main">
                  <a:graphicData uri="http://schemas.microsoft.com/office/word/2010/wordprocessingShape">
                    <wps:wsp>
                      <wps:cNvSpPr txBox="1"/>
                      <wps:spPr>
                        <a:xfrm>
                          <a:off x="0" y="0"/>
                          <a:ext cx="5485769" cy="1919609"/>
                        </a:xfrm>
                        <a:prstGeom prst="rect">
                          <a:avLst/>
                        </a:prstGeom>
                        <a:solidFill>
                          <a:srgbClr val="FFFFFF">
                            <a:alpha val="0"/>
                          </a:srgbClr>
                        </a:solidFill>
                        <a:ln>
                          <a:noFill/>
                          <a:prstDash/>
                        </a:ln>
                      </wps:spPr>
                      <wps:txbx>
                        <w:txbxContent>
                          <w:tbl>
                            <w:tblPr>
                              <w:tblW w:w="8644" w:type="dxa"/>
                              <w:tblInd w:w="70" w:type="dxa"/>
                              <w:tblLayout w:type="fixed"/>
                              <w:tblCellMar>
                                <w:left w:w="10" w:type="dxa"/>
                                <w:right w:w="10" w:type="dxa"/>
                              </w:tblCellMar>
                              <w:tblLook w:val="0000" w:firstRow="0" w:lastRow="0" w:firstColumn="0" w:lastColumn="0" w:noHBand="0" w:noVBand="0"/>
                            </w:tblPr>
                            <w:tblGrid>
                              <w:gridCol w:w="8644"/>
                            </w:tblGrid>
                            <w:tr w:rsidR="003510D7" w14:paraId="7622BA3C" w14:textId="77777777">
                              <w:tc>
                                <w:tcPr>
                                  <w:tcW w:w="8644" w:type="dxa"/>
                                  <w:tcMar>
                                    <w:top w:w="0" w:type="dxa"/>
                                    <w:left w:w="70" w:type="dxa"/>
                                    <w:bottom w:w="0" w:type="dxa"/>
                                    <w:right w:w="70" w:type="dxa"/>
                                  </w:tcMar>
                                </w:tcPr>
                                <w:p w14:paraId="5D0C1B46" w14:textId="77777777" w:rsidR="003510D7" w:rsidRDefault="003510D7">
                                  <w:pPr>
                                    <w:pStyle w:val="portada"/>
                                  </w:pPr>
                                </w:p>
                                <w:p w14:paraId="347F29B7" w14:textId="77777777" w:rsidR="003510D7" w:rsidRDefault="003510D7">
                                  <w:pPr>
                                    <w:pStyle w:val="portada"/>
                                    <w:jc w:val="center"/>
                                  </w:pPr>
                                  <w:r>
                                    <w:rPr>
                                      <w:rStyle w:val="Fuentedeprrafopredeter1"/>
                                      <w:rFonts w:ascii="Times New Roman" w:hAnsi="Times New Roman"/>
                                    </w:rPr>
                                    <w:t>Memoria do Traballo de Fin de Grao que presenta</w:t>
                                  </w:r>
                                </w:p>
                                <w:p w14:paraId="0D7030CB" w14:textId="77777777" w:rsidR="003510D7" w:rsidRDefault="003510D7">
                                  <w:pPr>
                                    <w:jc w:val="center"/>
                                    <w:rPr>
                                      <w:rFonts w:ascii="Times New Roman" w:hAnsi="Times New Roman"/>
                                      <w:b/>
                                      <w:sz w:val="28"/>
                                    </w:rPr>
                                  </w:pPr>
                                </w:p>
                                <w:p w14:paraId="240C9106" w14:textId="77777777" w:rsidR="003510D7" w:rsidRDefault="003510D7">
                                  <w:pPr>
                                    <w:jc w:val="center"/>
                                  </w:pPr>
                                  <w:r>
                                    <w:rPr>
                                      <w:rStyle w:val="Fuentedeprrafopredeter1"/>
                                      <w:rFonts w:ascii="Times New Roman" w:hAnsi="Times New Roman"/>
                                      <w:b/>
                                      <w:sz w:val="28"/>
                                    </w:rPr>
                                    <w:t>D. Óscar Marqués Juan</w:t>
                                  </w:r>
                                </w:p>
                                <w:p w14:paraId="11244C47" w14:textId="77777777" w:rsidR="003510D7" w:rsidRDefault="003510D7">
                                  <w:pPr>
                                    <w:jc w:val="center"/>
                                    <w:rPr>
                                      <w:rFonts w:ascii="Times New Roman" w:hAnsi="Times New Roman"/>
                                    </w:rPr>
                                  </w:pPr>
                                </w:p>
                                <w:p w14:paraId="388F0301" w14:textId="77777777" w:rsidR="003510D7" w:rsidRDefault="003510D7">
                                  <w:pPr>
                                    <w:pStyle w:val="portada"/>
                                    <w:jc w:val="center"/>
                                  </w:pPr>
                                  <w:r>
                                    <w:rPr>
                                      <w:rStyle w:val="Fuentedeprrafopredeter1"/>
                                    </w:rPr>
                                    <w:t>para a obtención do Título de Graduado en Enxeñaría Informática</w:t>
                                  </w:r>
                                </w:p>
                                <w:p w14:paraId="61731494" w14:textId="77777777" w:rsidR="003510D7" w:rsidRDefault="003510D7">
                                  <w:pPr>
                                    <w:jc w:val="center"/>
                                    <w:rPr>
                                      <w:rFonts w:ascii="Times New Roman" w:hAnsi="Times New Roman"/>
                                    </w:rPr>
                                  </w:pPr>
                                </w:p>
                                <w:p w14:paraId="16E95C17" w14:textId="04BD18DB" w:rsidR="003510D7" w:rsidRDefault="003510D7">
                                  <w:pPr>
                                    <w:shd w:val="clear" w:color="auto" w:fill="FFFFFF"/>
                                    <w:spacing w:after="1200"/>
                                    <w:jc w:val="center"/>
                                    <w:rPr>
                                      <w:rFonts w:ascii="Times New Roman" w:hAnsi="Times New Roman"/>
                                      <w:b/>
                                      <w:bCs/>
                                      <w:sz w:val="32"/>
                                      <w:szCs w:val="32"/>
                                    </w:rPr>
                                  </w:pPr>
                                  <w:r>
                                    <w:rPr>
                                      <w:rFonts w:ascii="Times New Roman" w:hAnsi="Times New Roman"/>
                                      <w:b/>
                                      <w:bCs/>
                                      <w:sz w:val="32"/>
                                      <w:szCs w:val="32"/>
                                    </w:rPr>
                                    <w:t xml:space="preserve">         VitiCare</w:t>
                                  </w:r>
                                  <w:r w:rsidR="00014844">
                                    <w:rPr>
                                      <w:rFonts w:ascii="Times New Roman" w:hAnsi="Times New Roman"/>
                                      <w:b/>
                                      <w:bCs/>
                                      <w:sz w:val="32"/>
                                      <w:szCs w:val="32"/>
                                    </w:rPr>
                                    <w:t>: Pipeline reproducible para la clasificación de enfermedades en hojas de vid mediante aprendizaje profundo</w:t>
                                  </w:r>
                                  <w:r>
                                    <w:rPr>
                                      <w:rFonts w:ascii="Times New Roman" w:hAnsi="Times New Roman"/>
                                      <w:b/>
                                      <w:bCs/>
                                      <w:sz w:val="32"/>
                                      <w:szCs w:val="32"/>
                                    </w:rPr>
                                    <w:t xml:space="preserve"> </w:t>
                                  </w:r>
                                </w:p>
                                <w:p w14:paraId="117EAE88" w14:textId="77777777" w:rsidR="003510D7" w:rsidRDefault="003510D7">
                                  <w:pPr>
                                    <w:jc w:val="center"/>
                                  </w:pPr>
                                </w:p>
                                <w:p w14:paraId="43FA5885" w14:textId="77777777" w:rsidR="003510D7" w:rsidRDefault="003510D7">
                                  <w:pPr>
                                    <w:jc w:val="center"/>
                                    <w:rPr>
                                      <w:b/>
                                      <w:sz w:val="28"/>
                                    </w:rPr>
                                  </w:pPr>
                                </w:p>
                              </w:tc>
                            </w:tr>
                            <w:tr w:rsidR="003510D7" w14:paraId="5D1846FE" w14:textId="77777777">
                              <w:tc>
                                <w:tcPr>
                                  <w:tcW w:w="8644" w:type="dxa"/>
                                  <w:tcMar>
                                    <w:top w:w="0" w:type="dxa"/>
                                    <w:left w:w="70" w:type="dxa"/>
                                    <w:bottom w:w="0" w:type="dxa"/>
                                    <w:right w:w="70" w:type="dxa"/>
                                  </w:tcMar>
                                </w:tcPr>
                                <w:p w14:paraId="2D4F7A6C" w14:textId="77777777" w:rsidR="003510D7" w:rsidRDefault="003510D7">
                                  <w:pPr>
                                    <w:snapToGrid w:val="0"/>
                                    <w:jc w:val="center"/>
                                    <w:rPr>
                                      <w:rFonts w:ascii="Garamond" w:hAnsi="Garamond" w:cs="Garamond"/>
                                      <w:b/>
                                      <w:sz w:val="28"/>
                                    </w:rPr>
                                  </w:pPr>
                                </w:p>
                              </w:tc>
                            </w:tr>
                            <w:tr w:rsidR="003510D7" w14:paraId="49A73B18" w14:textId="77777777">
                              <w:tc>
                                <w:tcPr>
                                  <w:tcW w:w="8644" w:type="dxa"/>
                                  <w:tcMar>
                                    <w:top w:w="0" w:type="dxa"/>
                                    <w:left w:w="70" w:type="dxa"/>
                                    <w:bottom w:w="0" w:type="dxa"/>
                                    <w:right w:w="70" w:type="dxa"/>
                                  </w:tcMar>
                                </w:tcPr>
                                <w:p w14:paraId="07685C3D" w14:textId="77777777" w:rsidR="003510D7" w:rsidRDefault="003510D7">
                                  <w:pPr>
                                    <w:snapToGrid w:val="0"/>
                                    <w:jc w:val="center"/>
                                    <w:rPr>
                                      <w:rFonts w:ascii="Garamond" w:hAnsi="Garamond" w:cs="Garamond"/>
                                      <w:b/>
                                      <w:sz w:val="28"/>
                                    </w:rPr>
                                  </w:pPr>
                                </w:p>
                              </w:tc>
                            </w:tr>
                            <w:tr w:rsidR="003510D7" w14:paraId="3159D752" w14:textId="77777777">
                              <w:tc>
                                <w:tcPr>
                                  <w:tcW w:w="8644" w:type="dxa"/>
                                  <w:tcMar>
                                    <w:top w:w="0" w:type="dxa"/>
                                    <w:left w:w="70" w:type="dxa"/>
                                    <w:bottom w:w="0" w:type="dxa"/>
                                    <w:right w:w="70" w:type="dxa"/>
                                  </w:tcMar>
                                </w:tcPr>
                                <w:p w14:paraId="2F92E4A2" w14:textId="77777777" w:rsidR="003510D7" w:rsidRDefault="003510D7">
                                  <w:pPr>
                                    <w:snapToGrid w:val="0"/>
                                    <w:jc w:val="center"/>
                                    <w:rPr>
                                      <w:rFonts w:ascii="Garamond" w:hAnsi="Garamond" w:cs="Garamond"/>
                                      <w:b/>
                                      <w:sz w:val="28"/>
                                    </w:rPr>
                                  </w:pPr>
                                  <w:r>
                                    <w:rPr>
                                      <w:rFonts w:ascii="Garamond" w:hAnsi="Garamond" w:cs="Garamond"/>
                                      <w:b/>
                                      <w:sz w:val="28"/>
                                    </w:rPr>
                                    <w:t xml:space="preserve">   </w:t>
                                  </w:r>
                                </w:p>
                              </w:tc>
                            </w:tr>
                            <w:tr w:rsidR="003510D7" w14:paraId="285933B5" w14:textId="77777777">
                              <w:tc>
                                <w:tcPr>
                                  <w:tcW w:w="8644" w:type="dxa"/>
                                  <w:tcMar>
                                    <w:top w:w="0" w:type="dxa"/>
                                    <w:left w:w="70" w:type="dxa"/>
                                    <w:bottom w:w="0" w:type="dxa"/>
                                    <w:right w:w="70" w:type="dxa"/>
                                  </w:tcMar>
                                </w:tcPr>
                                <w:p w14:paraId="5EA62EAB" w14:textId="77777777" w:rsidR="003510D7" w:rsidRDefault="003510D7">
                                  <w:pPr>
                                    <w:snapToGrid w:val="0"/>
                                    <w:jc w:val="center"/>
                                    <w:rPr>
                                      <w:rFonts w:ascii="Garamond" w:hAnsi="Garamond" w:cs="Garamond"/>
                                      <w:b/>
                                      <w:sz w:val="28"/>
                                    </w:rPr>
                                  </w:pPr>
                                </w:p>
                              </w:tc>
                            </w:tr>
                            <w:tr w:rsidR="003510D7" w14:paraId="7C8E818D" w14:textId="77777777">
                              <w:tc>
                                <w:tcPr>
                                  <w:tcW w:w="8644" w:type="dxa"/>
                                  <w:tcMar>
                                    <w:top w:w="0" w:type="dxa"/>
                                    <w:left w:w="70" w:type="dxa"/>
                                    <w:bottom w:w="0" w:type="dxa"/>
                                    <w:right w:w="70" w:type="dxa"/>
                                  </w:tcMar>
                                </w:tcPr>
                                <w:p w14:paraId="01217B94" w14:textId="77777777" w:rsidR="003510D7" w:rsidRDefault="003510D7">
                                  <w:pPr>
                                    <w:snapToGrid w:val="0"/>
                                    <w:jc w:val="center"/>
                                    <w:rPr>
                                      <w:rFonts w:ascii="Garamond" w:hAnsi="Garamond" w:cs="Garamond"/>
                                      <w:b/>
                                      <w:sz w:val="28"/>
                                    </w:rPr>
                                  </w:pPr>
                                </w:p>
                              </w:tc>
                            </w:tr>
                            <w:tr w:rsidR="003510D7" w14:paraId="489A8C86" w14:textId="77777777">
                              <w:tc>
                                <w:tcPr>
                                  <w:tcW w:w="8644" w:type="dxa"/>
                                  <w:tcMar>
                                    <w:top w:w="0" w:type="dxa"/>
                                    <w:left w:w="70" w:type="dxa"/>
                                    <w:bottom w:w="0" w:type="dxa"/>
                                    <w:right w:w="70" w:type="dxa"/>
                                  </w:tcMar>
                                </w:tcPr>
                                <w:p w14:paraId="020D058C" w14:textId="77777777" w:rsidR="003510D7" w:rsidRDefault="003510D7">
                                  <w:pPr>
                                    <w:snapToGrid w:val="0"/>
                                    <w:jc w:val="center"/>
                                    <w:rPr>
                                      <w:rFonts w:ascii="Garamond" w:hAnsi="Garamond" w:cs="Garamond"/>
                                      <w:b/>
                                      <w:sz w:val="28"/>
                                    </w:rPr>
                                  </w:pPr>
                                </w:p>
                              </w:tc>
                            </w:tr>
                          </w:tbl>
                          <w:p w14:paraId="6C0DC127" w14:textId="77777777" w:rsidR="003510D7" w:rsidRDefault="003510D7">
                            <w:r>
                              <w:t xml:space="preserve"> </w:t>
                            </w:r>
                          </w:p>
                        </w:txbxContent>
                      </wps:txbx>
                      <wps:bodyPr vert="horz" wrap="square" lIns="0" tIns="0" rIns="0" bIns="0" anchor="t" anchorCtr="0" compatLnSpc="0">
                        <a:noAutofit/>
                      </wps:bodyPr>
                    </wps:wsp>
                  </a:graphicData>
                </a:graphic>
              </wp:anchor>
            </w:drawing>
          </mc:Choice>
          <mc:Fallback>
            <w:pict>
              <v:shapetype w14:anchorId="287D2EF3" id="_x0000_t202" coordsize="21600,21600" o:spt="202" path="m,l,21600r21600,l21600,xe">
                <v:stroke joinstyle="miter"/>
                <v:path gradientshapeok="t" o:connecttype="rect"/>
              </v:shapetype>
              <v:shape id="Text Box 2" o:spid="_x0000_s1027" type="#_x0000_t202" style="position:absolute;margin-left:-3.5pt;margin-top:5.15pt;width:431.95pt;height:151.15pt;z-index:2516561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" stroked="f">
                <v:fill opacity="0"/>
                <v:textbox inset="0,0,0,0">
                  <w:txbxContent>
                    <w:tbl>
                      <w:tblPr>
                        <w:tblW w:w="8644" w:type="dxa"/>
                        <w:tblInd w:w="70" w:type="dxa"/>
                        <w:tblLayout w:type="fixed"/>
                        <w:tblCellMar>
                          <w:left w:w="10" w:type="dxa"/>
                          <w:right w:w="10" w:type="dxa"/>
                        </w:tblCellMar>
                        <w:tblLook w:val="0000" w:firstRow="0" w:lastRow="0" w:firstColumn="0" w:lastColumn="0" w:noHBand="0" w:noVBand="0"/>
                      </w:tblPr>
                      <w:tblGrid>
                        <w:gridCol w:w="8644"/>
                      </w:tblGrid>
                      <w:tr w:rsidR="003510D7" w14:paraId="7622BA3C" w14:textId="77777777">
                        <w:tc>
                          <w:tcPr>
                            <w:tcW w:w="8644" w:type="dxa"/>
                            <w:tcMar>
                              <w:top w:w="0" w:type="dxa"/>
                              <w:left w:w="70" w:type="dxa"/>
                              <w:bottom w:w="0" w:type="dxa"/>
                              <w:right w:w="70" w:type="dxa"/>
                            </w:tcMar>
                          </w:tcPr>
                          <w:p w14:paraId="5D0C1B46" w14:textId="77777777" w:rsidR="003510D7" w:rsidRDefault="003510D7">
                            <w:pPr>
                              <w:pStyle w:val="portada"/>
                            </w:pPr>
                          </w:p>
                          <w:p w14:paraId="347F29B7" w14:textId="77777777" w:rsidR="003510D7" w:rsidRDefault="003510D7">
                            <w:pPr>
                              <w:pStyle w:val="portada"/>
                              <w:jc w:val="center"/>
                            </w:pPr>
                            <w:r>
                              <w:rPr>
                                <w:rStyle w:val="Fuentedeprrafopredeter1"/>
                                <w:rFonts w:ascii="Times New Roman" w:hAnsi="Times New Roman"/>
                              </w:rPr>
                              <w:t>Memoria do Traballo de Fin de Grao que presenta</w:t>
                            </w:r>
                          </w:p>
                          <w:p w14:paraId="0D7030CB" w14:textId="77777777" w:rsidR="003510D7" w:rsidRDefault="003510D7">
                            <w:pPr>
                              <w:jc w:val="center"/>
                              <w:rPr>
                                <w:rFonts w:ascii="Times New Roman" w:hAnsi="Times New Roman"/>
                                <w:b/>
                                <w:sz w:val="28"/>
                              </w:rPr>
                            </w:pPr>
                          </w:p>
                          <w:p w14:paraId="240C9106" w14:textId="77777777" w:rsidR="003510D7" w:rsidRDefault="003510D7">
                            <w:pPr>
                              <w:jc w:val="center"/>
                            </w:pPr>
                            <w:r>
                              <w:rPr>
                                <w:rStyle w:val="Fuentedeprrafopredeter1"/>
                                <w:rFonts w:ascii="Times New Roman" w:hAnsi="Times New Roman"/>
                                <w:b/>
                                <w:sz w:val="28"/>
                              </w:rPr>
                              <w:t>D. Óscar Marqués Juan</w:t>
                            </w:r>
                          </w:p>
                          <w:p w14:paraId="11244C47" w14:textId="77777777" w:rsidR="003510D7" w:rsidRDefault="003510D7">
                            <w:pPr>
                              <w:jc w:val="center"/>
                              <w:rPr>
                                <w:rFonts w:ascii="Times New Roman" w:hAnsi="Times New Roman"/>
                              </w:rPr>
                            </w:pPr>
                          </w:p>
                          <w:p w14:paraId="388F0301" w14:textId="77777777" w:rsidR="003510D7" w:rsidRDefault="003510D7">
                            <w:pPr>
                              <w:pStyle w:val="portada"/>
                              <w:jc w:val="center"/>
                            </w:pPr>
                            <w:r>
                              <w:rPr>
                                <w:rStyle w:val="Fuentedeprrafopredeter1"/>
                              </w:rPr>
                              <w:t>para a obtención do Título de Graduado en Enxeñaría Informática</w:t>
                            </w:r>
                          </w:p>
                          <w:p w14:paraId="61731494" w14:textId="77777777" w:rsidR="003510D7" w:rsidRDefault="003510D7">
                            <w:pPr>
                              <w:jc w:val="center"/>
                              <w:rPr>
                                <w:rFonts w:ascii="Times New Roman" w:hAnsi="Times New Roman"/>
                              </w:rPr>
                            </w:pPr>
                          </w:p>
                          <w:p w14:paraId="16E95C17" w14:textId="04BD18DB" w:rsidR="003510D7" w:rsidRDefault="003510D7">
                            <w:pPr>
                              <w:shd w:val="clear" w:color="auto" w:fill="FFFFFF"/>
                              <w:spacing w:after="1200"/>
                              <w:jc w:val="center"/>
                              <w:rPr>
                                <w:rFonts w:ascii="Times New Roman" w:hAnsi="Times New Roman"/>
                                <w:b/>
                                <w:bCs/>
                                <w:sz w:val="32"/>
                                <w:szCs w:val="32"/>
                              </w:rPr>
                            </w:pPr>
                            <w:r>
                              <w:rPr>
                                <w:rFonts w:ascii="Times New Roman" w:hAnsi="Times New Roman"/>
                                <w:b/>
                                <w:bCs/>
                                <w:sz w:val="32"/>
                                <w:szCs w:val="32"/>
                              </w:rPr>
                              <w:t xml:space="preserve">         VitiCare</w:t>
                            </w:r>
                            <w:r w:rsidR="00014844">
                              <w:rPr>
                                <w:rFonts w:ascii="Times New Roman" w:hAnsi="Times New Roman"/>
                                <w:b/>
                                <w:bCs/>
                                <w:sz w:val="32"/>
                                <w:szCs w:val="32"/>
                              </w:rPr>
                              <w:t>: Pipeline reproducible para la clasificación de enfermedades en hojas de vid mediante aprendizaje profundo</w:t>
                            </w:r>
                            <w:r>
                              <w:rPr>
                                <w:rFonts w:ascii="Times New Roman" w:hAnsi="Times New Roman"/>
                                <w:b/>
                                <w:bCs/>
                                <w:sz w:val="32"/>
                                <w:szCs w:val="32"/>
                              </w:rPr>
                              <w:t xml:space="preserve"> </w:t>
                            </w:r>
                          </w:p>
                          <w:p w14:paraId="117EAE88" w14:textId="77777777" w:rsidR="003510D7" w:rsidRDefault="003510D7">
                            <w:pPr>
                              <w:jc w:val="center"/>
                            </w:pPr>
                          </w:p>
                          <w:p w14:paraId="43FA5885" w14:textId="77777777" w:rsidR="003510D7" w:rsidRDefault="003510D7">
                            <w:pPr>
                              <w:jc w:val="center"/>
                              <w:rPr>
                                <w:b/>
                                <w:sz w:val="28"/>
                              </w:rPr>
                            </w:pPr>
                          </w:p>
                        </w:tc>
                      </w:tr>
                      <w:tr w:rsidR="003510D7" w14:paraId="5D1846FE" w14:textId="77777777">
                        <w:tc>
                          <w:tcPr>
                            <w:tcW w:w="8644" w:type="dxa"/>
                            <w:tcMar>
                              <w:top w:w="0" w:type="dxa"/>
                              <w:left w:w="70" w:type="dxa"/>
                              <w:bottom w:w="0" w:type="dxa"/>
                              <w:right w:w="70" w:type="dxa"/>
                            </w:tcMar>
                          </w:tcPr>
                          <w:p w14:paraId="2D4F7A6C" w14:textId="77777777" w:rsidR="003510D7" w:rsidRDefault="003510D7">
                            <w:pPr>
                              <w:snapToGrid w:val="0"/>
                              <w:jc w:val="center"/>
                              <w:rPr>
                                <w:rFonts w:ascii="Garamond" w:hAnsi="Garamond" w:cs="Garamond"/>
                                <w:b/>
                                <w:sz w:val="28"/>
                              </w:rPr>
                            </w:pPr>
                          </w:p>
                        </w:tc>
                      </w:tr>
                      <w:tr w:rsidR="003510D7" w14:paraId="49A73B18" w14:textId="77777777">
                        <w:tc>
                          <w:tcPr>
                            <w:tcW w:w="8644" w:type="dxa"/>
                            <w:tcMar>
                              <w:top w:w="0" w:type="dxa"/>
                              <w:left w:w="70" w:type="dxa"/>
                              <w:bottom w:w="0" w:type="dxa"/>
                              <w:right w:w="70" w:type="dxa"/>
                            </w:tcMar>
                          </w:tcPr>
                          <w:p w14:paraId="07685C3D" w14:textId="77777777" w:rsidR="003510D7" w:rsidRDefault="003510D7">
                            <w:pPr>
                              <w:snapToGrid w:val="0"/>
                              <w:jc w:val="center"/>
                              <w:rPr>
                                <w:rFonts w:ascii="Garamond" w:hAnsi="Garamond" w:cs="Garamond"/>
                                <w:b/>
                                <w:sz w:val="28"/>
                              </w:rPr>
                            </w:pPr>
                          </w:p>
                        </w:tc>
                      </w:tr>
                      <w:tr w:rsidR="003510D7" w14:paraId="3159D752" w14:textId="77777777">
                        <w:tc>
                          <w:tcPr>
                            <w:tcW w:w="8644" w:type="dxa"/>
                            <w:tcMar>
                              <w:top w:w="0" w:type="dxa"/>
                              <w:left w:w="70" w:type="dxa"/>
                              <w:bottom w:w="0" w:type="dxa"/>
                              <w:right w:w="70" w:type="dxa"/>
                            </w:tcMar>
                          </w:tcPr>
                          <w:p w14:paraId="2F92E4A2" w14:textId="77777777" w:rsidR="003510D7" w:rsidRDefault="003510D7">
                            <w:pPr>
                              <w:snapToGrid w:val="0"/>
                              <w:jc w:val="center"/>
                              <w:rPr>
                                <w:rFonts w:ascii="Garamond" w:hAnsi="Garamond" w:cs="Garamond"/>
                                <w:b/>
                                <w:sz w:val="28"/>
                              </w:rPr>
                            </w:pPr>
                            <w:r>
                              <w:rPr>
                                <w:rFonts w:ascii="Garamond" w:hAnsi="Garamond" w:cs="Garamond"/>
                                <w:b/>
                                <w:sz w:val="28"/>
                              </w:rPr>
                              <w:t xml:space="preserve">   </w:t>
                            </w:r>
                          </w:p>
                        </w:tc>
                      </w:tr>
                      <w:tr w:rsidR="003510D7" w14:paraId="285933B5" w14:textId="77777777">
                        <w:tc>
                          <w:tcPr>
                            <w:tcW w:w="8644" w:type="dxa"/>
                            <w:tcMar>
                              <w:top w:w="0" w:type="dxa"/>
                              <w:left w:w="70" w:type="dxa"/>
                              <w:bottom w:w="0" w:type="dxa"/>
                              <w:right w:w="70" w:type="dxa"/>
                            </w:tcMar>
                          </w:tcPr>
                          <w:p w14:paraId="5EA62EAB" w14:textId="77777777" w:rsidR="003510D7" w:rsidRDefault="003510D7">
                            <w:pPr>
                              <w:snapToGrid w:val="0"/>
                              <w:jc w:val="center"/>
                              <w:rPr>
                                <w:rFonts w:ascii="Garamond" w:hAnsi="Garamond" w:cs="Garamond"/>
                                <w:b/>
                                <w:sz w:val="28"/>
                              </w:rPr>
                            </w:pPr>
                          </w:p>
                        </w:tc>
                      </w:tr>
                      <w:tr w:rsidR="003510D7" w14:paraId="7C8E818D" w14:textId="77777777">
                        <w:tc>
                          <w:tcPr>
                            <w:tcW w:w="8644" w:type="dxa"/>
                            <w:tcMar>
                              <w:top w:w="0" w:type="dxa"/>
                              <w:left w:w="70" w:type="dxa"/>
                              <w:bottom w:w="0" w:type="dxa"/>
                              <w:right w:w="70" w:type="dxa"/>
                            </w:tcMar>
                          </w:tcPr>
                          <w:p w14:paraId="01217B94" w14:textId="77777777" w:rsidR="003510D7" w:rsidRDefault="003510D7">
                            <w:pPr>
                              <w:snapToGrid w:val="0"/>
                              <w:jc w:val="center"/>
                              <w:rPr>
                                <w:rFonts w:ascii="Garamond" w:hAnsi="Garamond" w:cs="Garamond"/>
                                <w:b/>
                                <w:sz w:val="28"/>
                              </w:rPr>
                            </w:pPr>
                          </w:p>
                        </w:tc>
                      </w:tr>
                      <w:tr w:rsidR="003510D7" w14:paraId="489A8C86" w14:textId="77777777">
                        <w:tc>
                          <w:tcPr>
                            <w:tcW w:w="8644" w:type="dxa"/>
                            <w:tcMar>
                              <w:top w:w="0" w:type="dxa"/>
                              <w:left w:w="70" w:type="dxa"/>
                              <w:bottom w:w="0" w:type="dxa"/>
                              <w:right w:w="70" w:type="dxa"/>
                            </w:tcMar>
                          </w:tcPr>
                          <w:p w14:paraId="020D058C" w14:textId="77777777" w:rsidR="003510D7" w:rsidRDefault="003510D7">
                            <w:pPr>
                              <w:snapToGrid w:val="0"/>
                              <w:jc w:val="center"/>
                              <w:rPr>
                                <w:rFonts w:ascii="Garamond" w:hAnsi="Garamond" w:cs="Garamond"/>
                                <w:b/>
                                <w:sz w:val="28"/>
                              </w:rPr>
                            </w:pPr>
                          </w:p>
                        </w:tc>
                      </w:tr>
                    </w:tbl>
                    <w:p w14:paraId="6C0DC127" w14:textId="77777777" w:rsidR="003510D7" w:rsidRDefault="003510D7">
                      <w:r>
                        <w:t xml:space="preserve"> </w:t>
                      </w:r>
                    </w:p>
                  </w:txbxContent>
                </v:textbox>
                <w10:wrap type="square" anchorx="margin"/>
              </v:shape>
            </w:pict>
          </mc:Fallback>
        </mc:AlternateContent>
      </w:r>
    </w:p>
    <w:p w14:paraId="102705E3" w14:textId="77777777" w:rsidR="0023223E" w:rsidRDefault="0023223E">
      <w:pPr>
        <w:pStyle w:val="portada"/>
      </w:pPr>
    </w:p>
    <w:p w14:paraId="441999B9" w14:textId="77777777" w:rsidR="0023223E" w:rsidRDefault="0023223E">
      <w:pPr>
        <w:pStyle w:val="portada"/>
      </w:pPr>
    </w:p>
    <w:p w14:paraId="252B3A41" w14:textId="77777777" w:rsidR="0023223E" w:rsidRDefault="0023223E">
      <w:pPr>
        <w:pStyle w:val="portada"/>
      </w:pPr>
    </w:p>
    <w:p w14:paraId="0666A69C" w14:textId="77777777" w:rsidR="0023223E" w:rsidRDefault="0023223E">
      <w:pPr>
        <w:pStyle w:val="portada"/>
      </w:pPr>
    </w:p>
    <w:p w14:paraId="2B125DBA" w14:textId="77777777" w:rsidR="0023223E" w:rsidRDefault="003510D7">
      <w:pPr>
        <w:pStyle w:val="portada"/>
      </w:pPr>
      <w:r>
        <w:rPr>
          <w:noProof/>
          <w:lang w:val="en-GB" w:eastAsia="en-GB"/>
        </w:rPr>
        <mc:AlternateContent>
          <mc:Choice Requires="wps">
            <w:drawing>
              <wp:anchor distT="0" distB="0" distL="114300" distR="114300" simplePos="0" relativeHeight="251657216" behindDoc="0" locked="0" layoutInCell="1" allowOverlap="1" wp14:anchorId="51AA7573" wp14:editId="1368B065">
                <wp:simplePos x="0" y="0"/>
                <wp:positionH relativeFrom="column">
                  <wp:posOffset>-38733</wp:posOffset>
                </wp:positionH>
                <wp:positionV relativeFrom="paragraph">
                  <wp:posOffset>379091</wp:posOffset>
                </wp:positionV>
                <wp:extent cx="5621658" cy="1758318"/>
                <wp:effectExtent l="0" t="0" r="0" b="0"/>
                <wp:wrapSquare wrapText="bothSides"/>
                <wp:docPr id="1634669945" name="Text Box 3"/>
                <wp:cNvGraphicFramePr/>
                <a:graphic xmlns:a="http://schemas.openxmlformats.org/drawingml/2006/main">
                  <a:graphicData uri="http://schemas.microsoft.com/office/word/2010/wordprocessingShape">
                    <wps:wsp>
                      <wps:cNvSpPr txBox="1"/>
                      <wps:spPr>
                        <a:xfrm>
                          <a:off x="0" y="0"/>
                          <a:ext cx="5621658" cy="1758318"/>
                        </a:xfrm>
                        <a:prstGeom prst="rect">
                          <a:avLst/>
                        </a:prstGeom>
                        <a:solidFill>
                          <a:srgbClr val="FFFFFF">
                            <a:alpha val="0"/>
                          </a:srgbClr>
                        </a:solidFill>
                        <a:ln>
                          <a:noFill/>
                          <a:prstDash/>
                        </a:ln>
                      </wps:spPr>
                      <wps:txbx>
                        <w:txbxContent>
                          <w:tbl>
                            <w:tblPr>
                              <w:tblW w:w="8859" w:type="dxa"/>
                              <w:tblInd w:w="70" w:type="dxa"/>
                              <w:tblLayout w:type="fixed"/>
                              <w:tblCellMar>
                                <w:left w:w="10" w:type="dxa"/>
                                <w:right w:w="10" w:type="dxa"/>
                              </w:tblCellMar>
                              <w:tblLook w:val="0000" w:firstRow="0" w:lastRow="0" w:firstColumn="0" w:lastColumn="0" w:noHBand="0" w:noVBand="0"/>
                            </w:tblPr>
                            <w:tblGrid>
                              <w:gridCol w:w="1912"/>
                              <w:gridCol w:w="6947"/>
                            </w:tblGrid>
                            <w:tr w:rsidR="003510D7" w14:paraId="1258AC3B" w14:textId="77777777">
                              <w:tc>
                                <w:tcPr>
                                  <w:tcW w:w="1912" w:type="dxa"/>
                                  <w:tcMar>
                                    <w:top w:w="0" w:type="dxa"/>
                                    <w:left w:w="70" w:type="dxa"/>
                                    <w:bottom w:w="0" w:type="dxa"/>
                                    <w:right w:w="70" w:type="dxa"/>
                                  </w:tcMar>
                                  <w:vAlign w:val="center"/>
                                </w:tcPr>
                                <w:p w14:paraId="38788444" w14:textId="77777777" w:rsidR="003510D7" w:rsidRDefault="003510D7">
                                  <w:pPr>
                                    <w:pStyle w:val="portada"/>
                                  </w:pPr>
                                  <w:r>
                                    <w:rPr>
                                      <w:rStyle w:val="Fuentedeprrafopredeter1"/>
                                      <w:rFonts w:ascii="Times New Roman" w:hAnsi="Times New Roman"/>
                                      <w:noProof/>
                                      <w:lang w:val="en-GB" w:eastAsia="en-GB"/>
                                    </w:rPr>
                                    <w:drawing>
                                      <wp:inline distT="0" distB="0" distL="0" distR="0" wp14:anchorId="58252E48" wp14:editId="256D5653">
                                        <wp:extent cx="1095378" cy="1114425"/>
                                        <wp:effectExtent l="0" t="0" r="9522" b="9525"/>
                                        <wp:docPr id="179026010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1095378" cy="1114425"/>
                                                </a:xfrm>
                                                <a:prstGeom prst="rect">
                                                  <a:avLst/>
                                                </a:prstGeom>
                                                <a:solidFill>
                                                  <a:srgbClr val="FFFFFF">
                                                    <a:alpha val="0"/>
                                                  </a:srgbClr>
                                                </a:solidFill>
                                                <a:ln>
                                                  <a:noFill/>
                                                  <a:prstDash/>
                                                </a:ln>
                                              </pic:spPr>
                                            </pic:pic>
                                          </a:graphicData>
                                        </a:graphic>
                                      </wp:inline>
                                    </w:drawing>
                                  </w:r>
                                </w:p>
                              </w:tc>
                              <w:tc>
                                <w:tcPr>
                                  <w:tcW w:w="6947" w:type="dxa"/>
                                  <w:tcMar>
                                    <w:top w:w="0" w:type="dxa"/>
                                    <w:left w:w="70" w:type="dxa"/>
                                    <w:bottom w:w="0" w:type="dxa"/>
                                    <w:right w:w="70" w:type="dxa"/>
                                  </w:tcMar>
                                </w:tcPr>
                                <w:p w14:paraId="0276EB4A" w14:textId="77777777" w:rsidR="003510D7" w:rsidRDefault="003510D7">
                                  <w:pPr>
                                    <w:pStyle w:val="portada"/>
                                  </w:pPr>
                                </w:p>
                                <w:p w14:paraId="272D2D68" w14:textId="77777777" w:rsidR="003510D7" w:rsidRDefault="003510D7">
                                  <w:pPr>
                                    <w:pStyle w:val="portada"/>
                                  </w:pPr>
                                  <w:bookmarkStart w:id="0" w:name="__Fieldmark__1879_431421279"/>
                                  <w:bookmarkStart w:id="1" w:name="Listadesplegable6"/>
                                  <w:bookmarkStart w:id="2" w:name="Listadesplegable1"/>
                                  <w:bookmarkStart w:id="3" w:name="__Fieldmark__3403_431421279"/>
                                  <w:bookmarkEnd w:id="0"/>
                                  <w:bookmarkEnd w:id="1"/>
                                  <w:bookmarkEnd w:id="2"/>
                                  <w:bookmarkEnd w:id="3"/>
                                  <w:r>
                                    <w:rPr>
                                      <w:rStyle w:val="Fuentedeprrafopredeter1"/>
                                    </w:rPr>
                                    <w:t>Julio, 2026</w:t>
                                  </w:r>
                                </w:p>
                                <w:p w14:paraId="0B33B91E" w14:textId="77777777" w:rsidR="003510D7" w:rsidRDefault="003510D7">
                                  <w:pPr>
                                    <w:pStyle w:val="portada"/>
                                  </w:pPr>
                                </w:p>
                                <w:p w14:paraId="5A515F35" w14:textId="77777777" w:rsidR="003510D7" w:rsidRDefault="003510D7">
                                  <w:pPr>
                                    <w:pStyle w:val="portada"/>
                                  </w:pPr>
                                  <w:r>
                                    <w:rPr>
                                      <w:rStyle w:val="Fuentedeprrafopredeter1"/>
                                      <w:b/>
                                      <w:bCs/>
                                    </w:rPr>
                                    <w:t>Traballo de Fin de Grao Nº</w:t>
                                  </w:r>
                                  <w:r>
                                    <w:rPr>
                                      <w:rStyle w:val="Fuentedeprrafopredeter1"/>
                                    </w:rPr>
                                    <w:t>: 25/26-117</w:t>
                                  </w:r>
                                </w:p>
                                <w:p w14:paraId="7EBE4DA4" w14:textId="77777777" w:rsidR="003510D7" w:rsidRDefault="003510D7">
                                  <w:pPr>
                                    <w:pStyle w:val="portada"/>
                                  </w:pPr>
                                </w:p>
                                <w:p w14:paraId="65B5812A" w14:textId="77777777" w:rsidR="003510D7" w:rsidRDefault="003510D7">
                                  <w:pPr>
                                    <w:pStyle w:val="portada"/>
                                  </w:pPr>
                                  <w:r>
                                    <w:rPr>
                                      <w:rStyle w:val="Fuentedeprrafopredeter1"/>
                                      <w:b/>
                                      <w:bCs/>
                                    </w:rPr>
                                    <w:t xml:space="preserve">Titor/a: </w:t>
                                  </w:r>
                                  <w:r>
                                    <w:rPr>
                                      <w:rStyle w:val="Fuentedeprrafopredeter1"/>
                                    </w:rPr>
                                    <w:t>Alba Nogueira Rodríguez</w:t>
                                  </w:r>
                                </w:p>
                                <w:p w14:paraId="7F291A5F" w14:textId="77777777" w:rsidR="003510D7" w:rsidRDefault="003510D7">
                                  <w:pPr>
                                    <w:pStyle w:val="portada"/>
                                  </w:pPr>
                                  <w:r>
                                    <w:rPr>
                                      <w:rStyle w:val="Fuentedeprrafopredeter1"/>
                                      <w:b/>
                                      <w:bCs/>
                                    </w:rPr>
                                    <w:t>Área</w:t>
                                  </w:r>
                                  <w:r>
                                    <w:rPr>
                                      <w:rStyle w:val="Fuentedeprrafopredeter1"/>
                                    </w:rPr>
                                    <w:t xml:space="preserve"> </w:t>
                                  </w:r>
                                  <w:r>
                                    <w:rPr>
                                      <w:rStyle w:val="Fuentedeprrafopredeter1"/>
                                      <w:b/>
                                      <w:bCs/>
                                    </w:rPr>
                                    <w:t>de</w:t>
                                  </w:r>
                                  <w:r>
                                    <w:rPr>
                                      <w:rStyle w:val="Fuentedeprrafopredeter1"/>
                                    </w:rPr>
                                    <w:t xml:space="preserve"> </w:t>
                                  </w:r>
                                  <w:r>
                                    <w:rPr>
                                      <w:rStyle w:val="Fuentedeprrafopredeter1"/>
                                      <w:b/>
                                      <w:bCs/>
                                    </w:rPr>
                                    <w:t>coñecemento</w:t>
                                  </w:r>
                                  <w:r>
                                    <w:rPr>
                                      <w:rStyle w:val="Fuentedeprrafopredeter1"/>
                                    </w:rPr>
                                    <w:t xml:space="preserve">: Lenguajes y Sistemas Informáticos  </w:t>
                                  </w:r>
                                  <w:bookmarkStart w:id="4" w:name="__Fieldmark__1929_431421279"/>
                                  <w:bookmarkStart w:id="5" w:name="Listadesplegable7"/>
                                  <w:bookmarkStart w:id="6" w:name="Listadesplegable2"/>
                                  <w:bookmarkStart w:id="7" w:name="__Fieldmark__3404_431421279"/>
                                  <w:bookmarkEnd w:id="4"/>
                                  <w:bookmarkEnd w:id="5"/>
                                  <w:bookmarkEnd w:id="6"/>
                                  <w:bookmarkEnd w:id="7"/>
                                </w:p>
                                <w:p w14:paraId="66E5A0DA" w14:textId="77777777" w:rsidR="003510D7" w:rsidRDefault="003510D7">
                                  <w:pPr>
                                    <w:pStyle w:val="portada"/>
                                  </w:pPr>
                                  <w:r>
                                    <w:rPr>
                                      <w:rStyle w:val="Fuentedeprrafopredeter1"/>
                                      <w:b/>
                                      <w:bCs/>
                                    </w:rPr>
                                    <w:t>Departamento</w:t>
                                  </w:r>
                                  <w:r>
                                    <w:rPr>
                                      <w:rStyle w:val="Fuentedeprrafopredeter1"/>
                                    </w:rPr>
                                    <w:t xml:space="preserve">: </w:t>
                                  </w:r>
                                  <w:bookmarkStart w:id="8" w:name="__Fieldmark__1945_431421279"/>
                                  <w:bookmarkStart w:id="9" w:name="Listadesplegable8"/>
                                  <w:bookmarkStart w:id="10" w:name="Listadesplegable4"/>
                                  <w:bookmarkStart w:id="11" w:name="__Fieldmark__3405_431421279"/>
                                  <w:bookmarkEnd w:id="8"/>
                                  <w:bookmarkEnd w:id="9"/>
                                  <w:bookmarkEnd w:id="10"/>
                                  <w:bookmarkEnd w:id="11"/>
                                  <w:r>
                                    <w:rPr>
                                      <w:rStyle w:val="Fuentedeprrafopredeter1"/>
                                    </w:rPr>
                                    <w:t>Informática</w:t>
                                  </w:r>
                                </w:p>
                              </w:tc>
                            </w:tr>
                          </w:tbl>
                          <w:p w14:paraId="6ED40F86" w14:textId="77777777" w:rsidR="003510D7" w:rsidRDefault="003510D7"/>
                          <w:p w14:paraId="58647B71" w14:textId="77777777" w:rsidR="003510D7" w:rsidRDefault="003510D7"/>
                          <w:p w14:paraId="21E09052" w14:textId="77777777" w:rsidR="003510D7" w:rsidRDefault="003510D7"/>
                          <w:p w14:paraId="3F0D4D57" w14:textId="77777777" w:rsidR="003510D7" w:rsidRDefault="003510D7"/>
                        </w:txbxContent>
                      </wps:txbx>
                      <wps:bodyPr vert="horz" wrap="square" lIns="0" tIns="0" rIns="0" bIns="0" anchor="t" anchorCtr="0" compatLnSpc="0">
                        <a:noAutofit/>
                      </wps:bodyPr>
                    </wps:wsp>
                  </a:graphicData>
                </a:graphic>
              </wp:anchor>
            </w:drawing>
          </mc:Choice>
          <mc:Fallback>
            <w:pict>
              <v:shape w14:anchorId="51AA7573" id="Text Box 3" o:spid="_x0000_s1028" type="#_x0000_t202" style="position:absolute;margin-left:-3.05pt;margin-top:29.85pt;width:442.65pt;height:138.4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" stroked="f">
                <v:fill opacity="0"/>
                <v:textbox inset="0,0,0,0">
                  <w:txbxContent>
                    <w:tbl>
                      <w:tblPr>
                        <w:tblW w:w="8859" w:type="dxa"/>
                        <w:tblInd w:w="70" w:type="dxa"/>
                        <w:tblLayout w:type="fixed"/>
                        <w:tblCellMar>
                          <w:left w:w="10" w:type="dxa"/>
                          <w:right w:w="10" w:type="dxa"/>
                        </w:tblCellMar>
                        <w:tblLook w:val="0000" w:firstRow="0" w:lastRow="0" w:firstColumn="0" w:lastColumn="0" w:noHBand="0" w:noVBand="0"/>
                      </w:tblPr>
                      <w:tblGrid>
                        <w:gridCol w:w="1912"/>
                        <w:gridCol w:w="6947"/>
                      </w:tblGrid>
                      <w:tr w:rsidR="003510D7" w14:paraId="1258AC3B" w14:textId="77777777">
                        <w:tc>
                          <w:tcPr>
                            <w:tcW w:w="1912" w:type="dxa"/>
                            <w:tcMar>
                              <w:top w:w="0" w:type="dxa"/>
                              <w:left w:w="70" w:type="dxa"/>
                              <w:bottom w:w="0" w:type="dxa"/>
                              <w:right w:w="70" w:type="dxa"/>
                            </w:tcMar>
                            <w:vAlign w:val="center"/>
                          </w:tcPr>
                          <w:p w14:paraId="38788444" w14:textId="77777777" w:rsidR="003510D7" w:rsidRDefault="003510D7">
                            <w:pPr>
                              <w:pStyle w:val="portada"/>
                            </w:pPr>
                            <w:r>
                              <w:rPr>
                                <w:rStyle w:val="Fuentedeprrafopredeter1"/>
                                <w:rFonts w:ascii="Times New Roman" w:hAnsi="Times New Roman"/>
                                <w:noProof/>
                                <w:lang w:val="en-GB" w:eastAsia="en-GB"/>
                              </w:rPr>
                              <w:drawing>
                                <wp:inline distT="0" distB="0" distL="0" distR="0" wp14:anchorId="58252E48" wp14:editId="256D5653">
                                  <wp:extent cx="1095378" cy="1114425"/>
                                  <wp:effectExtent l="0" t="0" r="9522" b="9525"/>
                                  <wp:docPr id="179026010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1095378" cy="1114425"/>
                                          </a:xfrm>
                                          <a:prstGeom prst="rect">
                                            <a:avLst/>
                                          </a:prstGeom>
                                          <a:solidFill>
                                            <a:srgbClr val="FFFFFF">
                                              <a:alpha val="0"/>
                                            </a:srgbClr>
                                          </a:solidFill>
                                          <a:ln>
                                            <a:noFill/>
                                            <a:prstDash/>
                                          </a:ln>
                                        </pic:spPr>
                                      </pic:pic>
                                    </a:graphicData>
                                  </a:graphic>
                                </wp:inline>
                              </w:drawing>
                            </w:r>
                          </w:p>
                        </w:tc>
                        <w:tc>
                          <w:tcPr>
                            <w:tcW w:w="6947" w:type="dxa"/>
                            <w:tcMar>
                              <w:top w:w="0" w:type="dxa"/>
                              <w:left w:w="70" w:type="dxa"/>
                              <w:bottom w:w="0" w:type="dxa"/>
                              <w:right w:w="70" w:type="dxa"/>
                            </w:tcMar>
                          </w:tcPr>
                          <w:p w14:paraId="0276EB4A" w14:textId="77777777" w:rsidR="003510D7" w:rsidRDefault="003510D7">
                            <w:pPr>
                              <w:pStyle w:val="portada"/>
                            </w:pPr>
                          </w:p>
                          <w:p w14:paraId="272D2D68" w14:textId="77777777" w:rsidR="003510D7" w:rsidRDefault="003510D7">
                            <w:pPr>
                              <w:pStyle w:val="portada"/>
                            </w:pPr>
                            <w:bookmarkStart w:id="12" w:name="__Fieldmark__1879_431421279"/>
                            <w:bookmarkStart w:id="13" w:name="Listadesplegable6"/>
                            <w:bookmarkStart w:id="14" w:name="Listadesplegable1"/>
                            <w:bookmarkStart w:id="15" w:name="__Fieldmark__3403_431421279"/>
                            <w:bookmarkEnd w:id="12"/>
                            <w:bookmarkEnd w:id="13"/>
                            <w:bookmarkEnd w:id="14"/>
                            <w:bookmarkEnd w:id="15"/>
                            <w:r>
                              <w:rPr>
                                <w:rStyle w:val="Fuentedeprrafopredeter1"/>
                              </w:rPr>
                              <w:t>Julio, 2026</w:t>
                            </w:r>
                          </w:p>
                          <w:p w14:paraId="0B33B91E" w14:textId="77777777" w:rsidR="003510D7" w:rsidRDefault="003510D7">
                            <w:pPr>
                              <w:pStyle w:val="portada"/>
                            </w:pPr>
                          </w:p>
                          <w:p w14:paraId="5A515F35" w14:textId="77777777" w:rsidR="003510D7" w:rsidRDefault="003510D7">
                            <w:pPr>
                              <w:pStyle w:val="portada"/>
                            </w:pPr>
                            <w:r>
                              <w:rPr>
                                <w:rStyle w:val="Fuentedeprrafopredeter1"/>
                                <w:b/>
                                <w:bCs/>
                              </w:rPr>
                              <w:t>Traballo de Fin de Grao Nº</w:t>
                            </w:r>
                            <w:r>
                              <w:rPr>
                                <w:rStyle w:val="Fuentedeprrafopredeter1"/>
                              </w:rPr>
                              <w:t>: 25/26-117</w:t>
                            </w:r>
                          </w:p>
                          <w:p w14:paraId="7EBE4DA4" w14:textId="77777777" w:rsidR="003510D7" w:rsidRDefault="003510D7">
                            <w:pPr>
                              <w:pStyle w:val="portada"/>
                            </w:pPr>
                          </w:p>
                          <w:p w14:paraId="65B5812A" w14:textId="77777777" w:rsidR="003510D7" w:rsidRDefault="003510D7">
                            <w:pPr>
                              <w:pStyle w:val="portada"/>
                            </w:pPr>
                            <w:r>
                              <w:rPr>
                                <w:rStyle w:val="Fuentedeprrafopredeter1"/>
                                <w:b/>
                                <w:bCs/>
                              </w:rPr>
                              <w:t xml:space="preserve">Titor/a: </w:t>
                            </w:r>
                            <w:r>
                              <w:rPr>
                                <w:rStyle w:val="Fuentedeprrafopredeter1"/>
                              </w:rPr>
                              <w:t>Alba Nogueira Rodríguez</w:t>
                            </w:r>
                          </w:p>
                          <w:p w14:paraId="7F291A5F" w14:textId="77777777" w:rsidR="003510D7" w:rsidRDefault="003510D7">
                            <w:pPr>
                              <w:pStyle w:val="portada"/>
                            </w:pPr>
                            <w:r>
                              <w:rPr>
                                <w:rStyle w:val="Fuentedeprrafopredeter1"/>
                                <w:b/>
                                <w:bCs/>
                              </w:rPr>
                              <w:t>Área</w:t>
                            </w:r>
                            <w:r>
                              <w:rPr>
                                <w:rStyle w:val="Fuentedeprrafopredeter1"/>
                              </w:rPr>
                              <w:t xml:space="preserve"> </w:t>
                            </w:r>
                            <w:r>
                              <w:rPr>
                                <w:rStyle w:val="Fuentedeprrafopredeter1"/>
                                <w:b/>
                                <w:bCs/>
                              </w:rPr>
                              <w:t>de</w:t>
                            </w:r>
                            <w:r>
                              <w:rPr>
                                <w:rStyle w:val="Fuentedeprrafopredeter1"/>
                              </w:rPr>
                              <w:t xml:space="preserve"> </w:t>
                            </w:r>
                            <w:r>
                              <w:rPr>
                                <w:rStyle w:val="Fuentedeprrafopredeter1"/>
                                <w:b/>
                                <w:bCs/>
                              </w:rPr>
                              <w:t>coñecemento</w:t>
                            </w:r>
                            <w:r>
                              <w:rPr>
                                <w:rStyle w:val="Fuentedeprrafopredeter1"/>
                              </w:rPr>
                              <w:t xml:space="preserve">: Lenguajes y Sistemas Informáticos  </w:t>
                            </w:r>
                            <w:bookmarkStart w:id="16" w:name="__Fieldmark__1929_431421279"/>
                            <w:bookmarkStart w:id="17" w:name="Listadesplegable7"/>
                            <w:bookmarkStart w:id="18" w:name="Listadesplegable2"/>
                            <w:bookmarkStart w:id="19" w:name="__Fieldmark__3404_431421279"/>
                            <w:bookmarkEnd w:id="16"/>
                            <w:bookmarkEnd w:id="17"/>
                            <w:bookmarkEnd w:id="18"/>
                            <w:bookmarkEnd w:id="19"/>
                          </w:p>
                          <w:p w14:paraId="66E5A0DA" w14:textId="77777777" w:rsidR="003510D7" w:rsidRDefault="003510D7">
                            <w:pPr>
                              <w:pStyle w:val="portada"/>
                            </w:pPr>
                            <w:r>
                              <w:rPr>
                                <w:rStyle w:val="Fuentedeprrafopredeter1"/>
                                <w:b/>
                                <w:bCs/>
                              </w:rPr>
                              <w:t>Departamento</w:t>
                            </w:r>
                            <w:r>
                              <w:rPr>
                                <w:rStyle w:val="Fuentedeprrafopredeter1"/>
                              </w:rPr>
                              <w:t xml:space="preserve">: </w:t>
                            </w:r>
                            <w:bookmarkStart w:id="20" w:name="__Fieldmark__1945_431421279"/>
                            <w:bookmarkStart w:id="21" w:name="Listadesplegable8"/>
                            <w:bookmarkStart w:id="22" w:name="Listadesplegable4"/>
                            <w:bookmarkStart w:id="23" w:name="__Fieldmark__3405_431421279"/>
                            <w:bookmarkEnd w:id="20"/>
                            <w:bookmarkEnd w:id="21"/>
                            <w:bookmarkEnd w:id="22"/>
                            <w:bookmarkEnd w:id="23"/>
                            <w:r>
                              <w:rPr>
                                <w:rStyle w:val="Fuentedeprrafopredeter1"/>
                              </w:rPr>
                              <w:t>Informática</w:t>
                            </w:r>
                          </w:p>
                        </w:tc>
                      </w:tr>
                    </w:tbl>
                    <w:p w14:paraId="6ED40F86" w14:textId="77777777" w:rsidR="003510D7" w:rsidRDefault="003510D7"/>
                    <w:p w14:paraId="58647B71" w14:textId="77777777" w:rsidR="003510D7" w:rsidRDefault="003510D7"/>
                    <w:p w14:paraId="21E09052" w14:textId="77777777" w:rsidR="003510D7" w:rsidRDefault="003510D7"/>
                    <w:p w14:paraId="3F0D4D57" w14:textId="77777777" w:rsidR="003510D7" w:rsidRDefault="003510D7"/>
                  </w:txbxContent>
                </v:textbox>
                <w10:wrap type="square"/>
              </v:shape>
            </w:pict>
          </mc:Fallback>
        </mc:AlternateContent>
      </w:r>
    </w:p>
    <w:p w14:paraId="7AA2851A" w14:textId="77777777" w:rsidR="0023223E" w:rsidRDefault="0023223E">
      <w:pPr>
        <w:pStyle w:val="portada"/>
      </w:pPr>
    </w:p>
    <w:p w14:paraId="47D94329" w14:textId="77777777" w:rsidR="0023223E" w:rsidRDefault="0023223E">
      <w:pPr>
        <w:pStyle w:val="portada"/>
      </w:pPr>
    </w:p>
    <w:p w14:paraId="74F25A87" w14:textId="77777777" w:rsidR="0023223E" w:rsidRDefault="0023223E">
      <w:pPr>
        <w:pStyle w:val="portada"/>
      </w:pPr>
    </w:p>
    <w:p w14:paraId="1087D6B2" w14:textId="77777777" w:rsidR="0023223E" w:rsidRDefault="0023223E">
      <w:pPr>
        <w:pStyle w:val="portada"/>
        <w:rPr>
          <w:rFonts w:cs="Calibri"/>
        </w:rPr>
      </w:pPr>
    </w:p>
    <w:p w14:paraId="464422A3" w14:textId="77777777" w:rsidR="0023223E" w:rsidRDefault="0023223E">
      <w:pPr>
        <w:pStyle w:val="portada"/>
        <w:rPr>
          <w:rFonts w:cs="Calibri"/>
        </w:rPr>
      </w:pPr>
    </w:p>
    <w:p w14:paraId="3EF194FE" w14:textId="77777777" w:rsidR="0023223E" w:rsidRDefault="0023223E">
      <w:pPr>
        <w:pStyle w:val="portada"/>
        <w:rPr>
          <w:rFonts w:cs="Calibri"/>
        </w:rPr>
      </w:pPr>
    </w:p>
    <w:p w14:paraId="54ED9C94" w14:textId="77777777" w:rsidR="0023223E" w:rsidRDefault="0023223E">
      <w:pPr>
        <w:pStyle w:val="portada"/>
        <w:rPr>
          <w:rFonts w:cs="Calibri"/>
        </w:rPr>
      </w:pPr>
    </w:p>
    <w:p w14:paraId="3A9CBE78" w14:textId="77777777" w:rsidR="0023223E" w:rsidRDefault="003510D7">
      <w:pPr>
        <w:pStyle w:val="TOCHeading"/>
      </w:pPr>
      <w:bookmarkStart w:id="24" w:name="_Toc235873147"/>
      <w:bookmarkStart w:id="25" w:name="_Toc238630443"/>
      <w:bookmarkStart w:id="26" w:name="_Toc238643876"/>
      <w:bookmarkStart w:id="27" w:name="_Toc239076187"/>
      <w:r>
        <w:lastRenderedPageBreak/>
        <w:t>Índice</w:t>
      </w:r>
      <w:bookmarkEnd w:id="24"/>
      <w:bookmarkEnd w:id="25"/>
      <w:bookmarkEnd w:id="26"/>
      <w:bookmarkEnd w:id="27"/>
      <w:r>
        <w:t xml:space="preserve"> </w:t>
      </w:r>
    </w:p>
    <w:p w14:paraId="217110E7" w14:textId="629C76BB" w:rsidR="009710B6" w:rsidRDefault="003510D7">
      <w:pPr>
        <w:pStyle w:val="TOC1"/>
        <w:tabs>
          <w:tab w:val="right" w:leader="dot" w:pos="8494"/>
        </w:tabs>
        <w:rPr>
          <w:rFonts w:asciiTheme="minorHAnsi" w:eastAsiaTheme="minorEastAsia" w:hAnsiTheme="minorHAnsi" w:cstheme="minorBidi"/>
          <w:noProof/>
          <w:kern w:val="2"/>
          <w:szCs w:val="24"/>
          <w:lang w:eastAsia="es-ES"/>
          <w14:ligatures w14:val="standardContextual"/>
        </w:rPr>
      </w:pPr>
      <w:r>
        <w:rPr>
          <w:rFonts w:ascii="Aptos Display" w:hAnsi="Aptos Display"/>
          <w:b/>
          <w:bCs/>
          <w:color w:val="0F4761"/>
          <w:sz w:val="28"/>
          <w:szCs w:val="28"/>
          <w:lang w:eastAsia="en-US"/>
        </w:rPr>
        <w:fldChar w:fldCharType="begin"/>
      </w:r>
      <w:r>
        <w:instrText xml:space="preserve"> TOC \o "1-3" \u \h </w:instrText>
      </w:r>
      <w:r>
        <w:rPr>
          <w:rFonts w:ascii="Aptos Display" w:hAnsi="Aptos Display"/>
          <w:b/>
          <w:bCs/>
          <w:color w:val="0F4761"/>
          <w:sz w:val="28"/>
          <w:szCs w:val="28"/>
          <w:lang w:eastAsia="en-US"/>
        </w:rPr>
        <w:fldChar w:fldCharType="separate"/>
      </w:r>
      <w:hyperlink w:anchor="_Toc239076187" w:history="1">
        <w:r w:rsidR="009710B6" w:rsidRPr="00436AA8">
          <w:rPr>
            <w:rStyle w:val="Hyperlink"/>
            <w:noProof/>
          </w:rPr>
          <w:t>Índice</w:t>
        </w:r>
        <w:r w:rsidR="009710B6">
          <w:rPr>
            <w:noProof/>
          </w:rPr>
          <w:tab/>
        </w:r>
        <w:r w:rsidR="009710B6">
          <w:rPr>
            <w:noProof/>
          </w:rPr>
          <w:fldChar w:fldCharType="begin"/>
        </w:r>
        <w:r w:rsidR="009710B6">
          <w:rPr>
            <w:noProof/>
          </w:rPr>
          <w:instrText xml:space="preserve"> PAGEREF _Toc239076187 \h </w:instrText>
        </w:r>
        <w:r w:rsidR="009710B6">
          <w:rPr>
            <w:noProof/>
          </w:rPr>
        </w:r>
        <w:r w:rsidR="009710B6">
          <w:rPr>
            <w:noProof/>
          </w:rPr>
          <w:fldChar w:fldCharType="separate"/>
        </w:r>
        <w:r w:rsidR="009710B6">
          <w:rPr>
            <w:noProof/>
          </w:rPr>
          <w:t>2</w:t>
        </w:r>
        <w:r w:rsidR="009710B6">
          <w:rPr>
            <w:noProof/>
          </w:rPr>
          <w:fldChar w:fldCharType="end"/>
        </w:r>
      </w:hyperlink>
    </w:p>
    <w:p w14:paraId="09A21F4D" w14:textId="082D5767" w:rsidR="009710B6" w:rsidRDefault="009710B6">
      <w:pPr>
        <w:pStyle w:val="TOC1"/>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188" w:history="1">
        <w:r w:rsidRPr="00436AA8">
          <w:rPr>
            <w:rStyle w:val="Hyperlink"/>
            <w:noProof/>
          </w:rPr>
          <w:t>Índice de Ilustraciones</w:t>
        </w:r>
        <w:r>
          <w:rPr>
            <w:noProof/>
          </w:rPr>
          <w:tab/>
        </w:r>
        <w:r>
          <w:rPr>
            <w:noProof/>
          </w:rPr>
          <w:fldChar w:fldCharType="begin"/>
        </w:r>
        <w:r>
          <w:rPr>
            <w:noProof/>
          </w:rPr>
          <w:instrText xml:space="preserve"> PAGEREF _Toc239076188 \h </w:instrText>
        </w:r>
        <w:r>
          <w:rPr>
            <w:noProof/>
          </w:rPr>
        </w:r>
        <w:r>
          <w:rPr>
            <w:noProof/>
          </w:rPr>
          <w:fldChar w:fldCharType="separate"/>
        </w:r>
        <w:r>
          <w:rPr>
            <w:noProof/>
          </w:rPr>
          <w:t>4</w:t>
        </w:r>
        <w:r>
          <w:rPr>
            <w:noProof/>
          </w:rPr>
          <w:fldChar w:fldCharType="end"/>
        </w:r>
      </w:hyperlink>
    </w:p>
    <w:p w14:paraId="2B978BFD" w14:textId="6E02FA79" w:rsidR="009710B6" w:rsidRDefault="009710B6">
      <w:pPr>
        <w:pStyle w:val="TOC1"/>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189" w:history="1">
        <w:r w:rsidRPr="00436AA8">
          <w:rPr>
            <w:rStyle w:val="Hyperlink"/>
            <w:noProof/>
            <w:lang w:val="en-US"/>
          </w:rPr>
          <w:t>Índice de tablas</w:t>
        </w:r>
        <w:r>
          <w:rPr>
            <w:noProof/>
          </w:rPr>
          <w:tab/>
        </w:r>
        <w:r>
          <w:rPr>
            <w:noProof/>
          </w:rPr>
          <w:fldChar w:fldCharType="begin"/>
        </w:r>
        <w:r>
          <w:rPr>
            <w:noProof/>
          </w:rPr>
          <w:instrText xml:space="preserve"> PAGEREF _Toc239076189 \h </w:instrText>
        </w:r>
        <w:r>
          <w:rPr>
            <w:noProof/>
          </w:rPr>
        </w:r>
        <w:r>
          <w:rPr>
            <w:noProof/>
          </w:rPr>
          <w:fldChar w:fldCharType="separate"/>
        </w:r>
        <w:r>
          <w:rPr>
            <w:noProof/>
          </w:rPr>
          <w:t>5</w:t>
        </w:r>
        <w:r>
          <w:rPr>
            <w:noProof/>
          </w:rPr>
          <w:fldChar w:fldCharType="end"/>
        </w:r>
      </w:hyperlink>
    </w:p>
    <w:p w14:paraId="6FE23988" w14:textId="2E117229" w:rsidR="009710B6" w:rsidRDefault="009710B6">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39076190" w:history="1">
        <w:r w:rsidRPr="00436AA8">
          <w:rPr>
            <w:rStyle w:val="Hyperlink"/>
            <w:noProof/>
          </w:rPr>
          <w:t>1. Introducción y Justificación</w:t>
        </w:r>
        <w:r>
          <w:rPr>
            <w:noProof/>
          </w:rPr>
          <w:tab/>
        </w:r>
        <w:r>
          <w:rPr>
            <w:noProof/>
          </w:rPr>
          <w:fldChar w:fldCharType="begin"/>
        </w:r>
        <w:r>
          <w:rPr>
            <w:noProof/>
          </w:rPr>
          <w:instrText xml:space="preserve"> PAGEREF _Toc239076190 \h </w:instrText>
        </w:r>
        <w:r>
          <w:rPr>
            <w:noProof/>
          </w:rPr>
        </w:r>
        <w:r>
          <w:rPr>
            <w:noProof/>
          </w:rPr>
          <w:fldChar w:fldCharType="separate"/>
        </w:r>
        <w:r>
          <w:rPr>
            <w:noProof/>
          </w:rPr>
          <w:t>6</w:t>
        </w:r>
        <w:r>
          <w:rPr>
            <w:noProof/>
          </w:rPr>
          <w:fldChar w:fldCharType="end"/>
        </w:r>
      </w:hyperlink>
    </w:p>
    <w:p w14:paraId="54C60154" w14:textId="5DA87C95" w:rsidR="009710B6" w:rsidRDefault="009710B6">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39076191" w:history="1">
        <w:r w:rsidRPr="00436AA8">
          <w:rPr>
            <w:rStyle w:val="Hyperlink"/>
            <w:noProof/>
          </w:rPr>
          <w:t>2. Objetivos</w:t>
        </w:r>
        <w:r>
          <w:rPr>
            <w:noProof/>
          </w:rPr>
          <w:tab/>
        </w:r>
        <w:r>
          <w:rPr>
            <w:noProof/>
          </w:rPr>
          <w:fldChar w:fldCharType="begin"/>
        </w:r>
        <w:r>
          <w:rPr>
            <w:noProof/>
          </w:rPr>
          <w:instrText xml:space="preserve"> PAGEREF _Toc239076191 \h </w:instrText>
        </w:r>
        <w:r>
          <w:rPr>
            <w:noProof/>
          </w:rPr>
        </w:r>
        <w:r>
          <w:rPr>
            <w:noProof/>
          </w:rPr>
          <w:fldChar w:fldCharType="separate"/>
        </w:r>
        <w:r>
          <w:rPr>
            <w:noProof/>
          </w:rPr>
          <w:t>6</w:t>
        </w:r>
        <w:r>
          <w:rPr>
            <w:noProof/>
          </w:rPr>
          <w:fldChar w:fldCharType="end"/>
        </w:r>
      </w:hyperlink>
    </w:p>
    <w:p w14:paraId="4B2DD526" w14:textId="22F51451"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192" w:history="1">
        <w:r w:rsidRPr="00436AA8">
          <w:rPr>
            <w:rStyle w:val="Hyperlink"/>
            <w:noProof/>
          </w:rPr>
          <w:t>2.1. Objetivo Principal</w:t>
        </w:r>
        <w:r>
          <w:rPr>
            <w:noProof/>
          </w:rPr>
          <w:tab/>
        </w:r>
        <w:r>
          <w:rPr>
            <w:noProof/>
          </w:rPr>
          <w:fldChar w:fldCharType="begin"/>
        </w:r>
        <w:r>
          <w:rPr>
            <w:noProof/>
          </w:rPr>
          <w:instrText xml:space="preserve"> PAGEREF _Toc239076192 \h </w:instrText>
        </w:r>
        <w:r>
          <w:rPr>
            <w:noProof/>
          </w:rPr>
        </w:r>
        <w:r>
          <w:rPr>
            <w:noProof/>
          </w:rPr>
          <w:fldChar w:fldCharType="separate"/>
        </w:r>
        <w:r>
          <w:rPr>
            <w:noProof/>
          </w:rPr>
          <w:t>7</w:t>
        </w:r>
        <w:r>
          <w:rPr>
            <w:noProof/>
          </w:rPr>
          <w:fldChar w:fldCharType="end"/>
        </w:r>
      </w:hyperlink>
    </w:p>
    <w:p w14:paraId="3856E048" w14:textId="73350A0D"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193" w:history="1">
        <w:r w:rsidRPr="00436AA8">
          <w:rPr>
            <w:rStyle w:val="Hyperlink"/>
            <w:noProof/>
          </w:rPr>
          <w:t>2.2. Objetivos Específicos</w:t>
        </w:r>
        <w:r>
          <w:rPr>
            <w:noProof/>
          </w:rPr>
          <w:tab/>
        </w:r>
        <w:r>
          <w:rPr>
            <w:noProof/>
          </w:rPr>
          <w:fldChar w:fldCharType="begin"/>
        </w:r>
        <w:r>
          <w:rPr>
            <w:noProof/>
          </w:rPr>
          <w:instrText xml:space="preserve"> PAGEREF _Toc239076193 \h </w:instrText>
        </w:r>
        <w:r>
          <w:rPr>
            <w:noProof/>
          </w:rPr>
        </w:r>
        <w:r>
          <w:rPr>
            <w:noProof/>
          </w:rPr>
          <w:fldChar w:fldCharType="separate"/>
        </w:r>
        <w:r>
          <w:rPr>
            <w:noProof/>
          </w:rPr>
          <w:t>7</w:t>
        </w:r>
        <w:r>
          <w:rPr>
            <w:noProof/>
          </w:rPr>
          <w:fldChar w:fldCharType="end"/>
        </w:r>
      </w:hyperlink>
    </w:p>
    <w:p w14:paraId="77E6FCF3" w14:textId="37553F17" w:rsidR="009710B6" w:rsidRDefault="009710B6">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39076194" w:history="1">
        <w:r w:rsidRPr="00436AA8">
          <w:rPr>
            <w:rStyle w:val="Hyperlink"/>
            <w:noProof/>
          </w:rPr>
          <w:t>3. Resumen de la solución propuesta</w:t>
        </w:r>
        <w:r>
          <w:rPr>
            <w:noProof/>
          </w:rPr>
          <w:tab/>
        </w:r>
        <w:r>
          <w:rPr>
            <w:noProof/>
          </w:rPr>
          <w:fldChar w:fldCharType="begin"/>
        </w:r>
        <w:r>
          <w:rPr>
            <w:noProof/>
          </w:rPr>
          <w:instrText xml:space="preserve"> PAGEREF _Toc239076194 \h </w:instrText>
        </w:r>
        <w:r>
          <w:rPr>
            <w:noProof/>
          </w:rPr>
        </w:r>
        <w:r>
          <w:rPr>
            <w:noProof/>
          </w:rPr>
          <w:fldChar w:fldCharType="separate"/>
        </w:r>
        <w:r>
          <w:rPr>
            <w:noProof/>
          </w:rPr>
          <w:t>8</w:t>
        </w:r>
        <w:r>
          <w:rPr>
            <w:noProof/>
          </w:rPr>
          <w:fldChar w:fldCharType="end"/>
        </w:r>
      </w:hyperlink>
    </w:p>
    <w:p w14:paraId="7382EB76" w14:textId="3E577BB9" w:rsidR="009710B6" w:rsidRDefault="009710B6">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39076195" w:history="1">
        <w:r w:rsidRPr="00436AA8">
          <w:rPr>
            <w:rStyle w:val="Hyperlink"/>
            <w:noProof/>
          </w:rPr>
          <w:t>4. Planificación y Seguimiento</w:t>
        </w:r>
        <w:r>
          <w:rPr>
            <w:noProof/>
          </w:rPr>
          <w:tab/>
        </w:r>
        <w:r>
          <w:rPr>
            <w:noProof/>
          </w:rPr>
          <w:fldChar w:fldCharType="begin"/>
        </w:r>
        <w:r>
          <w:rPr>
            <w:noProof/>
          </w:rPr>
          <w:instrText xml:space="preserve"> PAGEREF _Toc239076195 \h </w:instrText>
        </w:r>
        <w:r>
          <w:rPr>
            <w:noProof/>
          </w:rPr>
        </w:r>
        <w:r>
          <w:rPr>
            <w:noProof/>
          </w:rPr>
          <w:fldChar w:fldCharType="separate"/>
        </w:r>
        <w:r>
          <w:rPr>
            <w:noProof/>
          </w:rPr>
          <w:t>9</w:t>
        </w:r>
        <w:r>
          <w:rPr>
            <w:noProof/>
          </w:rPr>
          <w:fldChar w:fldCharType="end"/>
        </w:r>
      </w:hyperlink>
    </w:p>
    <w:p w14:paraId="0090115F" w14:textId="4C9272BA"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196" w:history="1">
        <w:r w:rsidRPr="00436AA8">
          <w:rPr>
            <w:rStyle w:val="Hyperlink"/>
            <w:noProof/>
          </w:rPr>
          <w:t>4.1. Desglose de Sprints, Historias de Usuario e Incrementos</w:t>
        </w:r>
        <w:r>
          <w:rPr>
            <w:noProof/>
          </w:rPr>
          <w:tab/>
        </w:r>
        <w:r>
          <w:rPr>
            <w:noProof/>
          </w:rPr>
          <w:fldChar w:fldCharType="begin"/>
        </w:r>
        <w:r>
          <w:rPr>
            <w:noProof/>
          </w:rPr>
          <w:instrText xml:space="preserve"> PAGEREF _Toc239076196 \h </w:instrText>
        </w:r>
        <w:r>
          <w:rPr>
            <w:noProof/>
          </w:rPr>
        </w:r>
        <w:r>
          <w:rPr>
            <w:noProof/>
          </w:rPr>
          <w:fldChar w:fldCharType="separate"/>
        </w:r>
        <w:r>
          <w:rPr>
            <w:noProof/>
          </w:rPr>
          <w:t>10</w:t>
        </w:r>
        <w:r>
          <w:rPr>
            <w:noProof/>
          </w:rPr>
          <w:fldChar w:fldCharType="end"/>
        </w:r>
      </w:hyperlink>
    </w:p>
    <w:p w14:paraId="31F71499" w14:textId="52DEBE26"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197" w:history="1">
        <w:r w:rsidRPr="00436AA8">
          <w:rPr>
            <w:rStyle w:val="Hyperlink"/>
            <w:noProof/>
          </w:rPr>
          <w:t>4.2. Seguimiento y Gestión de Desviaciones</w:t>
        </w:r>
        <w:r>
          <w:rPr>
            <w:noProof/>
          </w:rPr>
          <w:tab/>
        </w:r>
        <w:r>
          <w:rPr>
            <w:noProof/>
          </w:rPr>
          <w:fldChar w:fldCharType="begin"/>
        </w:r>
        <w:r>
          <w:rPr>
            <w:noProof/>
          </w:rPr>
          <w:instrText xml:space="preserve"> PAGEREF _Toc239076197 \h </w:instrText>
        </w:r>
        <w:r>
          <w:rPr>
            <w:noProof/>
          </w:rPr>
        </w:r>
        <w:r>
          <w:rPr>
            <w:noProof/>
          </w:rPr>
          <w:fldChar w:fldCharType="separate"/>
        </w:r>
        <w:r>
          <w:rPr>
            <w:noProof/>
          </w:rPr>
          <w:t>12</w:t>
        </w:r>
        <w:r>
          <w:rPr>
            <w:noProof/>
          </w:rPr>
          <w:fldChar w:fldCharType="end"/>
        </w:r>
      </w:hyperlink>
    </w:p>
    <w:p w14:paraId="6EDDF611" w14:textId="75ECA146" w:rsidR="009710B6" w:rsidRDefault="009710B6">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39076198" w:history="1">
        <w:r w:rsidRPr="00436AA8">
          <w:rPr>
            <w:rStyle w:val="Hyperlink"/>
            <w:noProof/>
          </w:rPr>
          <w:t>5. Tecnologías y Herramientas</w:t>
        </w:r>
        <w:r>
          <w:rPr>
            <w:noProof/>
          </w:rPr>
          <w:tab/>
        </w:r>
        <w:r>
          <w:rPr>
            <w:noProof/>
          </w:rPr>
          <w:fldChar w:fldCharType="begin"/>
        </w:r>
        <w:r>
          <w:rPr>
            <w:noProof/>
          </w:rPr>
          <w:instrText xml:space="preserve"> PAGEREF _Toc239076198 \h </w:instrText>
        </w:r>
        <w:r>
          <w:rPr>
            <w:noProof/>
          </w:rPr>
        </w:r>
        <w:r>
          <w:rPr>
            <w:noProof/>
          </w:rPr>
          <w:fldChar w:fldCharType="separate"/>
        </w:r>
        <w:r>
          <w:rPr>
            <w:noProof/>
          </w:rPr>
          <w:t>13</w:t>
        </w:r>
        <w:r>
          <w:rPr>
            <w:noProof/>
          </w:rPr>
          <w:fldChar w:fldCharType="end"/>
        </w:r>
      </w:hyperlink>
    </w:p>
    <w:p w14:paraId="5435D044" w14:textId="58F3FE63" w:rsidR="009710B6" w:rsidRDefault="009710B6">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39076199" w:history="1">
        <w:r w:rsidRPr="00436AA8">
          <w:rPr>
            <w:rStyle w:val="Hyperlink"/>
            <w:noProof/>
          </w:rPr>
          <w:t>6. Análisis de Requisitos</w:t>
        </w:r>
        <w:r>
          <w:rPr>
            <w:noProof/>
          </w:rPr>
          <w:tab/>
        </w:r>
        <w:r>
          <w:rPr>
            <w:noProof/>
          </w:rPr>
          <w:fldChar w:fldCharType="begin"/>
        </w:r>
        <w:r>
          <w:rPr>
            <w:noProof/>
          </w:rPr>
          <w:instrText xml:space="preserve"> PAGEREF _Toc239076199 \h </w:instrText>
        </w:r>
        <w:r>
          <w:rPr>
            <w:noProof/>
          </w:rPr>
        </w:r>
        <w:r>
          <w:rPr>
            <w:noProof/>
          </w:rPr>
          <w:fldChar w:fldCharType="separate"/>
        </w:r>
        <w:r>
          <w:rPr>
            <w:noProof/>
          </w:rPr>
          <w:t>14</w:t>
        </w:r>
        <w:r>
          <w:rPr>
            <w:noProof/>
          </w:rPr>
          <w:fldChar w:fldCharType="end"/>
        </w:r>
      </w:hyperlink>
    </w:p>
    <w:p w14:paraId="2F839A18" w14:textId="0D2447D0"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00" w:history="1">
        <w:r w:rsidRPr="00436AA8">
          <w:rPr>
            <w:rStyle w:val="Hyperlink"/>
            <w:noProof/>
          </w:rPr>
          <w:t>6.1. Requisitos Funcionales (RF)</w:t>
        </w:r>
        <w:r>
          <w:rPr>
            <w:noProof/>
          </w:rPr>
          <w:tab/>
        </w:r>
        <w:r>
          <w:rPr>
            <w:noProof/>
          </w:rPr>
          <w:fldChar w:fldCharType="begin"/>
        </w:r>
        <w:r>
          <w:rPr>
            <w:noProof/>
          </w:rPr>
          <w:instrText xml:space="preserve"> PAGEREF _Toc239076200 \h </w:instrText>
        </w:r>
        <w:r>
          <w:rPr>
            <w:noProof/>
          </w:rPr>
        </w:r>
        <w:r>
          <w:rPr>
            <w:noProof/>
          </w:rPr>
          <w:fldChar w:fldCharType="separate"/>
        </w:r>
        <w:r>
          <w:rPr>
            <w:noProof/>
          </w:rPr>
          <w:t>15</w:t>
        </w:r>
        <w:r>
          <w:rPr>
            <w:noProof/>
          </w:rPr>
          <w:fldChar w:fldCharType="end"/>
        </w:r>
      </w:hyperlink>
    </w:p>
    <w:p w14:paraId="66BB58F1" w14:textId="0F9A77D6"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01" w:history="1">
        <w:r w:rsidRPr="00436AA8">
          <w:rPr>
            <w:rStyle w:val="Hyperlink"/>
            <w:noProof/>
          </w:rPr>
          <w:t>6.2. Requisitos No Funcionales (RNF)</w:t>
        </w:r>
        <w:r>
          <w:rPr>
            <w:noProof/>
          </w:rPr>
          <w:tab/>
        </w:r>
        <w:r>
          <w:rPr>
            <w:noProof/>
          </w:rPr>
          <w:fldChar w:fldCharType="begin"/>
        </w:r>
        <w:r>
          <w:rPr>
            <w:noProof/>
          </w:rPr>
          <w:instrText xml:space="preserve"> PAGEREF _Toc239076201 \h </w:instrText>
        </w:r>
        <w:r>
          <w:rPr>
            <w:noProof/>
          </w:rPr>
        </w:r>
        <w:r>
          <w:rPr>
            <w:noProof/>
          </w:rPr>
          <w:fldChar w:fldCharType="separate"/>
        </w:r>
        <w:r>
          <w:rPr>
            <w:noProof/>
          </w:rPr>
          <w:t>17</w:t>
        </w:r>
        <w:r>
          <w:rPr>
            <w:noProof/>
          </w:rPr>
          <w:fldChar w:fldCharType="end"/>
        </w:r>
      </w:hyperlink>
    </w:p>
    <w:p w14:paraId="3C5007AB" w14:textId="314666B3" w:rsidR="009710B6" w:rsidRDefault="009710B6">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39076202" w:history="1">
        <w:r w:rsidRPr="00436AA8">
          <w:rPr>
            <w:rStyle w:val="Hyperlink"/>
            <w:noProof/>
          </w:rPr>
          <w:t>7. Diseño y Arquitectura del Sistema</w:t>
        </w:r>
        <w:r>
          <w:rPr>
            <w:noProof/>
          </w:rPr>
          <w:tab/>
        </w:r>
        <w:r>
          <w:rPr>
            <w:noProof/>
          </w:rPr>
          <w:fldChar w:fldCharType="begin"/>
        </w:r>
        <w:r>
          <w:rPr>
            <w:noProof/>
          </w:rPr>
          <w:instrText xml:space="preserve"> PAGEREF _Toc239076202 \h </w:instrText>
        </w:r>
        <w:r>
          <w:rPr>
            <w:noProof/>
          </w:rPr>
        </w:r>
        <w:r>
          <w:rPr>
            <w:noProof/>
          </w:rPr>
          <w:fldChar w:fldCharType="separate"/>
        </w:r>
        <w:r>
          <w:rPr>
            <w:noProof/>
          </w:rPr>
          <w:t>18</w:t>
        </w:r>
        <w:r>
          <w:rPr>
            <w:noProof/>
          </w:rPr>
          <w:fldChar w:fldCharType="end"/>
        </w:r>
      </w:hyperlink>
    </w:p>
    <w:p w14:paraId="6542F719" w14:textId="1ED0928A"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03" w:history="1">
        <w:r w:rsidRPr="00436AA8">
          <w:rPr>
            <w:rStyle w:val="Hyperlink"/>
            <w:noProof/>
          </w:rPr>
          <w:t>7.1. Estructura de Directorios y Módulos</w:t>
        </w:r>
        <w:r>
          <w:rPr>
            <w:noProof/>
          </w:rPr>
          <w:tab/>
        </w:r>
        <w:r>
          <w:rPr>
            <w:noProof/>
          </w:rPr>
          <w:fldChar w:fldCharType="begin"/>
        </w:r>
        <w:r>
          <w:rPr>
            <w:noProof/>
          </w:rPr>
          <w:instrText xml:space="preserve"> PAGEREF _Toc239076203 \h </w:instrText>
        </w:r>
        <w:r>
          <w:rPr>
            <w:noProof/>
          </w:rPr>
        </w:r>
        <w:r>
          <w:rPr>
            <w:noProof/>
          </w:rPr>
          <w:fldChar w:fldCharType="separate"/>
        </w:r>
        <w:r>
          <w:rPr>
            <w:noProof/>
          </w:rPr>
          <w:t>19</w:t>
        </w:r>
        <w:r>
          <w:rPr>
            <w:noProof/>
          </w:rPr>
          <w:fldChar w:fldCharType="end"/>
        </w:r>
      </w:hyperlink>
    </w:p>
    <w:p w14:paraId="550E5AF7" w14:textId="08F471CB"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04" w:history="1">
        <w:r w:rsidRPr="00436AA8">
          <w:rPr>
            <w:rStyle w:val="Hyperlink"/>
            <w:noProof/>
          </w:rPr>
          <w:t>7.2. Gestión Paramétrica mediante Hydra</w:t>
        </w:r>
        <w:r>
          <w:rPr>
            <w:noProof/>
          </w:rPr>
          <w:tab/>
        </w:r>
        <w:r>
          <w:rPr>
            <w:noProof/>
          </w:rPr>
          <w:fldChar w:fldCharType="begin"/>
        </w:r>
        <w:r>
          <w:rPr>
            <w:noProof/>
          </w:rPr>
          <w:instrText xml:space="preserve"> PAGEREF _Toc239076204 \h </w:instrText>
        </w:r>
        <w:r>
          <w:rPr>
            <w:noProof/>
          </w:rPr>
        </w:r>
        <w:r>
          <w:rPr>
            <w:noProof/>
          </w:rPr>
          <w:fldChar w:fldCharType="separate"/>
        </w:r>
        <w:r>
          <w:rPr>
            <w:noProof/>
          </w:rPr>
          <w:t>19</w:t>
        </w:r>
        <w:r>
          <w:rPr>
            <w:noProof/>
          </w:rPr>
          <w:fldChar w:fldCharType="end"/>
        </w:r>
      </w:hyperlink>
    </w:p>
    <w:p w14:paraId="22C48A40" w14:textId="2D6BA720"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05" w:history="1">
        <w:r w:rsidRPr="00436AA8">
          <w:rPr>
            <w:rStyle w:val="Hyperlink"/>
            <w:noProof/>
          </w:rPr>
          <w:t>7.3. Gestión dinámica de arquitecturas</w:t>
        </w:r>
        <w:r>
          <w:rPr>
            <w:noProof/>
          </w:rPr>
          <w:tab/>
        </w:r>
        <w:r>
          <w:rPr>
            <w:noProof/>
          </w:rPr>
          <w:fldChar w:fldCharType="begin"/>
        </w:r>
        <w:r>
          <w:rPr>
            <w:noProof/>
          </w:rPr>
          <w:instrText xml:space="preserve"> PAGEREF _Toc239076205 \h </w:instrText>
        </w:r>
        <w:r>
          <w:rPr>
            <w:noProof/>
          </w:rPr>
        </w:r>
        <w:r>
          <w:rPr>
            <w:noProof/>
          </w:rPr>
          <w:fldChar w:fldCharType="separate"/>
        </w:r>
        <w:r>
          <w:rPr>
            <w:noProof/>
          </w:rPr>
          <w:t>20</w:t>
        </w:r>
        <w:r>
          <w:rPr>
            <w:noProof/>
          </w:rPr>
          <w:fldChar w:fldCharType="end"/>
        </w:r>
      </w:hyperlink>
    </w:p>
    <w:p w14:paraId="68F88EE4" w14:textId="476FE999"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06" w:history="1">
        <w:r w:rsidRPr="00436AA8">
          <w:rPr>
            <w:rStyle w:val="Hyperlink"/>
            <w:noProof/>
          </w:rPr>
          <w:t>7.4. Estrategia de Caché y Despliegue (Lazy Loading)</w:t>
        </w:r>
        <w:r>
          <w:rPr>
            <w:noProof/>
          </w:rPr>
          <w:tab/>
        </w:r>
        <w:r>
          <w:rPr>
            <w:noProof/>
          </w:rPr>
          <w:fldChar w:fldCharType="begin"/>
        </w:r>
        <w:r>
          <w:rPr>
            <w:noProof/>
          </w:rPr>
          <w:instrText xml:space="preserve"> PAGEREF _Toc239076206 \h </w:instrText>
        </w:r>
        <w:r>
          <w:rPr>
            <w:noProof/>
          </w:rPr>
        </w:r>
        <w:r>
          <w:rPr>
            <w:noProof/>
          </w:rPr>
          <w:fldChar w:fldCharType="separate"/>
        </w:r>
        <w:r>
          <w:rPr>
            <w:noProof/>
          </w:rPr>
          <w:t>21</w:t>
        </w:r>
        <w:r>
          <w:rPr>
            <w:noProof/>
          </w:rPr>
          <w:fldChar w:fldCharType="end"/>
        </w:r>
      </w:hyperlink>
    </w:p>
    <w:p w14:paraId="228EB246" w14:textId="5418F670"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07" w:history="1">
        <w:r w:rsidRPr="00436AA8">
          <w:rPr>
            <w:rStyle w:val="Hyperlink"/>
            <w:noProof/>
          </w:rPr>
          <w:t>7.5. Flujo de Datos y Estandarización de Tensores</w:t>
        </w:r>
        <w:r>
          <w:rPr>
            <w:noProof/>
          </w:rPr>
          <w:tab/>
        </w:r>
        <w:r>
          <w:rPr>
            <w:noProof/>
          </w:rPr>
          <w:fldChar w:fldCharType="begin"/>
        </w:r>
        <w:r>
          <w:rPr>
            <w:noProof/>
          </w:rPr>
          <w:instrText xml:space="preserve"> PAGEREF _Toc239076207 \h </w:instrText>
        </w:r>
        <w:r>
          <w:rPr>
            <w:noProof/>
          </w:rPr>
        </w:r>
        <w:r>
          <w:rPr>
            <w:noProof/>
          </w:rPr>
          <w:fldChar w:fldCharType="separate"/>
        </w:r>
        <w:r>
          <w:rPr>
            <w:noProof/>
          </w:rPr>
          <w:t>22</w:t>
        </w:r>
        <w:r>
          <w:rPr>
            <w:noProof/>
          </w:rPr>
          <w:fldChar w:fldCharType="end"/>
        </w:r>
      </w:hyperlink>
    </w:p>
    <w:p w14:paraId="5759DB0E" w14:textId="5DB463D9" w:rsidR="009710B6" w:rsidRDefault="009710B6">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39076208" w:history="1">
        <w:r w:rsidRPr="00436AA8">
          <w:rPr>
            <w:rStyle w:val="Hyperlink"/>
            <w:noProof/>
          </w:rPr>
          <w:t>8. Gestión de Datos y Aumento de Datos</w:t>
        </w:r>
        <w:r>
          <w:rPr>
            <w:noProof/>
          </w:rPr>
          <w:tab/>
        </w:r>
        <w:r>
          <w:rPr>
            <w:noProof/>
          </w:rPr>
          <w:fldChar w:fldCharType="begin"/>
        </w:r>
        <w:r>
          <w:rPr>
            <w:noProof/>
          </w:rPr>
          <w:instrText xml:space="preserve"> PAGEREF _Toc239076208 \h </w:instrText>
        </w:r>
        <w:r>
          <w:rPr>
            <w:noProof/>
          </w:rPr>
        </w:r>
        <w:r>
          <w:rPr>
            <w:noProof/>
          </w:rPr>
          <w:fldChar w:fldCharType="separate"/>
        </w:r>
        <w:r>
          <w:rPr>
            <w:noProof/>
          </w:rPr>
          <w:t>22</w:t>
        </w:r>
        <w:r>
          <w:rPr>
            <w:noProof/>
          </w:rPr>
          <w:fldChar w:fldCharType="end"/>
        </w:r>
      </w:hyperlink>
    </w:p>
    <w:p w14:paraId="2D3587B2" w14:textId="538DB64F"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09" w:history="1">
        <w:r w:rsidRPr="00436AA8">
          <w:rPr>
            <w:rStyle w:val="Hyperlink"/>
            <w:noProof/>
          </w:rPr>
          <w:t>8.1. Procesamiento y Estandarización de Tensores</w:t>
        </w:r>
        <w:r>
          <w:rPr>
            <w:noProof/>
          </w:rPr>
          <w:tab/>
        </w:r>
        <w:r>
          <w:rPr>
            <w:noProof/>
          </w:rPr>
          <w:fldChar w:fldCharType="begin"/>
        </w:r>
        <w:r>
          <w:rPr>
            <w:noProof/>
          </w:rPr>
          <w:instrText xml:space="preserve"> PAGEREF _Toc239076209 \h </w:instrText>
        </w:r>
        <w:r>
          <w:rPr>
            <w:noProof/>
          </w:rPr>
        </w:r>
        <w:r>
          <w:rPr>
            <w:noProof/>
          </w:rPr>
          <w:fldChar w:fldCharType="separate"/>
        </w:r>
        <w:r>
          <w:rPr>
            <w:noProof/>
          </w:rPr>
          <w:t>23</w:t>
        </w:r>
        <w:r>
          <w:rPr>
            <w:noProof/>
          </w:rPr>
          <w:fldChar w:fldCharType="end"/>
        </w:r>
      </w:hyperlink>
    </w:p>
    <w:p w14:paraId="79A388CF" w14:textId="24732C6C"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10" w:history="1">
        <w:r w:rsidRPr="00436AA8">
          <w:rPr>
            <w:rStyle w:val="Hyperlink"/>
            <w:noProof/>
          </w:rPr>
          <w:t>8.2. Estrategia Avanzada de Aumento de Datos (Data Augmentation)</w:t>
        </w:r>
        <w:r>
          <w:rPr>
            <w:noProof/>
          </w:rPr>
          <w:tab/>
        </w:r>
        <w:r>
          <w:rPr>
            <w:noProof/>
          </w:rPr>
          <w:fldChar w:fldCharType="begin"/>
        </w:r>
        <w:r>
          <w:rPr>
            <w:noProof/>
          </w:rPr>
          <w:instrText xml:space="preserve"> PAGEREF _Toc239076210 \h </w:instrText>
        </w:r>
        <w:r>
          <w:rPr>
            <w:noProof/>
          </w:rPr>
        </w:r>
        <w:r>
          <w:rPr>
            <w:noProof/>
          </w:rPr>
          <w:fldChar w:fldCharType="separate"/>
        </w:r>
        <w:r>
          <w:rPr>
            <w:noProof/>
          </w:rPr>
          <w:t>23</w:t>
        </w:r>
        <w:r>
          <w:rPr>
            <w:noProof/>
          </w:rPr>
          <w:fldChar w:fldCharType="end"/>
        </w:r>
      </w:hyperlink>
    </w:p>
    <w:p w14:paraId="11C4628A" w14:textId="3BA814EC" w:rsidR="009710B6" w:rsidRDefault="009710B6">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39076211" w:history="1">
        <w:r w:rsidRPr="00436AA8">
          <w:rPr>
            <w:rStyle w:val="Hyperlink"/>
            <w:noProof/>
          </w:rPr>
          <w:t>9. Pruebas y Validación Experimental</w:t>
        </w:r>
        <w:r>
          <w:rPr>
            <w:noProof/>
          </w:rPr>
          <w:tab/>
        </w:r>
        <w:r>
          <w:rPr>
            <w:noProof/>
          </w:rPr>
          <w:fldChar w:fldCharType="begin"/>
        </w:r>
        <w:r>
          <w:rPr>
            <w:noProof/>
          </w:rPr>
          <w:instrText xml:space="preserve"> PAGEREF _Toc239076211 \h </w:instrText>
        </w:r>
        <w:r>
          <w:rPr>
            <w:noProof/>
          </w:rPr>
        </w:r>
        <w:r>
          <w:rPr>
            <w:noProof/>
          </w:rPr>
          <w:fldChar w:fldCharType="separate"/>
        </w:r>
        <w:r>
          <w:rPr>
            <w:noProof/>
          </w:rPr>
          <w:t>24</w:t>
        </w:r>
        <w:r>
          <w:rPr>
            <w:noProof/>
          </w:rPr>
          <w:fldChar w:fldCharType="end"/>
        </w:r>
      </w:hyperlink>
    </w:p>
    <w:p w14:paraId="36050CFE" w14:textId="7DD184F8"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12" w:history="1">
        <w:r w:rsidRPr="00436AA8">
          <w:rPr>
            <w:rStyle w:val="Hyperlink"/>
            <w:noProof/>
          </w:rPr>
          <w:t>9.1. Entorno de Ejecución y Reproducibilidad</w:t>
        </w:r>
        <w:r>
          <w:rPr>
            <w:noProof/>
          </w:rPr>
          <w:tab/>
        </w:r>
        <w:r>
          <w:rPr>
            <w:noProof/>
          </w:rPr>
          <w:fldChar w:fldCharType="begin"/>
        </w:r>
        <w:r>
          <w:rPr>
            <w:noProof/>
          </w:rPr>
          <w:instrText xml:space="preserve"> PAGEREF _Toc239076212 \h </w:instrText>
        </w:r>
        <w:r>
          <w:rPr>
            <w:noProof/>
          </w:rPr>
        </w:r>
        <w:r>
          <w:rPr>
            <w:noProof/>
          </w:rPr>
          <w:fldChar w:fldCharType="separate"/>
        </w:r>
        <w:r>
          <w:rPr>
            <w:noProof/>
          </w:rPr>
          <w:t>24</w:t>
        </w:r>
        <w:r>
          <w:rPr>
            <w:noProof/>
          </w:rPr>
          <w:fldChar w:fldCharType="end"/>
        </w:r>
      </w:hyperlink>
    </w:p>
    <w:p w14:paraId="7AD04356" w14:textId="5F1E0269"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13" w:history="1">
        <w:r w:rsidRPr="00436AA8">
          <w:rPr>
            <w:rStyle w:val="Hyperlink"/>
            <w:noProof/>
          </w:rPr>
          <w:t>9.2. Métricas de Evaluación</w:t>
        </w:r>
        <w:r>
          <w:rPr>
            <w:noProof/>
          </w:rPr>
          <w:tab/>
        </w:r>
        <w:r>
          <w:rPr>
            <w:noProof/>
          </w:rPr>
          <w:fldChar w:fldCharType="begin"/>
        </w:r>
        <w:r>
          <w:rPr>
            <w:noProof/>
          </w:rPr>
          <w:instrText xml:space="preserve"> PAGEREF _Toc239076213 \h </w:instrText>
        </w:r>
        <w:r>
          <w:rPr>
            <w:noProof/>
          </w:rPr>
        </w:r>
        <w:r>
          <w:rPr>
            <w:noProof/>
          </w:rPr>
          <w:fldChar w:fldCharType="separate"/>
        </w:r>
        <w:r>
          <w:rPr>
            <w:noProof/>
          </w:rPr>
          <w:t>25</w:t>
        </w:r>
        <w:r>
          <w:rPr>
            <w:noProof/>
          </w:rPr>
          <w:fldChar w:fldCharType="end"/>
        </w:r>
      </w:hyperlink>
    </w:p>
    <w:p w14:paraId="22B43CFF" w14:textId="0A3FFFBE"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14" w:history="1">
        <w:r w:rsidRPr="00436AA8">
          <w:rPr>
            <w:rStyle w:val="Hyperlink"/>
            <w:noProof/>
          </w:rPr>
          <w:t>9.3. Pruebas de Software e Integración</w:t>
        </w:r>
        <w:r>
          <w:rPr>
            <w:noProof/>
          </w:rPr>
          <w:tab/>
        </w:r>
        <w:r>
          <w:rPr>
            <w:noProof/>
          </w:rPr>
          <w:fldChar w:fldCharType="begin"/>
        </w:r>
        <w:r>
          <w:rPr>
            <w:noProof/>
          </w:rPr>
          <w:instrText xml:space="preserve"> PAGEREF _Toc239076214 \h </w:instrText>
        </w:r>
        <w:r>
          <w:rPr>
            <w:noProof/>
          </w:rPr>
        </w:r>
        <w:r>
          <w:rPr>
            <w:noProof/>
          </w:rPr>
          <w:fldChar w:fldCharType="separate"/>
        </w:r>
        <w:r>
          <w:rPr>
            <w:noProof/>
          </w:rPr>
          <w:t>26</w:t>
        </w:r>
        <w:r>
          <w:rPr>
            <w:noProof/>
          </w:rPr>
          <w:fldChar w:fldCharType="end"/>
        </w:r>
      </w:hyperlink>
    </w:p>
    <w:p w14:paraId="7794B4C3" w14:textId="2438BAFD" w:rsidR="009710B6" w:rsidRDefault="009710B6">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39076215" w:history="1">
        <w:r w:rsidRPr="00436AA8">
          <w:rPr>
            <w:rStyle w:val="Hyperlink"/>
            <w:noProof/>
          </w:rPr>
          <w:t>10. Principales Aportaciones</w:t>
        </w:r>
        <w:r>
          <w:rPr>
            <w:noProof/>
          </w:rPr>
          <w:tab/>
        </w:r>
        <w:r>
          <w:rPr>
            <w:noProof/>
          </w:rPr>
          <w:fldChar w:fldCharType="begin"/>
        </w:r>
        <w:r>
          <w:rPr>
            <w:noProof/>
          </w:rPr>
          <w:instrText xml:space="preserve"> PAGEREF _Toc239076215 \h </w:instrText>
        </w:r>
        <w:r>
          <w:rPr>
            <w:noProof/>
          </w:rPr>
        </w:r>
        <w:r>
          <w:rPr>
            <w:noProof/>
          </w:rPr>
          <w:fldChar w:fldCharType="separate"/>
        </w:r>
        <w:r>
          <w:rPr>
            <w:noProof/>
          </w:rPr>
          <w:t>27</w:t>
        </w:r>
        <w:r>
          <w:rPr>
            <w:noProof/>
          </w:rPr>
          <w:fldChar w:fldCharType="end"/>
        </w:r>
      </w:hyperlink>
    </w:p>
    <w:p w14:paraId="1EE78A8A" w14:textId="1CD5DF05"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16" w:history="1">
        <w:r w:rsidRPr="00436AA8">
          <w:rPr>
            <w:rStyle w:val="Hyperlink"/>
            <w:noProof/>
          </w:rPr>
          <w:t>10.1. Eje de Ingeniería y Arquitectura (Productividad y MLOps)</w:t>
        </w:r>
        <w:r>
          <w:rPr>
            <w:noProof/>
          </w:rPr>
          <w:tab/>
        </w:r>
        <w:r>
          <w:rPr>
            <w:noProof/>
          </w:rPr>
          <w:fldChar w:fldCharType="begin"/>
        </w:r>
        <w:r>
          <w:rPr>
            <w:noProof/>
          </w:rPr>
          <w:instrText xml:space="preserve"> PAGEREF _Toc239076216 \h </w:instrText>
        </w:r>
        <w:r>
          <w:rPr>
            <w:noProof/>
          </w:rPr>
        </w:r>
        <w:r>
          <w:rPr>
            <w:noProof/>
          </w:rPr>
          <w:fldChar w:fldCharType="separate"/>
        </w:r>
        <w:r>
          <w:rPr>
            <w:noProof/>
          </w:rPr>
          <w:t>27</w:t>
        </w:r>
        <w:r>
          <w:rPr>
            <w:noProof/>
          </w:rPr>
          <w:fldChar w:fldCharType="end"/>
        </w:r>
      </w:hyperlink>
    </w:p>
    <w:p w14:paraId="33BA809D" w14:textId="5B4AEE02"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17" w:history="1">
        <w:r w:rsidRPr="00436AA8">
          <w:rPr>
            <w:rStyle w:val="Hyperlink"/>
            <w:noProof/>
          </w:rPr>
          <w:t>10.2. Eje Científico y Experimental (Investigación)</w:t>
        </w:r>
        <w:r>
          <w:rPr>
            <w:noProof/>
          </w:rPr>
          <w:tab/>
        </w:r>
        <w:r>
          <w:rPr>
            <w:noProof/>
          </w:rPr>
          <w:fldChar w:fldCharType="begin"/>
        </w:r>
        <w:r>
          <w:rPr>
            <w:noProof/>
          </w:rPr>
          <w:instrText xml:space="preserve"> PAGEREF _Toc239076217 \h </w:instrText>
        </w:r>
        <w:r>
          <w:rPr>
            <w:noProof/>
          </w:rPr>
        </w:r>
        <w:r>
          <w:rPr>
            <w:noProof/>
          </w:rPr>
          <w:fldChar w:fldCharType="separate"/>
        </w:r>
        <w:r>
          <w:rPr>
            <w:noProof/>
          </w:rPr>
          <w:t>28</w:t>
        </w:r>
        <w:r>
          <w:rPr>
            <w:noProof/>
          </w:rPr>
          <w:fldChar w:fldCharType="end"/>
        </w:r>
      </w:hyperlink>
    </w:p>
    <w:p w14:paraId="14E4CE85" w14:textId="75E70386"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18" w:history="1">
        <w:r w:rsidRPr="00436AA8">
          <w:rPr>
            <w:rStyle w:val="Hyperlink"/>
            <w:noProof/>
          </w:rPr>
          <w:t>10.3. Eje de Usabilidad y Despliegue</w:t>
        </w:r>
        <w:r>
          <w:rPr>
            <w:noProof/>
          </w:rPr>
          <w:tab/>
        </w:r>
        <w:r>
          <w:rPr>
            <w:noProof/>
          </w:rPr>
          <w:fldChar w:fldCharType="begin"/>
        </w:r>
        <w:r>
          <w:rPr>
            <w:noProof/>
          </w:rPr>
          <w:instrText xml:space="preserve"> PAGEREF _Toc239076218 \h </w:instrText>
        </w:r>
        <w:r>
          <w:rPr>
            <w:noProof/>
          </w:rPr>
        </w:r>
        <w:r>
          <w:rPr>
            <w:noProof/>
          </w:rPr>
          <w:fldChar w:fldCharType="separate"/>
        </w:r>
        <w:r>
          <w:rPr>
            <w:noProof/>
          </w:rPr>
          <w:t>28</w:t>
        </w:r>
        <w:r>
          <w:rPr>
            <w:noProof/>
          </w:rPr>
          <w:fldChar w:fldCharType="end"/>
        </w:r>
      </w:hyperlink>
    </w:p>
    <w:p w14:paraId="28D382BC" w14:textId="3A00033A" w:rsidR="009710B6" w:rsidRDefault="009710B6">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39076219" w:history="1">
        <w:r w:rsidRPr="00436AA8">
          <w:rPr>
            <w:rStyle w:val="Hyperlink"/>
            <w:noProof/>
          </w:rPr>
          <w:t>11. Vías de Trabajo Futuro</w:t>
        </w:r>
        <w:r>
          <w:rPr>
            <w:noProof/>
          </w:rPr>
          <w:tab/>
        </w:r>
        <w:r>
          <w:rPr>
            <w:noProof/>
          </w:rPr>
          <w:fldChar w:fldCharType="begin"/>
        </w:r>
        <w:r>
          <w:rPr>
            <w:noProof/>
          </w:rPr>
          <w:instrText xml:space="preserve"> PAGEREF _Toc239076219 \h </w:instrText>
        </w:r>
        <w:r>
          <w:rPr>
            <w:noProof/>
          </w:rPr>
        </w:r>
        <w:r>
          <w:rPr>
            <w:noProof/>
          </w:rPr>
          <w:fldChar w:fldCharType="separate"/>
        </w:r>
        <w:r>
          <w:rPr>
            <w:noProof/>
          </w:rPr>
          <w:t>29</w:t>
        </w:r>
        <w:r>
          <w:rPr>
            <w:noProof/>
          </w:rPr>
          <w:fldChar w:fldCharType="end"/>
        </w:r>
      </w:hyperlink>
    </w:p>
    <w:p w14:paraId="554B2589" w14:textId="6EF74AF5" w:rsidR="009710B6" w:rsidRDefault="009710B6">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39076220" w:history="1">
        <w:r w:rsidRPr="00436AA8">
          <w:rPr>
            <w:rStyle w:val="Hyperlink"/>
            <w:noProof/>
          </w:rPr>
          <w:t>12. Manual de Usuario</w:t>
        </w:r>
        <w:r>
          <w:rPr>
            <w:noProof/>
          </w:rPr>
          <w:tab/>
        </w:r>
        <w:r>
          <w:rPr>
            <w:noProof/>
          </w:rPr>
          <w:fldChar w:fldCharType="begin"/>
        </w:r>
        <w:r>
          <w:rPr>
            <w:noProof/>
          </w:rPr>
          <w:instrText xml:space="preserve"> PAGEREF _Toc239076220 \h </w:instrText>
        </w:r>
        <w:r>
          <w:rPr>
            <w:noProof/>
          </w:rPr>
        </w:r>
        <w:r>
          <w:rPr>
            <w:noProof/>
          </w:rPr>
          <w:fldChar w:fldCharType="separate"/>
        </w:r>
        <w:r>
          <w:rPr>
            <w:noProof/>
          </w:rPr>
          <w:t>30</w:t>
        </w:r>
        <w:r>
          <w:rPr>
            <w:noProof/>
          </w:rPr>
          <w:fldChar w:fldCharType="end"/>
        </w:r>
      </w:hyperlink>
    </w:p>
    <w:p w14:paraId="3EEBDE4C" w14:textId="457833A8"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21" w:history="1">
        <w:r w:rsidRPr="00436AA8">
          <w:rPr>
            <w:rStyle w:val="Hyperlink"/>
            <w:noProof/>
          </w:rPr>
          <w:t>12.1. Requisitos Mínimos del Sistema</w:t>
        </w:r>
        <w:r>
          <w:rPr>
            <w:noProof/>
          </w:rPr>
          <w:tab/>
        </w:r>
        <w:r>
          <w:rPr>
            <w:noProof/>
          </w:rPr>
          <w:fldChar w:fldCharType="begin"/>
        </w:r>
        <w:r>
          <w:rPr>
            <w:noProof/>
          </w:rPr>
          <w:instrText xml:space="preserve"> PAGEREF _Toc239076221 \h </w:instrText>
        </w:r>
        <w:r>
          <w:rPr>
            <w:noProof/>
          </w:rPr>
        </w:r>
        <w:r>
          <w:rPr>
            <w:noProof/>
          </w:rPr>
          <w:fldChar w:fldCharType="separate"/>
        </w:r>
        <w:r>
          <w:rPr>
            <w:noProof/>
          </w:rPr>
          <w:t>30</w:t>
        </w:r>
        <w:r>
          <w:rPr>
            <w:noProof/>
          </w:rPr>
          <w:fldChar w:fldCharType="end"/>
        </w:r>
      </w:hyperlink>
    </w:p>
    <w:p w14:paraId="79BBE82A" w14:textId="7575F853"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22" w:history="1">
        <w:r w:rsidRPr="00436AA8">
          <w:rPr>
            <w:rStyle w:val="Hyperlink"/>
            <w:noProof/>
          </w:rPr>
          <w:t>12.2. Manual de Instalación</w:t>
        </w:r>
        <w:r>
          <w:rPr>
            <w:noProof/>
          </w:rPr>
          <w:tab/>
        </w:r>
        <w:r>
          <w:rPr>
            <w:noProof/>
          </w:rPr>
          <w:fldChar w:fldCharType="begin"/>
        </w:r>
        <w:r>
          <w:rPr>
            <w:noProof/>
          </w:rPr>
          <w:instrText xml:space="preserve"> PAGEREF _Toc239076222 \h </w:instrText>
        </w:r>
        <w:r>
          <w:rPr>
            <w:noProof/>
          </w:rPr>
        </w:r>
        <w:r>
          <w:rPr>
            <w:noProof/>
          </w:rPr>
          <w:fldChar w:fldCharType="separate"/>
        </w:r>
        <w:r>
          <w:rPr>
            <w:noProof/>
          </w:rPr>
          <w:t>30</w:t>
        </w:r>
        <w:r>
          <w:rPr>
            <w:noProof/>
          </w:rPr>
          <w:fldChar w:fldCharType="end"/>
        </w:r>
      </w:hyperlink>
    </w:p>
    <w:p w14:paraId="38C69C4D" w14:textId="116856FD" w:rsidR="009710B6" w:rsidRDefault="009710B6">
      <w:pPr>
        <w:pStyle w:val="TOC3"/>
        <w:tabs>
          <w:tab w:val="right" w:leader="dot" w:pos="8494"/>
        </w:tabs>
        <w:rPr>
          <w:rFonts w:asciiTheme="minorHAnsi" w:eastAsiaTheme="minorEastAsia" w:hAnsiTheme="minorHAnsi" w:cstheme="minorBidi"/>
          <w:noProof/>
          <w:kern w:val="2"/>
          <w:lang w:eastAsia="es-ES"/>
          <w14:ligatures w14:val="standardContextual"/>
        </w:rPr>
      </w:pPr>
      <w:hyperlink w:anchor="_Toc239076223" w:history="1">
        <w:r w:rsidRPr="00436AA8">
          <w:rPr>
            <w:rStyle w:val="Hyperlink"/>
            <w:noProof/>
            <w:lang w:val="en-US"/>
          </w:rPr>
          <w:t xml:space="preserve">12.3. </w:t>
        </w:r>
        <w:r w:rsidRPr="00436AA8">
          <w:rPr>
            <w:rStyle w:val="Hyperlink"/>
            <w:noProof/>
          </w:rPr>
          <w:t>Manual de Utilización</w:t>
        </w:r>
        <w:r>
          <w:rPr>
            <w:noProof/>
          </w:rPr>
          <w:tab/>
        </w:r>
        <w:r>
          <w:rPr>
            <w:noProof/>
          </w:rPr>
          <w:fldChar w:fldCharType="begin"/>
        </w:r>
        <w:r>
          <w:rPr>
            <w:noProof/>
          </w:rPr>
          <w:instrText xml:space="preserve"> PAGEREF _Toc239076223 \h </w:instrText>
        </w:r>
        <w:r>
          <w:rPr>
            <w:noProof/>
          </w:rPr>
        </w:r>
        <w:r>
          <w:rPr>
            <w:noProof/>
          </w:rPr>
          <w:fldChar w:fldCharType="separate"/>
        </w:r>
        <w:r>
          <w:rPr>
            <w:noProof/>
          </w:rPr>
          <w:t>31</w:t>
        </w:r>
        <w:r>
          <w:rPr>
            <w:noProof/>
          </w:rPr>
          <w:fldChar w:fldCharType="end"/>
        </w:r>
      </w:hyperlink>
    </w:p>
    <w:p w14:paraId="3667185B" w14:textId="5B086437" w:rsidR="009710B6" w:rsidRDefault="009710B6">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39076224" w:history="1">
        <w:r w:rsidRPr="00436AA8">
          <w:rPr>
            <w:rStyle w:val="Hyperlink"/>
            <w:noProof/>
          </w:rPr>
          <w:t>13. Conclusiones</w:t>
        </w:r>
        <w:r>
          <w:rPr>
            <w:noProof/>
          </w:rPr>
          <w:tab/>
        </w:r>
        <w:r>
          <w:rPr>
            <w:noProof/>
          </w:rPr>
          <w:fldChar w:fldCharType="begin"/>
        </w:r>
        <w:r>
          <w:rPr>
            <w:noProof/>
          </w:rPr>
          <w:instrText xml:space="preserve"> PAGEREF _Toc239076224 \h </w:instrText>
        </w:r>
        <w:r>
          <w:rPr>
            <w:noProof/>
          </w:rPr>
        </w:r>
        <w:r>
          <w:rPr>
            <w:noProof/>
          </w:rPr>
          <w:fldChar w:fldCharType="separate"/>
        </w:r>
        <w:r>
          <w:rPr>
            <w:noProof/>
          </w:rPr>
          <w:t>34</w:t>
        </w:r>
        <w:r>
          <w:rPr>
            <w:noProof/>
          </w:rPr>
          <w:fldChar w:fldCharType="end"/>
        </w:r>
      </w:hyperlink>
    </w:p>
    <w:p w14:paraId="2C1E217E" w14:textId="5C36D71D" w:rsidR="009710B6" w:rsidRDefault="009710B6">
      <w:pPr>
        <w:pStyle w:val="TOC2"/>
        <w:tabs>
          <w:tab w:val="right" w:leader="dot" w:pos="8494"/>
        </w:tabs>
        <w:rPr>
          <w:rFonts w:asciiTheme="minorHAnsi" w:eastAsiaTheme="minorEastAsia" w:hAnsiTheme="minorHAnsi" w:cstheme="minorBidi"/>
          <w:noProof/>
          <w:kern w:val="2"/>
          <w:lang w:eastAsia="es-ES"/>
          <w14:ligatures w14:val="standardContextual"/>
        </w:rPr>
      </w:pPr>
      <w:hyperlink w:anchor="_Toc239076225" w:history="1">
        <w:r w:rsidRPr="00436AA8">
          <w:rPr>
            <w:rStyle w:val="Hyperlink"/>
            <w:noProof/>
            <w:lang w:val="en-US"/>
          </w:rPr>
          <w:t>14. Referencias</w:t>
        </w:r>
        <w:r>
          <w:rPr>
            <w:noProof/>
          </w:rPr>
          <w:tab/>
        </w:r>
        <w:r>
          <w:rPr>
            <w:noProof/>
          </w:rPr>
          <w:fldChar w:fldCharType="begin"/>
        </w:r>
        <w:r>
          <w:rPr>
            <w:noProof/>
          </w:rPr>
          <w:instrText xml:space="preserve"> PAGEREF _Toc239076225 \h </w:instrText>
        </w:r>
        <w:r>
          <w:rPr>
            <w:noProof/>
          </w:rPr>
        </w:r>
        <w:r>
          <w:rPr>
            <w:noProof/>
          </w:rPr>
          <w:fldChar w:fldCharType="separate"/>
        </w:r>
        <w:r>
          <w:rPr>
            <w:noProof/>
          </w:rPr>
          <w:t>36</w:t>
        </w:r>
        <w:r>
          <w:rPr>
            <w:noProof/>
          </w:rPr>
          <w:fldChar w:fldCharType="end"/>
        </w:r>
      </w:hyperlink>
    </w:p>
    <w:p w14:paraId="322C641F" w14:textId="1AF7AEB9" w:rsidR="0023223E" w:rsidRDefault="003510D7">
      <w:r>
        <w:rPr>
          <w:rFonts w:ascii="Aptos Display" w:hAnsi="Aptos Display"/>
          <w:szCs w:val="24"/>
          <w:lang w:eastAsia="en-US"/>
        </w:rPr>
        <w:fldChar w:fldCharType="end"/>
      </w:r>
    </w:p>
    <w:p w14:paraId="6C09D366" w14:textId="77777777" w:rsidR="0023223E" w:rsidRDefault="0023223E" w:rsidP="00EE6147"/>
    <w:p w14:paraId="7BB2FE8B" w14:textId="77777777" w:rsidR="00EE6147" w:rsidRDefault="00EE6147" w:rsidP="00EE6147">
      <w:bookmarkStart w:id="28" w:name="_Toc238643877"/>
    </w:p>
    <w:p w14:paraId="4440D66B" w14:textId="77777777" w:rsidR="00EE6147" w:rsidRDefault="00EE6147" w:rsidP="00EE6147"/>
    <w:p w14:paraId="5BF0251C" w14:textId="77777777" w:rsidR="00EE6147" w:rsidRDefault="00EE6147" w:rsidP="00EE6147"/>
    <w:p w14:paraId="0E324A46" w14:textId="77777777" w:rsidR="00EE6147" w:rsidRDefault="00EE6147" w:rsidP="00EE6147"/>
    <w:p w14:paraId="605B7A22" w14:textId="77777777" w:rsidR="00EE6147" w:rsidRDefault="00EE6147" w:rsidP="00EE6147"/>
    <w:p w14:paraId="524CF341" w14:textId="77777777" w:rsidR="00EE6147" w:rsidRDefault="00EE6147" w:rsidP="00EE6147"/>
    <w:p w14:paraId="0A719894" w14:textId="77777777" w:rsidR="00EE6147" w:rsidRDefault="00EE6147" w:rsidP="00EE6147"/>
    <w:p w14:paraId="6D40918D" w14:textId="77777777" w:rsidR="00EE6147" w:rsidRDefault="00EE6147" w:rsidP="00EE6147"/>
    <w:p w14:paraId="366672B6" w14:textId="77777777" w:rsidR="00EE6147" w:rsidRDefault="00EE6147" w:rsidP="00EE6147"/>
    <w:p w14:paraId="50FDC178" w14:textId="77777777" w:rsidR="00EE6147" w:rsidRDefault="00EE6147" w:rsidP="00EE6147"/>
    <w:p w14:paraId="79F2981A" w14:textId="77777777" w:rsidR="00EE6147" w:rsidRDefault="00EE6147" w:rsidP="00EE6147"/>
    <w:p w14:paraId="312C7B54" w14:textId="77777777" w:rsidR="00EE6147" w:rsidRDefault="00EE6147" w:rsidP="00EE6147"/>
    <w:p w14:paraId="72465122" w14:textId="77777777" w:rsidR="00EE6147" w:rsidRDefault="00EE6147" w:rsidP="00EE6147"/>
    <w:p w14:paraId="2F75EAB8" w14:textId="77777777" w:rsidR="00EE6147" w:rsidRDefault="00EE6147" w:rsidP="00EE6147"/>
    <w:p w14:paraId="5FED247A" w14:textId="77777777" w:rsidR="00EE6147" w:rsidRDefault="00EE6147" w:rsidP="00EE6147"/>
    <w:p w14:paraId="591347F3" w14:textId="77777777" w:rsidR="00EE6147" w:rsidRDefault="00EE6147" w:rsidP="00EE6147"/>
    <w:p w14:paraId="7032685A" w14:textId="77777777" w:rsidR="00EE6147" w:rsidRDefault="00EE6147" w:rsidP="00EE6147"/>
    <w:p w14:paraId="485B5FAF" w14:textId="77777777" w:rsidR="00EE6147" w:rsidRDefault="00EE6147" w:rsidP="00EE6147"/>
    <w:p w14:paraId="6B2C503D" w14:textId="77777777" w:rsidR="00EE6147" w:rsidRDefault="00EE6147" w:rsidP="00EE6147"/>
    <w:p w14:paraId="44C68EA8" w14:textId="77777777" w:rsidR="00EE6147" w:rsidRDefault="00EE6147" w:rsidP="00EE6147"/>
    <w:p w14:paraId="2783B2D4" w14:textId="77777777" w:rsidR="00EE6147" w:rsidRDefault="00EE6147" w:rsidP="00EE6147"/>
    <w:p w14:paraId="27B3763A" w14:textId="77777777" w:rsidR="00EE6147" w:rsidRDefault="00EE6147" w:rsidP="00EE6147"/>
    <w:p w14:paraId="537435A5" w14:textId="77777777" w:rsidR="00EE6147" w:rsidRDefault="00EE6147" w:rsidP="00EE6147"/>
    <w:p w14:paraId="69270122" w14:textId="77777777" w:rsidR="00EE6147" w:rsidRDefault="00EE6147" w:rsidP="00EE6147"/>
    <w:p w14:paraId="3ACF9830" w14:textId="77777777" w:rsidR="00EE6147" w:rsidRDefault="00EE6147" w:rsidP="00EE6147"/>
    <w:p w14:paraId="44C47A9E" w14:textId="77777777" w:rsidR="00EE6147" w:rsidRDefault="00EE6147" w:rsidP="00EE6147"/>
    <w:p w14:paraId="27171524" w14:textId="77777777" w:rsidR="00EE6147" w:rsidRDefault="00EE6147" w:rsidP="00EE6147">
      <w:pPr>
        <w:rPr>
          <w:lang w:eastAsia="en-US"/>
        </w:rPr>
      </w:pPr>
    </w:p>
    <w:p w14:paraId="0C463050" w14:textId="77777777" w:rsidR="00EE6147" w:rsidRPr="00EE6147" w:rsidRDefault="00EE6147" w:rsidP="00EE6147">
      <w:pPr>
        <w:rPr>
          <w:lang w:eastAsia="en-US"/>
        </w:rPr>
      </w:pPr>
    </w:p>
    <w:p w14:paraId="25E52601" w14:textId="46028A32" w:rsidR="0023223E" w:rsidRPr="00A97F57" w:rsidRDefault="003510D7" w:rsidP="00A97F57">
      <w:pPr>
        <w:pStyle w:val="Heading1"/>
      </w:pPr>
      <w:bookmarkStart w:id="29" w:name="_Toc239076188"/>
      <w:r>
        <w:t>Índice de Ilustraciones</w:t>
      </w:r>
      <w:bookmarkEnd w:id="28"/>
      <w:bookmarkEnd w:id="29"/>
    </w:p>
    <w:p w14:paraId="242B393C" w14:textId="30564173" w:rsidR="009710B6" w:rsidRDefault="00A90A1E">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r>
        <w:fldChar w:fldCharType="begin"/>
      </w:r>
      <w:r w:rsidRPr="00A90A1E">
        <w:rPr>
          <w:lang w:val="en-US"/>
        </w:rPr>
        <w:instrText xml:space="preserve"> TOC \h \z \c "Ilustración" </w:instrText>
      </w:r>
      <w:r>
        <w:fldChar w:fldCharType="separate"/>
      </w:r>
      <w:hyperlink w:anchor="_Toc239076226" w:history="1">
        <w:r w:rsidR="009710B6" w:rsidRPr="00FC094A">
          <w:rPr>
            <w:rStyle w:val="Hyperlink"/>
            <w:noProof/>
          </w:rPr>
          <w:t>Ilustración 1 Arquitectura de la Tubería de MLOps para la Detección Dinámica de Patologías</w:t>
        </w:r>
        <w:r w:rsidR="009710B6">
          <w:rPr>
            <w:noProof/>
            <w:webHidden/>
          </w:rPr>
          <w:tab/>
        </w:r>
        <w:r w:rsidR="009710B6">
          <w:rPr>
            <w:noProof/>
            <w:webHidden/>
          </w:rPr>
          <w:fldChar w:fldCharType="begin"/>
        </w:r>
        <w:r w:rsidR="009710B6">
          <w:rPr>
            <w:noProof/>
            <w:webHidden/>
          </w:rPr>
          <w:instrText xml:space="preserve"> PAGEREF _Toc239076226 \h </w:instrText>
        </w:r>
        <w:r w:rsidR="009710B6">
          <w:rPr>
            <w:noProof/>
            <w:webHidden/>
          </w:rPr>
        </w:r>
        <w:r w:rsidR="009710B6">
          <w:rPr>
            <w:noProof/>
            <w:webHidden/>
          </w:rPr>
          <w:fldChar w:fldCharType="separate"/>
        </w:r>
        <w:r w:rsidR="009710B6">
          <w:rPr>
            <w:noProof/>
            <w:webHidden/>
          </w:rPr>
          <w:t>9</w:t>
        </w:r>
        <w:r w:rsidR="009710B6">
          <w:rPr>
            <w:noProof/>
            <w:webHidden/>
          </w:rPr>
          <w:fldChar w:fldCharType="end"/>
        </w:r>
      </w:hyperlink>
    </w:p>
    <w:p w14:paraId="293F7BC7" w14:textId="0C95C3B3" w:rsidR="009710B6" w:rsidRDefault="009710B6">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227" w:history="1">
        <w:r w:rsidRPr="00FC094A">
          <w:rPr>
            <w:rStyle w:val="Hyperlink"/>
            <w:noProof/>
          </w:rPr>
          <w:t>Ilustración 2 Diagrama de Gantt reflejando la planificación temporal y las cuatro fases del desarrollo iterativo del proyecto</w:t>
        </w:r>
        <w:r>
          <w:rPr>
            <w:noProof/>
            <w:webHidden/>
          </w:rPr>
          <w:tab/>
        </w:r>
        <w:r>
          <w:rPr>
            <w:noProof/>
            <w:webHidden/>
          </w:rPr>
          <w:fldChar w:fldCharType="begin"/>
        </w:r>
        <w:r>
          <w:rPr>
            <w:noProof/>
            <w:webHidden/>
          </w:rPr>
          <w:instrText xml:space="preserve"> PAGEREF _Toc239076227 \h </w:instrText>
        </w:r>
        <w:r>
          <w:rPr>
            <w:noProof/>
            <w:webHidden/>
          </w:rPr>
        </w:r>
        <w:r>
          <w:rPr>
            <w:noProof/>
            <w:webHidden/>
          </w:rPr>
          <w:fldChar w:fldCharType="separate"/>
        </w:r>
        <w:r>
          <w:rPr>
            <w:noProof/>
            <w:webHidden/>
          </w:rPr>
          <w:t>10</w:t>
        </w:r>
        <w:r>
          <w:rPr>
            <w:noProof/>
            <w:webHidden/>
          </w:rPr>
          <w:fldChar w:fldCharType="end"/>
        </w:r>
      </w:hyperlink>
    </w:p>
    <w:p w14:paraId="037C57FD" w14:textId="448E3F50" w:rsidR="009710B6" w:rsidRDefault="009710B6">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228" w:history="1">
        <w:r w:rsidRPr="00FC094A">
          <w:rPr>
            <w:rStyle w:val="Hyperlink"/>
            <w:noProof/>
          </w:rPr>
          <w:t>Ilustración 3 Arquitectura del subsistema de entrenamiento</w:t>
        </w:r>
        <w:r>
          <w:rPr>
            <w:noProof/>
            <w:webHidden/>
          </w:rPr>
          <w:tab/>
        </w:r>
        <w:r>
          <w:rPr>
            <w:noProof/>
            <w:webHidden/>
          </w:rPr>
          <w:fldChar w:fldCharType="begin"/>
        </w:r>
        <w:r>
          <w:rPr>
            <w:noProof/>
            <w:webHidden/>
          </w:rPr>
          <w:instrText xml:space="preserve"> PAGEREF _Toc239076228 \h </w:instrText>
        </w:r>
        <w:r>
          <w:rPr>
            <w:noProof/>
            <w:webHidden/>
          </w:rPr>
        </w:r>
        <w:r>
          <w:rPr>
            <w:noProof/>
            <w:webHidden/>
          </w:rPr>
          <w:fldChar w:fldCharType="separate"/>
        </w:r>
        <w:r>
          <w:rPr>
            <w:noProof/>
            <w:webHidden/>
          </w:rPr>
          <w:t>20</w:t>
        </w:r>
        <w:r>
          <w:rPr>
            <w:noProof/>
            <w:webHidden/>
          </w:rPr>
          <w:fldChar w:fldCharType="end"/>
        </w:r>
      </w:hyperlink>
    </w:p>
    <w:p w14:paraId="54483E74" w14:textId="7CB59E61" w:rsidR="009710B6" w:rsidRDefault="009710B6">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229" w:history="1">
        <w:r w:rsidRPr="00FC094A">
          <w:rPr>
            <w:rStyle w:val="Hyperlink"/>
            <w:noProof/>
          </w:rPr>
          <w:t>Ilustración 4 Arquitectura del subsitema de inferencia: Diagrama de secuencia del flujo de clasificación</w:t>
        </w:r>
        <w:r>
          <w:rPr>
            <w:noProof/>
            <w:webHidden/>
          </w:rPr>
          <w:tab/>
        </w:r>
        <w:r>
          <w:rPr>
            <w:noProof/>
            <w:webHidden/>
          </w:rPr>
          <w:fldChar w:fldCharType="begin"/>
        </w:r>
        <w:r>
          <w:rPr>
            <w:noProof/>
            <w:webHidden/>
          </w:rPr>
          <w:instrText xml:space="preserve"> PAGEREF _Toc239076229 \h </w:instrText>
        </w:r>
        <w:r>
          <w:rPr>
            <w:noProof/>
            <w:webHidden/>
          </w:rPr>
        </w:r>
        <w:r>
          <w:rPr>
            <w:noProof/>
            <w:webHidden/>
          </w:rPr>
          <w:fldChar w:fldCharType="separate"/>
        </w:r>
        <w:r>
          <w:rPr>
            <w:noProof/>
            <w:webHidden/>
          </w:rPr>
          <w:t>21</w:t>
        </w:r>
        <w:r>
          <w:rPr>
            <w:noProof/>
            <w:webHidden/>
          </w:rPr>
          <w:fldChar w:fldCharType="end"/>
        </w:r>
      </w:hyperlink>
    </w:p>
    <w:p w14:paraId="7290D529" w14:textId="6BBC5EEB" w:rsidR="009710B6" w:rsidRDefault="009710B6">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230" w:history="1">
        <w:r w:rsidRPr="00FC094A">
          <w:rPr>
            <w:rStyle w:val="Hyperlink"/>
            <w:noProof/>
          </w:rPr>
          <w:t>Ilustración 5 Panel de monitorización de MLflow mostrando la evolución paralela de las métricas de entrenamiento para distintos modelos. (squeezenet, efficialentnet, mobilnet_v2, resnet18)</w:t>
        </w:r>
        <w:r>
          <w:rPr>
            <w:noProof/>
            <w:webHidden/>
          </w:rPr>
          <w:tab/>
        </w:r>
        <w:r>
          <w:rPr>
            <w:noProof/>
            <w:webHidden/>
          </w:rPr>
          <w:fldChar w:fldCharType="begin"/>
        </w:r>
        <w:r>
          <w:rPr>
            <w:noProof/>
            <w:webHidden/>
          </w:rPr>
          <w:instrText xml:space="preserve"> PAGEREF _Toc239076230 \h </w:instrText>
        </w:r>
        <w:r>
          <w:rPr>
            <w:noProof/>
            <w:webHidden/>
          </w:rPr>
        </w:r>
        <w:r>
          <w:rPr>
            <w:noProof/>
            <w:webHidden/>
          </w:rPr>
          <w:fldChar w:fldCharType="separate"/>
        </w:r>
        <w:r>
          <w:rPr>
            <w:noProof/>
            <w:webHidden/>
          </w:rPr>
          <w:t>26</w:t>
        </w:r>
        <w:r>
          <w:rPr>
            <w:noProof/>
            <w:webHidden/>
          </w:rPr>
          <w:fldChar w:fldCharType="end"/>
        </w:r>
      </w:hyperlink>
    </w:p>
    <w:p w14:paraId="394E6AC0" w14:textId="6AB5A942" w:rsidR="009710B6" w:rsidRDefault="009710B6">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231" w:history="1">
        <w:r w:rsidRPr="00FC094A">
          <w:rPr>
            <w:rStyle w:val="Hyperlink"/>
            <w:noProof/>
          </w:rPr>
          <w:t>Ilustración 6 Matriz de Confusión generada sobre el conjunto de validación, mostrando la capacidad discriminativa del modelo EfficientNet entre las distintas clases patológicas.</w:t>
        </w:r>
        <w:r>
          <w:rPr>
            <w:noProof/>
            <w:webHidden/>
          </w:rPr>
          <w:tab/>
        </w:r>
        <w:r>
          <w:rPr>
            <w:noProof/>
            <w:webHidden/>
          </w:rPr>
          <w:fldChar w:fldCharType="begin"/>
        </w:r>
        <w:r>
          <w:rPr>
            <w:noProof/>
            <w:webHidden/>
          </w:rPr>
          <w:instrText xml:space="preserve"> PAGEREF _Toc239076231 \h </w:instrText>
        </w:r>
        <w:r>
          <w:rPr>
            <w:noProof/>
            <w:webHidden/>
          </w:rPr>
        </w:r>
        <w:r>
          <w:rPr>
            <w:noProof/>
            <w:webHidden/>
          </w:rPr>
          <w:fldChar w:fldCharType="separate"/>
        </w:r>
        <w:r>
          <w:rPr>
            <w:noProof/>
            <w:webHidden/>
          </w:rPr>
          <w:t>26</w:t>
        </w:r>
        <w:r>
          <w:rPr>
            <w:noProof/>
            <w:webHidden/>
          </w:rPr>
          <w:fldChar w:fldCharType="end"/>
        </w:r>
      </w:hyperlink>
    </w:p>
    <w:p w14:paraId="10620E1C" w14:textId="52F9FA08" w:rsidR="009710B6" w:rsidRDefault="009710B6">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232" w:history="1">
        <w:r w:rsidRPr="00FC094A">
          <w:rPr>
            <w:rStyle w:val="Hyperlink"/>
            <w:noProof/>
          </w:rPr>
          <w:t>Ilustración 7 Estructura del proyecto</w:t>
        </w:r>
        <w:r>
          <w:rPr>
            <w:noProof/>
            <w:webHidden/>
          </w:rPr>
          <w:tab/>
        </w:r>
        <w:r>
          <w:rPr>
            <w:noProof/>
            <w:webHidden/>
          </w:rPr>
          <w:fldChar w:fldCharType="begin"/>
        </w:r>
        <w:r>
          <w:rPr>
            <w:noProof/>
            <w:webHidden/>
          </w:rPr>
          <w:instrText xml:space="preserve"> PAGEREF _Toc239076232 \h </w:instrText>
        </w:r>
        <w:r>
          <w:rPr>
            <w:noProof/>
            <w:webHidden/>
          </w:rPr>
        </w:r>
        <w:r>
          <w:rPr>
            <w:noProof/>
            <w:webHidden/>
          </w:rPr>
          <w:fldChar w:fldCharType="separate"/>
        </w:r>
        <w:r>
          <w:rPr>
            <w:noProof/>
            <w:webHidden/>
          </w:rPr>
          <w:t>32</w:t>
        </w:r>
        <w:r>
          <w:rPr>
            <w:noProof/>
            <w:webHidden/>
          </w:rPr>
          <w:fldChar w:fldCharType="end"/>
        </w:r>
      </w:hyperlink>
    </w:p>
    <w:p w14:paraId="1CC41128" w14:textId="41755971" w:rsidR="009710B6" w:rsidRDefault="009710B6">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233" w:history="1">
        <w:r w:rsidRPr="00FC094A">
          <w:rPr>
            <w:rStyle w:val="Hyperlink"/>
            <w:noProof/>
          </w:rPr>
          <w:t>Ilustración 8 Pantalla principal de la aplicación recién cargada.</w:t>
        </w:r>
        <w:r>
          <w:rPr>
            <w:noProof/>
            <w:webHidden/>
          </w:rPr>
          <w:tab/>
        </w:r>
        <w:r>
          <w:rPr>
            <w:noProof/>
            <w:webHidden/>
          </w:rPr>
          <w:fldChar w:fldCharType="begin"/>
        </w:r>
        <w:r>
          <w:rPr>
            <w:noProof/>
            <w:webHidden/>
          </w:rPr>
          <w:instrText xml:space="preserve"> PAGEREF _Toc239076233 \h </w:instrText>
        </w:r>
        <w:r>
          <w:rPr>
            <w:noProof/>
            <w:webHidden/>
          </w:rPr>
        </w:r>
        <w:r>
          <w:rPr>
            <w:noProof/>
            <w:webHidden/>
          </w:rPr>
          <w:fldChar w:fldCharType="separate"/>
        </w:r>
        <w:r>
          <w:rPr>
            <w:noProof/>
            <w:webHidden/>
          </w:rPr>
          <w:t>33</w:t>
        </w:r>
        <w:r>
          <w:rPr>
            <w:noProof/>
            <w:webHidden/>
          </w:rPr>
          <w:fldChar w:fldCharType="end"/>
        </w:r>
      </w:hyperlink>
    </w:p>
    <w:p w14:paraId="28D2DBDD" w14:textId="51C48BC3" w:rsidR="009710B6" w:rsidRDefault="009710B6">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234" w:history="1">
        <w:r w:rsidRPr="00FC094A">
          <w:rPr>
            <w:rStyle w:val="Hyperlink"/>
            <w:noProof/>
          </w:rPr>
          <w:t>Ilustración 9 Selección de modelo para inferencia</w:t>
        </w:r>
        <w:r>
          <w:rPr>
            <w:noProof/>
            <w:webHidden/>
          </w:rPr>
          <w:tab/>
        </w:r>
        <w:r>
          <w:rPr>
            <w:noProof/>
            <w:webHidden/>
          </w:rPr>
          <w:fldChar w:fldCharType="begin"/>
        </w:r>
        <w:r>
          <w:rPr>
            <w:noProof/>
            <w:webHidden/>
          </w:rPr>
          <w:instrText xml:space="preserve"> PAGEREF _Toc239076234 \h </w:instrText>
        </w:r>
        <w:r>
          <w:rPr>
            <w:noProof/>
            <w:webHidden/>
          </w:rPr>
        </w:r>
        <w:r>
          <w:rPr>
            <w:noProof/>
            <w:webHidden/>
          </w:rPr>
          <w:fldChar w:fldCharType="separate"/>
        </w:r>
        <w:r>
          <w:rPr>
            <w:noProof/>
            <w:webHidden/>
          </w:rPr>
          <w:t>34</w:t>
        </w:r>
        <w:r>
          <w:rPr>
            <w:noProof/>
            <w:webHidden/>
          </w:rPr>
          <w:fldChar w:fldCharType="end"/>
        </w:r>
      </w:hyperlink>
    </w:p>
    <w:p w14:paraId="19A18255" w14:textId="3C4966D5" w:rsidR="0023223E" w:rsidRPr="00A90A1E" w:rsidRDefault="00A90A1E">
      <w:pPr>
        <w:rPr>
          <w:lang w:val="en-US"/>
        </w:rPr>
      </w:pPr>
      <w:r>
        <w:fldChar w:fldCharType="end"/>
      </w:r>
    </w:p>
    <w:p w14:paraId="6411ACE6" w14:textId="77777777" w:rsidR="0023223E" w:rsidRDefault="0023223E">
      <w:pPr>
        <w:rPr>
          <w:rFonts w:cs="Calibri"/>
          <w:szCs w:val="24"/>
          <w:lang w:val="en-US"/>
        </w:rPr>
      </w:pPr>
    </w:p>
    <w:p w14:paraId="76AC3FF7" w14:textId="77777777" w:rsidR="00EE6147" w:rsidRDefault="00EE6147">
      <w:pPr>
        <w:rPr>
          <w:rFonts w:cs="Calibri"/>
          <w:szCs w:val="24"/>
          <w:lang w:val="en-US"/>
        </w:rPr>
      </w:pPr>
    </w:p>
    <w:p w14:paraId="415A72E6" w14:textId="77777777" w:rsidR="00EE6147" w:rsidRDefault="00EE6147">
      <w:pPr>
        <w:rPr>
          <w:rFonts w:cs="Calibri"/>
          <w:szCs w:val="24"/>
          <w:lang w:val="en-US"/>
        </w:rPr>
      </w:pPr>
    </w:p>
    <w:p w14:paraId="26183C83" w14:textId="77777777" w:rsidR="00EE6147" w:rsidRDefault="00EE6147">
      <w:pPr>
        <w:rPr>
          <w:rFonts w:cs="Calibri"/>
          <w:szCs w:val="24"/>
          <w:lang w:val="en-US"/>
        </w:rPr>
      </w:pPr>
    </w:p>
    <w:p w14:paraId="55716752" w14:textId="77777777" w:rsidR="00EE6147" w:rsidRDefault="00EE6147">
      <w:pPr>
        <w:rPr>
          <w:rFonts w:cs="Calibri"/>
          <w:szCs w:val="24"/>
          <w:lang w:val="en-US"/>
        </w:rPr>
      </w:pPr>
    </w:p>
    <w:p w14:paraId="5537778D" w14:textId="77777777" w:rsidR="00EE6147" w:rsidRDefault="00EE6147">
      <w:pPr>
        <w:rPr>
          <w:rFonts w:cs="Calibri"/>
          <w:szCs w:val="24"/>
          <w:lang w:val="en-US"/>
        </w:rPr>
      </w:pPr>
    </w:p>
    <w:p w14:paraId="24C3647D" w14:textId="77777777" w:rsidR="00EE6147" w:rsidRDefault="00EE6147">
      <w:pPr>
        <w:rPr>
          <w:rFonts w:cs="Calibri"/>
          <w:szCs w:val="24"/>
          <w:lang w:val="en-US"/>
        </w:rPr>
      </w:pPr>
    </w:p>
    <w:p w14:paraId="5CC07264" w14:textId="77777777" w:rsidR="00EE6147" w:rsidRDefault="00EE6147">
      <w:pPr>
        <w:rPr>
          <w:rFonts w:cs="Calibri"/>
          <w:szCs w:val="24"/>
          <w:lang w:val="en-US"/>
        </w:rPr>
      </w:pPr>
    </w:p>
    <w:p w14:paraId="0CD570AC" w14:textId="77777777" w:rsidR="00EE6147" w:rsidRDefault="00EE6147">
      <w:pPr>
        <w:rPr>
          <w:rFonts w:cs="Calibri"/>
          <w:szCs w:val="24"/>
          <w:lang w:val="en-US"/>
        </w:rPr>
      </w:pPr>
    </w:p>
    <w:p w14:paraId="686331A3" w14:textId="77777777" w:rsidR="00EE6147" w:rsidRDefault="00EE6147">
      <w:pPr>
        <w:rPr>
          <w:rFonts w:cs="Calibri"/>
          <w:szCs w:val="24"/>
          <w:lang w:val="en-US"/>
        </w:rPr>
      </w:pPr>
    </w:p>
    <w:p w14:paraId="42939357" w14:textId="77777777" w:rsidR="00EE6147" w:rsidRDefault="00EE6147">
      <w:pPr>
        <w:rPr>
          <w:rFonts w:cs="Calibri"/>
          <w:szCs w:val="24"/>
          <w:lang w:val="en-US"/>
        </w:rPr>
      </w:pPr>
    </w:p>
    <w:p w14:paraId="32D8FADC" w14:textId="77777777" w:rsidR="00EE6147" w:rsidRDefault="00EE6147">
      <w:pPr>
        <w:rPr>
          <w:rFonts w:cs="Calibri"/>
          <w:szCs w:val="24"/>
          <w:lang w:val="en-US"/>
        </w:rPr>
      </w:pPr>
    </w:p>
    <w:p w14:paraId="6BC03621" w14:textId="77777777" w:rsidR="00EE6147" w:rsidRDefault="00EE6147">
      <w:pPr>
        <w:rPr>
          <w:rFonts w:cs="Calibri"/>
          <w:szCs w:val="24"/>
          <w:lang w:val="en-US"/>
        </w:rPr>
      </w:pPr>
    </w:p>
    <w:p w14:paraId="63A15853" w14:textId="77777777" w:rsidR="00EE6147" w:rsidRDefault="00EE6147">
      <w:pPr>
        <w:rPr>
          <w:rFonts w:cs="Calibri"/>
          <w:szCs w:val="24"/>
          <w:lang w:val="en-US"/>
        </w:rPr>
      </w:pPr>
    </w:p>
    <w:p w14:paraId="381A2E31" w14:textId="77777777" w:rsidR="00EE6147" w:rsidRDefault="00EE6147">
      <w:pPr>
        <w:rPr>
          <w:rFonts w:cs="Calibri"/>
          <w:szCs w:val="24"/>
          <w:lang w:val="en-US"/>
        </w:rPr>
      </w:pPr>
    </w:p>
    <w:p w14:paraId="20571202" w14:textId="77777777" w:rsidR="00EE6147" w:rsidRDefault="00EE6147">
      <w:pPr>
        <w:rPr>
          <w:rFonts w:cs="Calibri"/>
          <w:szCs w:val="24"/>
          <w:lang w:val="en-US"/>
        </w:rPr>
      </w:pPr>
    </w:p>
    <w:p w14:paraId="779A1CE1" w14:textId="77777777" w:rsidR="00EE6147" w:rsidRDefault="00EE6147">
      <w:pPr>
        <w:rPr>
          <w:rFonts w:cs="Calibri"/>
          <w:szCs w:val="24"/>
          <w:lang w:val="en-US"/>
        </w:rPr>
      </w:pPr>
    </w:p>
    <w:p w14:paraId="7AA6A166" w14:textId="77777777" w:rsidR="00EE6147" w:rsidRDefault="00EE6147">
      <w:pPr>
        <w:rPr>
          <w:rFonts w:cs="Calibri"/>
          <w:szCs w:val="24"/>
          <w:lang w:val="en-US"/>
        </w:rPr>
      </w:pPr>
    </w:p>
    <w:p w14:paraId="16C530A9" w14:textId="77777777" w:rsidR="00EE6147" w:rsidRDefault="00EE6147">
      <w:pPr>
        <w:rPr>
          <w:rFonts w:cs="Calibri"/>
          <w:szCs w:val="24"/>
          <w:lang w:val="en-US"/>
        </w:rPr>
      </w:pPr>
    </w:p>
    <w:p w14:paraId="61A3C080" w14:textId="77777777" w:rsidR="00EE6147" w:rsidRDefault="00EE6147">
      <w:pPr>
        <w:rPr>
          <w:rFonts w:cs="Calibri"/>
          <w:szCs w:val="24"/>
          <w:lang w:val="en-US"/>
        </w:rPr>
      </w:pPr>
    </w:p>
    <w:p w14:paraId="276F5929" w14:textId="77777777" w:rsidR="00EE6147" w:rsidRPr="00A90A1E" w:rsidRDefault="00EE6147">
      <w:pPr>
        <w:rPr>
          <w:rFonts w:cs="Calibri"/>
          <w:szCs w:val="24"/>
          <w:lang w:val="en-US"/>
        </w:rPr>
      </w:pPr>
    </w:p>
    <w:p w14:paraId="65895B64" w14:textId="5E678FBF" w:rsidR="00E41697" w:rsidRPr="00A97F57" w:rsidRDefault="00EE6147" w:rsidP="00A97F57">
      <w:pPr>
        <w:pStyle w:val="Heading1"/>
        <w:rPr>
          <w:lang w:val="en-US"/>
        </w:rPr>
      </w:pPr>
      <w:bookmarkStart w:id="30" w:name="_Toc239076189"/>
      <w:r>
        <w:rPr>
          <w:lang w:val="en-US"/>
        </w:rPr>
        <w:t>Índice de tablas</w:t>
      </w:r>
      <w:bookmarkEnd w:id="30"/>
    </w:p>
    <w:p w14:paraId="105664CF" w14:textId="18E516E4" w:rsidR="009710B6" w:rsidRDefault="00EE6147">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r>
        <w:rPr>
          <w:rFonts w:cs="Calibri"/>
          <w:szCs w:val="24"/>
          <w:lang w:val="en-US"/>
        </w:rPr>
        <w:fldChar w:fldCharType="begin"/>
      </w:r>
      <w:r>
        <w:rPr>
          <w:rFonts w:cs="Calibri"/>
          <w:szCs w:val="24"/>
          <w:lang w:val="en-US"/>
        </w:rPr>
        <w:instrText xml:space="preserve"> TOC \h \z \c "Tabla" </w:instrText>
      </w:r>
      <w:r>
        <w:rPr>
          <w:rFonts w:cs="Calibri"/>
          <w:szCs w:val="24"/>
          <w:lang w:val="en-US"/>
        </w:rPr>
        <w:fldChar w:fldCharType="separate"/>
      </w:r>
      <w:hyperlink w:anchor="_Toc239076243" w:history="1">
        <w:r w:rsidR="009710B6" w:rsidRPr="00926A34">
          <w:rPr>
            <w:rStyle w:val="Hyperlink"/>
            <w:noProof/>
          </w:rPr>
          <w:t>Tabla 1 Resumen temporal de la planificación del proyecto</w:t>
        </w:r>
        <w:r w:rsidR="009710B6">
          <w:rPr>
            <w:noProof/>
            <w:webHidden/>
          </w:rPr>
          <w:tab/>
        </w:r>
        <w:r w:rsidR="009710B6">
          <w:rPr>
            <w:noProof/>
            <w:webHidden/>
          </w:rPr>
          <w:fldChar w:fldCharType="begin"/>
        </w:r>
        <w:r w:rsidR="009710B6">
          <w:rPr>
            <w:noProof/>
            <w:webHidden/>
          </w:rPr>
          <w:instrText xml:space="preserve"> PAGEREF _Toc239076243 \h </w:instrText>
        </w:r>
        <w:r w:rsidR="009710B6">
          <w:rPr>
            <w:noProof/>
            <w:webHidden/>
          </w:rPr>
        </w:r>
        <w:r w:rsidR="009710B6">
          <w:rPr>
            <w:noProof/>
            <w:webHidden/>
          </w:rPr>
          <w:fldChar w:fldCharType="separate"/>
        </w:r>
        <w:r w:rsidR="009710B6">
          <w:rPr>
            <w:noProof/>
            <w:webHidden/>
          </w:rPr>
          <w:t>12</w:t>
        </w:r>
        <w:r w:rsidR="009710B6">
          <w:rPr>
            <w:noProof/>
            <w:webHidden/>
          </w:rPr>
          <w:fldChar w:fldCharType="end"/>
        </w:r>
      </w:hyperlink>
    </w:p>
    <w:p w14:paraId="5D662181" w14:textId="0B59DE08" w:rsidR="009710B6" w:rsidRDefault="009710B6">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244" w:history="1">
        <w:r w:rsidRPr="00926A34">
          <w:rPr>
            <w:rStyle w:val="Hyperlink"/>
            <w:noProof/>
          </w:rPr>
          <w:t>Tabla 2 Carga de imagen patológica</w:t>
        </w:r>
        <w:r>
          <w:rPr>
            <w:noProof/>
            <w:webHidden/>
          </w:rPr>
          <w:tab/>
        </w:r>
        <w:r>
          <w:rPr>
            <w:noProof/>
            <w:webHidden/>
          </w:rPr>
          <w:fldChar w:fldCharType="begin"/>
        </w:r>
        <w:r>
          <w:rPr>
            <w:noProof/>
            <w:webHidden/>
          </w:rPr>
          <w:instrText xml:space="preserve"> PAGEREF _Toc239076244 \h </w:instrText>
        </w:r>
        <w:r>
          <w:rPr>
            <w:noProof/>
            <w:webHidden/>
          </w:rPr>
        </w:r>
        <w:r>
          <w:rPr>
            <w:noProof/>
            <w:webHidden/>
          </w:rPr>
          <w:fldChar w:fldCharType="separate"/>
        </w:r>
        <w:r>
          <w:rPr>
            <w:noProof/>
            <w:webHidden/>
          </w:rPr>
          <w:t>15</w:t>
        </w:r>
        <w:r>
          <w:rPr>
            <w:noProof/>
            <w:webHidden/>
          </w:rPr>
          <w:fldChar w:fldCharType="end"/>
        </w:r>
      </w:hyperlink>
    </w:p>
    <w:p w14:paraId="32203691" w14:textId="6487B459" w:rsidR="009710B6" w:rsidRDefault="009710B6">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245" w:history="1">
        <w:r w:rsidRPr="00926A34">
          <w:rPr>
            <w:rStyle w:val="Hyperlink"/>
            <w:noProof/>
          </w:rPr>
          <w:t>Tabla 3 Selección dinámica de arquitectura</w:t>
        </w:r>
        <w:r>
          <w:rPr>
            <w:noProof/>
            <w:webHidden/>
          </w:rPr>
          <w:tab/>
        </w:r>
        <w:r>
          <w:rPr>
            <w:noProof/>
            <w:webHidden/>
          </w:rPr>
          <w:fldChar w:fldCharType="begin"/>
        </w:r>
        <w:r>
          <w:rPr>
            <w:noProof/>
            <w:webHidden/>
          </w:rPr>
          <w:instrText xml:space="preserve"> PAGEREF _Toc239076245 \h </w:instrText>
        </w:r>
        <w:r>
          <w:rPr>
            <w:noProof/>
            <w:webHidden/>
          </w:rPr>
        </w:r>
        <w:r>
          <w:rPr>
            <w:noProof/>
            <w:webHidden/>
          </w:rPr>
          <w:fldChar w:fldCharType="separate"/>
        </w:r>
        <w:r>
          <w:rPr>
            <w:noProof/>
            <w:webHidden/>
          </w:rPr>
          <w:t>15</w:t>
        </w:r>
        <w:r>
          <w:rPr>
            <w:noProof/>
            <w:webHidden/>
          </w:rPr>
          <w:fldChar w:fldCharType="end"/>
        </w:r>
      </w:hyperlink>
    </w:p>
    <w:p w14:paraId="18DA3750" w14:textId="44772781" w:rsidR="009710B6" w:rsidRDefault="009710B6">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246" w:history="1">
        <w:r w:rsidRPr="00926A34">
          <w:rPr>
            <w:rStyle w:val="Hyperlink"/>
            <w:noProof/>
          </w:rPr>
          <w:t>Tabla 4 Clasificación de patología</w:t>
        </w:r>
        <w:r>
          <w:rPr>
            <w:noProof/>
            <w:webHidden/>
          </w:rPr>
          <w:tab/>
        </w:r>
        <w:r>
          <w:rPr>
            <w:noProof/>
            <w:webHidden/>
          </w:rPr>
          <w:fldChar w:fldCharType="begin"/>
        </w:r>
        <w:r>
          <w:rPr>
            <w:noProof/>
            <w:webHidden/>
          </w:rPr>
          <w:instrText xml:space="preserve"> PAGEREF _Toc239076246 \h </w:instrText>
        </w:r>
        <w:r>
          <w:rPr>
            <w:noProof/>
            <w:webHidden/>
          </w:rPr>
        </w:r>
        <w:r>
          <w:rPr>
            <w:noProof/>
            <w:webHidden/>
          </w:rPr>
          <w:fldChar w:fldCharType="separate"/>
        </w:r>
        <w:r>
          <w:rPr>
            <w:noProof/>
            <w:webHidden/>
          </w:rPr>
          <w:t>16</w:t>
        </w:r>
        <w:r>
          <w:rPr>
            <w:noProof/>
            <w:webHidden/>
          </w:rPr>
          <w:fldChar w:fldCharType="end"/>
        </w:r>
      </w:hyperlink>
    </w:p>
    <w:p w14:paraId="0688BB5A" w14:textId="10BCEC47" w:rsidR="009710B6" w:rsidRDefault="009710B6">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247" w:history="1">
        <w:r w:rsidRPr="00926A34">
          <w:rPr>
            <w:rStyle w:val="Hyperlink"/>
            <w:noProof/>
          </w:rPr>
          <w:t>Tabla 5 Visualización de métricas de confianza</w:t>
        </w:r>
        <w:r>
          <w:rPr>
            <w:noProof/>
            <w:webHidden/>
          </w:rPr>
          <w:tab/>
        </w:r>
        <w:r>
          <w:rPr>
            <w:noProof/>
            <w:webHidden/>
          </w:rPr>
          <w:fldChar w:fldCharType="begin"/>
        </w:r>
        <w:r>
          <w:rPr>
            <w:noProof/>
            <w:webHidden/>
          </w:rPr>
          <w:instrText xml:space="preserve"> PAGEREF _Toc239076247 \h </w:instrText>
        </w:r>
        <w:r>
          <w:rPr>
            <w:noProof/>
            <w:webHidden/>
          </w:rPr>
        </w:r>
        <w:r>
          <w:rPr>
            <w:noProof/>
            <w:webHidden/>
          </w:rPr>
          <w:fldChar w:fldCharType="separate"/>
        </w:r>
        <w:r>
          <w:rPr>
            <w:noProof/>
            <w:webHidden/>
          </w:rPr>
          <w:t>16</w:t>
        </w:r>
        <w:r>
          <w:rPr>
            <w:noProof/>
            <w:webHidden/>
          </w:rPr>
          <w:fldChar w:fldCharType="end"/>
        </w:r>
      </w:hyperlink>
    </w:p>
    <w:p w14:paraId="46882384" w14:textId="1F3A8B24" w:rsidR="009710B6" w:rsidRDefault="009710B6">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248" w:history="1">
        <w:r w:rsidRPr="00926A34">
          <w:rPr>
            <w:rStyle w:val="Hyperlink"/>
            <w:noProof/>
          </w:rPr>
          <w:t>Tabla 6 Mantenibilidad y parametrización</w:t>
        </w:r>
        <w:r>
          <w:rPr>
            <w:noProof/>
            <w:webHidden/>
          </w:rPr>
          <w:tab/>
        </w:r>
        <w:r>
          <w:rPr>
            <w:noProof/>
            <w:webHidden/>
          </w:rPr>
          <w:fldChar w:fldCharType="begin"/>
        </w:r>
        <w:r>
          <w:rPr>
            <w:noProof/>
            <w:webHidden/>
          </w:rPr>
          <w:instrText xml:space="preserve"> PAGEREF _Toc239076248 \h </w:instrText>
        </w:r>
        <w:r>
          <w:rPr>
            <w:noProof/>
            <w:webHidden/>
          </w:rPr>
        </w:r>
        <w:r>
          <w:rPr>
            <w:noProof/>
            <w:webHidden/>
          </w:rPr>
          <w:fldChar w:fldCharType="separate"/>
        </w:r>
        <w:r>
          <w:rPr>
            <w:noProof/>
            <w:webHidden/>
          </w:rPr>
          <w:t>17</w:t>
        </w:r>
        <w:r>
          <w:rPr>
            <w:noProof/>
            <w:webHidden/>
          </w:rPr>
          <w:fldChar w:fldCharType="end"/>
        </w:r>
      </w:hyperlink>
    </w:p>
    <w:p w14:paraId="6FC76527" w14:textId="163C2D55" w:rsidR="009710B6" w:rsidRDefault="009710B6">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249" w:history="1">
        <w:r w:rsidRPr="00926A34">
          <w:rPr>
            <w:rStyle w:val="Hyperlink"/>
            <w:noProof/>
          </w:rPr>
          <w:t>Tabla 7 Evaluación y generación de artefactos</w:t>
        </w:r>
        <w:r>
          <w:rPr>
            <w:noProof/>
            <w:webHidden/>
          </w:rPr>
          <w:tab/>
        </w:r>
        <w:r>
          <w:rPr>
            <w:noProof/>
            <w:webHidden/>
          </w:rPr>
          <w:fldChar w:fldCharType="begin"/>
        </w:r>
        <w:r>
          <w:rPr>
            <w:noProof/>
            <w:webHidden/>
          </w:rPr>
          <w:instrText xml:space="preserve"> PAGEREF _Toc239076249 \h </w:instrText>
        </w:r>
        <w:r>
          <w:rPr>
            <w:noProof/>
            <w:webHidden/>
          </w:rPr>
        </w:r>
        <w:r>
          <w:rPr>
            <w:noProof/>
            <w:webHidden/>
          </w:rPr>
          <w:fldChar w:fldCharType="separate"/>
        </w:r>
        <w:r>
          <w:rPr>
            <w:noProof/>
            <w:webHidden/>
          </w:rPr>
          <w:t>17</w:t>
        </w:r>
        <w:r>
          <w:rPr>
            <w:noProof/>
            <w:webHidden/>
          </w:rPr>
          <w:fldChar w:fldCharType="end"/>
        </w:r>
      </w:hyperlink>
    </w:p>
    <w:p w14:paraId="4F808014" w14:textId="33336E68" w:rsidR="009710B6" w:rsidRDefault="009710B6">
      <w:pPr>
        <w:pStyle w:val="TableofFigures"/>
        <w:tabs>
          <w:tab w:val="right" w:leader="dot" w:pos="8494"/>
        </w:tabs>
        <w:rPr>
          <w:rFonts w:asciiTheme="minorHAnsi" w:eastAsiaTheme="minorEastAsia" w:hAnsiTheme="minorHAnsi" w:cstheme="minorBidi"/>
          <w:noProof/>
          <w:kern w:val="2"/>
          <w:szCs w:val="24"/>
          <w:lang w:eastAsia="es-ES"/>
          <w14:ligatures w14:val="standardContextual"/>
        </w:rPr>
      </w:pPr>
      <w:hyperlink w:anchor="_Toc239076250" w:history="1">
        <w:r w:rsidRPr="00926A34">
          <w:rPr>
            <w:rStyle w:val="Hyperlink"/>
            <w:noProof/>
          </w:rPr>
          <w:t>Tabla 8 Comparativa de métricas de rendimiento por arquitectura</w:t>
        </w:r>
        <w:r>
          <w:rPr>
            <w:noProof/>
            <w:webHidden/>
          </w:rPr>
          <w:tab/>
        </w:r>
        <w:r>
          <w:rPr>
            <w:noProof/>
            <w:webHidden/>
          </w:rPr>
          <w:fldChar w:fldCharType="begin"/>
        </w:r>
        <w:r>
          <w:rPr>
            <w:noProof/>
            <w:webHidden/>
          </w:rPr>
          <w:instrText xml:space="preserve"> PAGEREF _Toc239076250 \h </w:instrText>
        </w:r>
        <w:r>
          <w:rPr>
            <w:noProof/>
            <w:webHidden/>
          </w:rPr>
        </w:r>
        <w:r>
          <w:rPr>
            <w:noProof/>
            <w:webHidden/>
          </w:rPr>
          <w:fldChar w:fldCharType="separate"/>
        </w:r>
        <w:r>
          <w:rPr>
            <w:noProof/>
            <w:webHidden/>
          </w:rPr>
          <w:t>28</w:t>
        </w:r>
        <w:r>
          <w:rPr>
            <w:noProof/>
            <w:webHidden/>
          </w:rPr>
          <w:fldChar w:fldCharType="end"/>
        </w:r>
      </w:hyperlink>
    </w:p>
    <w:p w14:paraId="3D061B09" w14:textId="0FBE634C" w:rsidR="00EE6147" w:rsidRDefault="00EE6147">
      <w:pPr>
        <w:rPr>
          <w:rFonts w:cs="Calibri"/>
          <w:szCs w:val="24"/>
          <w:lang w:val="en-US"/>
        </w:rPr>
      </w:pPr>
      <w:r>
        <w:rPr>
          <w:rFonts w:cs="Calibri"/>
          <w:szCs w:val="24"/>
          <w:lang w:val="en-US"/>
        </w:rPr>
        <w:fldChar w:fldCharType="end"/>
      </w:r>
    </w:p>
    <w:p w14:paraId="05D49495" w14:textId="77777777" w:rsidR="00EE6147" w:rsidRDefault="00EE6147">
      <w:pPr>
        <w:rPr>
          <w:rFonts w:cs="Calibri"/>
          <w:szCs w:val="24"/>
          <w:lang w:val="en-US"/>
        </w:rPr>
      </w:pPr>
    </w:p>
    <w:p w14:paraId="1943D8C4" w14:textId="77777777" w:rsidR="00EE6147" w:rsidRDefault="00EE6147">
      <w:pPr>
        <w:rPr>
          <w:rFonts w:cs="Calibri"/>
          <w:szCs w:val="24"/>
          <w:lang w:val="en-US"/>
        </w:rPr>
      </w:pPr>
    </w:p>
    <w:p w14:paraId="42D93606" w14:textId="77777777" w:rsidR="00EE6147" w:rsidRDefault="00EE6147">
      <w:pPr>
        <w:rPr>
          <w:rFonts w:cs="Calibri"/>
          <w:szCs w:val="24"/>
          <w:lang w:val="en-US"/>
        </w:rPr>
      </w:pPr>
    </w:p>
    <w:p w14:paraId="6A93E569" w14:textId="77777777" w:rsidR="00EE6147" w:rsidRDefault="00EE6147">
      <w:pPr>
        <w:rPr>
          <w:rFonts w:cs="Calibri"/>
          <w:szCs w:val="24"/>
          <w:lang w:val="en-US"/>
        </w:rPr>
      </w:pPr>
    </w:p>
    <w:p w14:paraId="0CF25D8A" w14:textId="77777777" w:rsidR="00EE6147" w:rsidRDefault="00EE6147">
      <w:pPr>
        <w:rPr>
          <w:rFonts w:cs="Calibri"/>
          <w:szCs w:val="24"/>
          <w:lang w:val="en-US"/>
        </w:rPr>
      </w:pPr>
    </w:p>
    <w:p w14:paraId="65653E91" w14:textId="77777777" w:rsidR="00EE6147" w:rsidRDefault="00EE6147">
      <w:pPr>
        <w:rPr>
          <w:rFonts w:cs="Calibri"/>
          <w:szCs w:val="24"/>
          <w:lang w:val="en-US"/>
        </w:rPr>
      </w:pPr>
    </w:p>
    <w:p w14:paraId="3531D89C" w14:textId="77777777" w:rsidR="00556330" w:rsidRDefault="00556330">
      <w:pPr>
        <w:rPr>
          <w:rFonts w:cs="Calibri"/>
          <w:szCs w:val="24"/>
          <w:lang w:val="en-US"/>
        </w:rPr>
      </w:pPr>
    </w:p>
    <w:p w14:paraId="5CD77F82" w14:textId="77777777" w:rsidR="00EE6147" w:rsidRDefault="00EE6147">
      <w:pPr>
        <w:rPr>
          <w:rFonts w:cs="Calibri"/>
          <w:szCs w:val="24"/>
          <w:lang w:val="en-US"/>
        </w:rPr>
      </w:pPr>
    </w:p>
    <w:p w14:paraId="6657160B" w14:textId="77777777" w:rsidR="00EE6147" w:rsidRDefault="00EE6147">
      <w:pPr>
        <w:rPr>
          <w:rFonts w:cs="Calibri"/>
          <w:szCs w:val="24"/>
          <w:lang w:val="en-US"/>
        </w:rPr>
      </w:pPr>
    </w:p>
    <w:p w14:paraId="2187E907" w14:textId="77777777" w:rsidR="00EE6147" w:rsidRDefault="00EE6147">
      <w:pPr>
        <w:rPr>
          <w:rFonts w:cs="Calibri"/>
          <w:szCs w:val="24"/>
          <w:lang w:val="en-US"/>
        </w:rPr>
      </w:pPr>
    </w:p>
    <w:p w14:paraId="6EBDC688" w14:textId="77777777" w:rsidR="00EE6147" w:rsidRDefault="00EE6147">
      <w:pPr>
        <w:rPr>
          <w:rFonts w:cs="Calibri"/>
          <w:szCs w:val="24"/>
          <w:lang w:val="en-US"/>
        </w:rPr>
      </w:pPr>
    </w:p>
    <w:p w14:paraId="334EC00B" w14:textId="77777777" w:rsidR="00EE6147" w:rsidRDefault="00EE6147">
      <w:pPr>
        <w:rPr>
          <w:rFonts w:cs="Calibri"/>
          <w:szCs w:val="24"/>
          <w:lang w:val="en-US"/>
        </w:rPr>
      </w:pPr>
    </w:p>
    <w:p w14:paraId="407B8D76" w14:textId="77777777" w:rsidR="00EE6147" w:rsidRDefault="00EE6147">
      <w:pPr>
        <w:rPr>
          <w:rFonts w:cs="Calibri"/>
          <w:szCs w:val="24"/>
          <w:lang w:val="en-US"/>
        </w:rPr>
      </w:pPr>
    </w:p>
    <w:p w14:paraId="6E1E1D13" w14:textId="77777777" w:rsidR="00EE6147" w:rsidRDefault="00EE6147">
      <w:pPr>
        <w:rPr>
          <w:rFonts w:cs="Calibri"/>
          <w:szCs w:val="24"/>
          <w:lang w:val="en-US"/>
        </w:rPr>
      </w:pPr>
    </w:p>
    <w:p w14:paraId="64278600" w14:textId="77777777" w:rsidR="00EE6147" w:rsidRDefault="00EE6147">
      <w:pPr>
        <w:rPr>
          <w:rFonts w:cs="Calibri"/>
          <w:szCs w:val="24"/>
          <w:lang w:val="en-US"/>
        </w:rPr>
      </w:pPr>
    </w:p>
    <w:p w14:paraId="0F02CA4F" w14:textId="77777777" w:rsidR="00EE6147" w:rsidRDefault="00EE6147">
      <w:pPr>
        <w:rPr>
          <w:rFonts w:cs="Calibri"/>
          <w:szCs w:val="24"/>
          <w:lang w:val="en-US"/>
        </w:rPr>
      </w:pPr>
    </w:p>
    <w:p w14:paraId="284AB05E" w14:textId="77777777" w:rsidR="00EE6147" w:rsidRDefault="00EE6147">
      <w:pPr>
        <w:rPr>
          <w:rFonts w:cs="Calibri"/>
          <w:szCs w:val="24"/>
          <w:lang w:val="en-US"/>
        </w:rPr>
      </w:pPr>
    </w:p>
    <w:p w14:paraId="1BC4EF41" w14:textId="77777777" w:rsidR="00EE6147" w:rsidRDefault="00EE6147">
      <w:pPr>
        <w:rPr>
          <w:rFonts w:cs="Calibri"/>
          <w:szCs w:val="24"/>
          <w:lang w:val="en-US"/>
        </w:rPr>
      </w:pPr>
    </w:p>
    <w:p w14:paraId="6B1215C6" w14:textId="77777777" w:rsidR="00EE6147" w:rsidRDefault="00EE6147">
      <w:pPr>
        <w:rPr>
          <w:rFonts w:cs="Calibri"/>
          <w:szCs w:val="24"/>
          <w:lang w:val="en-US"/>
        </w:rPr>
      </w:pPr>
    </w:p>
    <w:p w14:paraId="39D2D016" w14:textId="77777777" w:rsidR="00EE6147" w:rsidRDefault="00EE6147">
      <w:pPr>
        <w:rPr>
          <w:rFonts w:cs="Calibri"/>
          <w:szCs w:val="24"/>
          <w:lang w:val="en-US"/>
        </w:rPr>
      </w:pPr>
    </w:p>
    <w:p w14:paraId="282F0090" w14:textId="77777777" w:rsidR="00EE6147" w:rsidRDefault="00EE6147">
      <w:pPr>
        <w:rPr>
          <w:rFonts w:cs="Calibri"/>
          <w:szCs w:val="24"/>
          <w:lang w:val="en-US"/>
        </w:rPr>
      </w:pPr>
    </w:p>
    <w:p w14:paraId="66C015EA" w14:textId="77777777" w:rsidR="00EE6147" w:rsidRDefault="00EE6147">
      <w:pPr>
        <w:rPr>
          <w:rFonts w:cs="Calibri"/>
          <w:szCs w:val="24"/>
          <w:lang w:val="en-US"/>
        </w:rPr>
      </w:pPr>
    </w:p>
    <w:p w14:paraId="78691230" w14:textId="77777777" w:rsidR="00B26FA2" w:rsidRDefault="00B26FA2">
      <w:pPr>
        <w:rPr>
          <w:rFonts w:cs="Calibri"/>
          <w:szCs w:val="24"/>
          <w:lang w:val="en-US"/>
        </w:rPr>
      </w:pPr>
    </w:p>
    <w:p w14:paraId="79540DE0" w14:textId="77777777" w:rsidR="00B26FA2" w:rsidRDefault="00B26FA2">
      <w:pPr>
        <w:rPr>
          <w:rFonts w:cs="Calibri"/>
          <w:szCs w:val="24"/>
          <w:lang w:val="en-US"/>
        </w:rPr>
      </w:pPr>
    </w:p>
    <w:p w14:paraId="00E330DD" w14:textId="77777777" w:rsidR="00EE6147" w:rsidRPr="00A90A1E" w:rsidRDefault="00EE6147">
      <w:pPr>
        <w:rPr>
          <w:rFonts w:cs="Calibri"/>
          <w:szCs w:val="24"/>
          <w:lang w:val="en-US"/>
        </w:rPr>
      </w:pPr>
    </w:p>
    <w:p w14:paraId="7D4621CF" w14:textId="77777777" w:rsidR="0023223E" w:rsidRDefault="003510D7">
      <w:pPr>
        <w:pStyle w:val="Heading2"/>
      </w:pPr>
      <w:bookmarkStart w:id="31" w:name="_Toc235615605"/>
      <w:bookmarkStart w:id="32" w:name="_Toc235616194"/>
      <w:bookmarkStart w:id="33" w:name="_Toc235873148"/>
      <w:bookmarkStart w:id="34" w:name="_Toc238630444"/>
      <w:bookmarkStart w:id="35" w:name="_Toc238643878"/>
      <w:bookmarkStart w:id="36" w:name="_Toc239076190"/>
      <w:r>
        <w:lastRenderedPageBreak/>
        <w:t>1. Introducción y Justificación</w:t>
      </w:r>
      <w:bookmarkEnd w:id="31"/>
      <w:bookmarkEnd w:id="32"/>
      <w:bookmarkEnd w:id="33"/>
      <w:bookmarkEnd w:id="34"/>
      <w:bookmarkEnd w:id="35"/>
      <w:bookmarkEnd w:id="36"/>
    </w:p>
    <w:p w14:paraId="068BF42B" w14:textId="6DFE22FE" w:rsidR="0023223E" w:rsidRDefault="003510D7">
      <w:pPr>
        <w:spacing w:after="240" w:line="276" w:lineRule="auto"/>
        <w:jc w:val="both"/>
      </w:pPr>
      <w:r>
        <w:rPr>
          <w:lang w:eastAsia="en-US"/>
        </w:rPr>
        <w:t xml:space="preserve">La viticultura representa uno de los pilares fundamentales del sector agroalimentario, constantemente amenazado por enfermedades fúngicas y bacterianas como el </w:t>
      </w:r>
      <w:r>
        <w:rPr>
          <w:i/>
          <w:iCs/>
          <w:lang w:eastAsia="en-US"/>
        </w:rPr>
        <w:t>Black Rot</w:t>
      </w:r>
      <w:r>
        <w:rPr>
          <w:lang w:eastAsia="en-US"/>
        </w:rPr>
        <w:t xml:space="preserve">, la </w:t>
      </w:r>
      <w:r>
        <w:rPr>
          <w:i/>
          <w:iCs/>
          <w:lang w:eastAsia="en-US"/>
        </w:rPr>
        <w:t>Esca</w:t>
      </w:r>
      <w:r>
        <w:rPr>
          <w:lang w:eastAsia="en-US"/>
        </w:rPr>
        <w:t xml:space="preserve"> y el </w:t>
      </w:r>
      <w:r>
        <w:rPr>
          <w:i/>
          <w:iCs/>
          <w:lang w:eastAsia="en-US"/>
        </w:rPr>
        <w:t>Leaf Spot</w:t>
      </w:r>
      <w:r>
        <w:rPr>
          <w:lang w:eastAsia="en-US"/>
        </w:rPr>
        <w:t xml:space="preserve">. Aunque la irrupción de la Inteligencia Artificial (IA) y el Aprendizaje Profundo (Deep Learning) ofrece una vía disruptiva para la clasificación automática de imágenes de estas patologías </w:t>
      </w:r>
      <w:r w:rsidR="00B26FA2">
        <w:rPr>
          <w:lang w:eastAsia="en-US"/>
        </w:rPr>
        <w:fldChar w:fldCharType="begin"/>
      </w:r>
      <w:r w:rsidR="00B26FA2">
        <w:rPr>
          <w:lang w:eastAsia="en-US"/>
        </w:rPr>
        <w:instrText xml:space="preserve"> REF referencia1 \h </w:instrText>
      </w:r>
      <w:r w:rsidR="00B26FA2">
        <w:rPr>
          <w:lang w:eastAsia="en-US"/>
        </w:rPr>
      </w:r>
      <w:r w:rsidR="00B26FA2">
        <w:rPr>
          <w:lang w:eastAsia="en-US"/>
        </w:rPr>
        <w:fldChar w:fldCharType="separate"/>
      </w:r>
      <w:r w:rsidR="00B26FA2" w:rsidRPr="00B26FA2">
        <w:rPr>
          <w:rFonts w:eastAsia="Calibri" w:cs="Calibri"/>
          <w:b/>
          <w:bCs/>
          <w:szCs w:val="24"/>
        </w:rPr>
        <w:t>[1]</w:t>
      </w:r>
      <w:r w:rsidR="00B26FA2" w:rsidRPr="00B26FA2">
        <w:rPr>
          <w:rFonts w:eastAsia="Calibri" w:cs="Calibri"/>
          <w:szCs w:val="24"/>
        </w:rPr>
        <w:t xml:space="preserve"> </w:t>
      </w:r>
      <w:r w:rsidR="00B26FA2">
        <w:rPr>
          <w:lang w:eastAsia="en-US"/>
        </w:rPr>
        <w:fldChar w:fldCharType="end"/>
      </w:r>
      <w:r w:rsidR="00B26FA2">
        <w:rPr>
          <w:lang w:eastAsia="en-US"/>
        </w:rPr>
        <w:fldChar w:fldCharType="begin"/>
      </w:r>
      <w:r w:rsidR="00B26FA2">
        <w:rPr>
          <w:lang w:eastAsia="en-US"/>
        </w:rPr>
        <w:instrText xml:space="preserve"> REF referencia2 \h </w:instrText>
      </w:r>
      <w:r w:rsidR="00B26FA2">
        <w:rPr>
          <w:lang w:eastAsia="en-US"/>
        </w:rPr>
      </w:r>
      <w:r w:rsidR="00B26FA2">
        <w:rPr>
          <w:lang w:eastAsia="en-US"/>
        </w:rPr>
        <w:fldChar w:fldCharType="separate"/>
      </w:r>
      <w:r w:rsidR="00B26FA2">
        <w:rPr>
          <w:rFonts w:eastAsia="Calibri" w:cs="Calibri"/>
          <w:b/>
          <w:bCs/>
          <w:szCs w:val="24"/>
        </w:rPr>
        <w:t>[2]</w:t>
      </w:r>
      <w:r w:rsidR="00B26FA2">
        <w:rPr>
          <w:rFonts w:eastAsia="Calibri" w:cs="Calibri"/>
          <w:szCs w:val="24"/>
        </w:rPr>
        <w:t xml:space="preserve"> </w:t>
      </w:r>
      <w:r w:rsidR="00B26FA2">
        <w:rPr>
          <w:lang w:eastAsia="en-US"/>
        </w:rPr>
        <w:fldChar w:fldCharType="end"/>
      </w:r>
      <w:r>
        <w:rPr>
          <w:lang w:eastAsia="en-US"/>
        </w:rPr>
        <w:t>, la implementación operativa de estos sistemas presenta un desafío crítico desde la perspectiva de la Ingeniería de Software.</w:t>
      </w:r>
    </w:p>
    <w:p w14:paraId="4222D3BD" w14:textId="77777777" w:rsidR="0023223E" w:rsidRDefault="003510D7">
      <w:pPr>
        <w:spacing w:after="240" w:line="276" w:lineRule="auto"/>
        <w:jc w:val="both"/>
        <w:rPr>
          <w:lang w:eastAsia="en-US"/>
        </w:rPr>
      </w:pPr>
      <w:r>
        <w:rPr>
          <w:lang w:eastAsia="en-US"/>
        </w:rPr>
        <w:t>En numerosos proyectos de IA aplicada, además del rendimiento del modelo, aparecen problemas relacionados con la reproducibilidad de los experimentos, la gestión de hiperparámetros y la trazabilidad del proceso de entrenamiento. Frecuentemente, la transición de los modelos desde un entorno de laboratorio a uno de producción resulta compleja si no se establecen metodologías que permitan escalar y mantener el sistema de forma adecuada.</w:t>
      </w:r>
    </w:p>
    <w:p w14:paraId="4D21C364" w14:textId="697A88A4" w:rsidR="0023223E" w:rsidRDefault="003510D7">
      <w:pPr>
        <w:spacing w:line="276" w:lineRule="auto"/>
        <w:jc w:val="both"/>
      </w:pPr>
      <w:r>
        <w:rPr>
          <w:lang w:eastAsia="en-US"/>
        </w:rPr>
        <w:t>El presente Trabajo de Fin de Grado (TFG) se justifica, por tanto, en la necesidad de abordar estos retos arquitectónicos mediante la aplicación de prácticas de MLOps (</w:t>
      </w:r>
      <w:r>
        <w:rPr>
          <w:i/>
          <w:iCs/>
          <w:lang w:eastAsia="en-US"/>
        </w:rPr>
        <w:t>Machine Learning Operations</w:t>
      </w:r>
      <w:r>
        <w:rPr>
          <w:lang w:eastAsia="en-US"/>
        </w:rPr>
        <w:t xml:space="preserve">). La propuesta desarrollada, denominada VitiCare, nace como una solución de ingeniería diseñada para estructurar el ciclo de vida del aprendizaje automático. Al encapsular el entrenamiento, seguimiento y evaluación en un </w:t>
      </w:r>
      <w:r>
        <w:rPr>
          <w:i/>
          <w:iCs/>
          <w:lang w:eastAsia="en-US"/>
        </w:rPr>
        <w:t>pipeline</w:t>
      </w:r>
      <w:r>
        <w:rPr>
          <w:lang w:eastAsia="en-US"/>
        </w:rPr>
        <w:t xml:space="preserve"> modular y parametrizable, el proyecto establece una infraestructura de </w:t>
      </w:r>
      <w:r>
        <w:rPr>
          <w:i/>
          <w:iCs/>
          <w:lang w:eastAsia="en-US"/>
        </w:rPr>
        <w:t>software</w:t>
      </w:r>
      <w:r>
        <w:rPr>
          <w:lang w:eastAsia="en-US"/>
        </w:rPr>
        <w:t xml:space="preserve"> </w:t>
      </w:r>
      <w:r w:rsidR="00D72816">
        <w:rPr>
          <w:lang w:eastAsia="en-US"/>
        </w:rPr>
        <w:t>modular, parametrizable y orientada a facilitar la reproducibilidad de los experimentos</w:t>
      </w:r>
      <w:r>
        <w:rPr>
          <w:lang w:eastAsia="en-US"/>
        </w:rPr>
        <w:t xml:space="preserve">. Como resultado final, este sistema se despliega a través de una plataforma web accesible, donde el usuario puede añadir la fotografía de una hoja de cepa </w:t>
      </w:r>
      <w:r w:rsidR="00EF2284">
        <w:rPr>
          <w:lang w:eastAsia="en-US"/>
        </w:rPr>
        <w:t>para obtener una predicción sobre la clase asociada a la imagen proporcionada</w:t>
      </w:r>
      <w:r>
        <w:rPr>
          <w:lang w:eastAsia="en-US"/>
        </w:rPr>
        <w:t>.</w:t>
      </w:r>
    </w:p>
    <w:p w14:paraId="2351A2FB" w14:textId="77777777" w:rsidR="0023223E" w:rsidRDefault="0023223E">
      <w:pPr>
        <w:rPr>
          <w:lang w:eastAsia="en-US"/>
        </w:rPr>
      </w:pPr>
    </w:p>
    <w:p w14:paraId="0DE62DE2" w14:textId="77777777" w:rsidR="0023223E" w:rsidRDefault="003510D7">
      <w:pPr>
        <w:pStyle w:val="Heading2"/>
      </w:pPr>
      <w:bookmarkStart w:id="37" w:name="_Toc235615606"/>
      <w:bookmarkStart w:id="38" w:name="_Toc235616195"/>
      <w:bookmarkStart w:id="39" w:name="_Toc235873149"/>
      <w:bookmarkStart w:id="40" w:name="_Toc238630445"/>
      <w:bookmarkStart w:id="41" w:name="_Toc238643879"/>
      <w:bookmarkStart w:id="42" w:name="_Toc239076191"/>
      <w:r>
        <w:t>2. Objetivos</w:t>
      </w:r>
      <w:bookmarkEnd w:id="37"/>
      <w:bookmarkEnd w:id="38"/>
      <w:bookmarkEnd w:id="39"/>
      <w:bookmarkEnd w:id="40"/>
      <w:bookmarkEnd w:id="41"/>
      <w:bookmarkEnd w:id="42"/>
    </w:p>
    <w:p w14:paraId="527B0181" w14:textId="77777777" w:rsidR="0023223E" w:rsidRDefault="003510D7">
      <w:pPr>
        <w:spacing w:after="240" w:line="276" w:lineRule="auto"/>
        <w:jc w:val="both"/>
        <w:rPr>
          <w:rFonts w:cs="Calibri"/>
          <w:szCs w:val="24"/>
        </w:rPr>
      </w:pPr>
      <w:r>
        <w:rPr>
          <w:rFonts w:cs="Calibri"/>
          <w:szCs w:val="24"/>
        </w:rPr>
        <w:t>La concepción de este proyecto nace con una meta central clara orientada a la infraestructura y la calidad del software, de la cual se derivan una serie de hitos técnicos secundarios.</w:t>
      </w:r>
    </w:p>
    <w:p w14:paraId="53F599DD" w14:textId="77777777" w:rsidR="0023223E" w:rsidRDefault="003510D7">
      <w:pPr>
        <w:pStyle w:val="Heading3"/>
      </w:pPr>
      <w:bookmarkStart w:id="43" w:name="_Toc235615607"/>
      <w:bookmarkStart w:id="44" w:name="_Toc235616196"/>
      <w:bookmarkStart w:id="45" w:name="_Toc235873150"/>
      <w:bookmarkStart w:id="46" w:name="_Toc238630446"/>
      <w:bookmarkStart w:id="47" w:name="_Toc238643880"/>
      <w:bookmarkStart w:id="48" w:name="_Toc239076192"/>
      <w:r>
        <w:t>2.1. Objetivo Principal</w:t>
      </w:r>
      <w:bookmarkEnd w:id="43"/>
      <w:bookmarkEnd w:id="44"/>
      <w:bookmarkEnd w:id="45"/>
      <w:bookmarkEnd w:id="46"/>
      <w:bookmarkEnd w:id="47"/>
      <w:bookmarkEnd w:id="48"/>
    </w:p>
    <w:p w14:paraId="101C91A0" w14:textId="0049A49A" w:rsidR="0023223E" w:rsidRDefault="003510D7">
      <w:pPr>
        <w:spacing w:after="240" w:line="276" w:lineRule="auto"/>
        <w:jc w:val="both"/>
      </w:pPr>
      <w:r>
        <w:rPr>
          <w:lang w:eastAsia="en-US"/>
        </w:rPr>
        <w:lastRenderedPageBreak/>
        <w:t xml:space="preserve">El objetivo primordial de este TFG es diseñar e implementar un </w:t>
      </w:r>
      <w:r>
        <w:rPr>
          <w:i/>
          <w:iCs/>
          <w:lang w:eastAsia="en-US"/>
        </w:rPr>
        <w:t>pipeline</w:t>
      </w:r>
      <w:r>
        <w:rPr>
          <w:lang w:eastAsia="en-US"/>
        </w:rPr>
        <w:t xml:space="preserve"> modular y reproducible para el entrenamiento, evaluación e inferencia de modelos de clasificación. Este sistema debe incorporar mecanismos robustos de trazabilidad, configuración parametrizable y culminar en un despliegue accesible mediante una interfaz web, </w:t>
      </w:r>
      <w:r w:rsidR="00FC2F2D">
        <w:rPr>
          <w:lang w:eastAsia="en-US"/>
        </w:rPr>
        <w:t>aplicando principios de modularidad, parametrización y trazabilidad propios de la Ingeniería del Software</w:t>
      </w:r>
      <w:r>
        <w:rPr>
          <w:lang w:eastAsia="en-US"/>
        </w:rPr>
        <w:t>. El caso de estudio seleccionado corresponde a la clasificación de enfermedades en hojas de vid, aunque la arquitectura propuesta ha sido diseñada para ser reutilizable en otros problemas de clasificación de imágenes mediante aprendizaje profundo.</w:t>
      </w:r>
    </w:p>
    <w:p w14:paraId="330B4E8A" w14:textId="77777777" w:rsidR="0023223E" w:rsidRDefault="003510D7">
      <w:pPr>
        <w:pStyle w:val="Heading3"/>
      </w:pPr>
      <w:bookmarkStart w:id="49" w:name="_Toc235615608"/>
      <w:bookmarkStart w:id="50" w:name="_Toc235616197"/>
      <w:bookmarkStart w:id="51" w:name="_Toc235873151"/>
      <w:bookmarkStart w:id="52" w:name="_Toc238630447"/>
      <w:bookmarkStart w:id="53" w:name="_Toc238643881"/>
      <w:bookmarkStart w:id="54" w:name="_Toc239076193"/>
      <w:r>
        <w:t>2.2. Objetivos Específicos</w:t>
      </w:r>
      <w:bookmarkEnd w:id="49"/>
      <w:bookmarkEnd w:id="50"/>
      <w:bookmarkEnd w:id="51"/>
      <w:bookmarkEnd w:id="52"/>
      <w:bookmarkEnd w:id="53"/>
      <w:bookmarkEnd w:id="54"/>
    </w:p>
    <w:p w14:paraId="53D0CC70" w14:textId="018C38F7" w:rsidR="0023223E" w:rsidRDefault="003510D7" w:rsidP="00232B81">
      <w:pPr>
        <w:spacing w:after="240" w:line="276" w:lineRule="auto"/>
        <w:jc w:val="both"/>
        <w:rPr>
          <w:rFonts w:cs="Calibri"/>
          <w:szCs w:val="24"/>
        </w:rPr>
      </w:pPr>
      <w:r>
        <w:rPr>
          <w:rFonts w:cs="Calibri"/>
          <w:szCs w:val="24"/>
        </w:rPr>
        <w:t xml:space="preserve">Para materializar la arquitectura propuesta y </w:t>
      </w:r>
      <w:r w:rsidR="00232B81">
        <w:rPr>
          <w:rFonts w:cs="Calibri"/>
          <w:szCs w:val="24"/>
        </w:rPr>
        <w:t>mejorar el control y la trazabilidad del ciclo del vida del modelo</w:t>
      </w:r>
      <w:r>
        <w:rPr>
          <w:rFonts w:cs="Calibri"/>
          <w:szCs w:val="24"/>
        </w:rPr>
        <w:t>, se establecen las siguientes metas específicas:</w:t>
      </w:r>
    </w:p>
    <w:p w14:paraId="0C3FC965" w14:textId="77777777" w:rsidR="0023223E" w:rsidRDefault="003510D7">
      <w:pPr>
        <w:numPr>
          <w:ilvl w:val="0"/>
          <w:numId w:val="8"/>
        </w:numPr>
        <w:spacing w:line="276" w:lineRule="auto"/>
        <w:jc w:val="both"/>
      </w:pPr>
      <w:r>
        <w:rPr>
          <w:rFonts w:cs="Calibri"/>
          <w:b/>
          <w:bCs/>
          <w:szCs w:val="24"/>
        </w:rPr>
        <w:t>Pipeline reproducible y gestión de datos:</w:t>
      </w:r>
      <w:r>
        <w:rPr>
          <w:rFonts w:cs="Calibri"/>
          <w:szCs w:val="24"/>
        </w:rPr>
        <w:t xml:space="preserve"> Construir un flujo de trabajo que estandarice la ingesta y transformación de un conjunto de datos (</w:t>
      </w:r>
      <w:r>
        <w:rPr>
          <w:rFonts w:cs="Calibri"/>
          <w:i/>
          <w:iCs/>
          <w:szCs w:val="24"/>
        </w:rPr>
        <w:t>dataset</w:t>
      </w:r>
      <w:r>
        <w:rPr>
          <w:rFonts w:cs="Calibri"/>
          <w:szCs w:val="24"/>
        </w:rPr>
        <w:t>) de origen externo compuesto por imágenes de hojas de vid. El entorno de ejecución debe configurarse para garantizar la reproducibilidad de cada experimento, fijando las semillas (</w:t>
      </w:r>
      <w:r>
        <w:rPr>
          <w:rFonts w:cs="Calibri"/>
          <w:i/>
          <w:iCs/>
          <w:szCs w:val="24"/>
        </w:rPr>
        <w:t>seed</w:t>
      </w:r>
      <w:r>
        <w:rPr>
          <w:rFonts w:cs="Calibri"/>
          <w:szCs w:val="24"/>
        </w:rPr>
        <w:t>) de todas las fuentes de aleatoriedad y controlando, en la medida de lo posible, las fuentes adicionales de no determinismo computacional.</w:t>
      </w:r>
    </w:p>
    <w:p w14:paraId="061DDFF7" w14:textId="77777777" w:rsidR="0023223E" w:rsidRDefault="003510D7">
      <w:pPr>
        <w:numPr>
          <w:ilvl w:val="0"/>
          <w:numId w:val="8"/>
        </w:numPr>
        <w:spacing w:line="276" w:lineRule="auto"/>
        <w:jc w:val="both"/>
      </w:pPr>
      <w:r>
        <w:rPr>
          <w:rFonts w:cs="Calibri"/>
          <w:b/>
          <w:bCs/>
          <w:szCs w:val="24"/>
        </w:rPr>
        <w:t>Configuración paramétrica de experimentos:</w:t>
      </w:r>
      <w:r>
        <w:rPr>
          <w:rFonts w:cs="Calibri"/>
          <w:szCs w:val="24"/>
        </w:rPr>
        <w:t xml:space="preserve"> Integrar la herramienta Hydra para desacoplar los hiperparámetros del código fuente. Esto permite la ejecución de múltiples configuraciones de entrenamiento sin necesidad de alterar la lógica central del software.</w:t>
      </w:r>
    </w:p>
    <w:p w14:paraId="4325CA04" w14:textId="77777777" w:rsidR="0023223E" w:rsidRDefault="003510D7">
      <w:pPr>
        <w:numPr>
          <w:ilvl w:val="0"/>
          <w:numId w:val="8"/>
        </w:numPr>
        <w:spacing w:line="276" w:lineRule="auto"/>
        <w:jc w:val="both"/>
      </w:pPr>
      <w:r>
        <w:rPr>
          <w:rFonts w:cs="Calibri"/>
          <w:b/>
          <w:bCs/>
          <w:szCs w:val="24"/>
        </w:rPr>
        <w:t>Trazabilidad y monitorización (</w:t>
      </w:r>
      <w:r>
        <w:rPr>
          <w:rFonts w:cs="Calibri"/>
          <w:b/>
          <w:bCs/>
          <w:i/>
          <w:iCs/>
          <w:szCs w:val="24"/>
        </w:rPr>
        <w:t>Tracking</w:t>
      </w:r>
      <w:r>
        <w:rPr>
          <w:rFonts w:cs="Calibri"/>
          <w:b/>
          <w:bCs/>
          <w:szCs w:val="24"/>
        </w:rPr>
        <w:t>):</w:t>
      </w:r>
      <w:r>
        <w:rPr>
          <w:rFonts w:cs="Calibri"/>
          <w:szCs w:val="24"/>
        </w:rPr>
        <w:t xml:space="preserve"> Desplegar un servidor local de MLflow para centralizar y preservar el registro de los experimentos. El sistema deberá automatizar la captura de parámetros, métricas de rendimiento y metadatos de cada ejecución, así como el almacenamiento versionado de los artefactos generados durante el entrenamiento, garantizando su trazabilidad y reproducibilidad.</w:t>
      </w:r>
    </w:p>
    <w:p w14:paraId="1BC3D9A4" w14:textId="3A127548" w:rsidR="0023223E" w:rsidRDefault="003510D7">
      <w:pPr>
        <w:numPr>
          <w:ilvl w:val="0"/>
          <w:numId w:val="8"/>
        </w:numPr>
        <w:spacing w:line="276" w:lineRule="auto"/>
        <w:jc w:val="both"/>
      </w:pPr>
      <w:r>
        <w:rPr>
          <w:rFonts w:cs="Calibri"/>
          <w:b/>
          <w:bCs/>
          <w:szCs w:val="24"/>
        </w:rPr>
        <w:t>Arquitectura modular e inferencia agnóstica:</w:t>
      </w:r>
      <w:r>
        <w:rPr>
          <w:rFonts w:cs="Calibri"/>
          <w:szCs w:val="24"/>
        </w:rPr>
        <w:t xml:space="preserve"> Diseñar el sistema empleando </w:t>
      </w:r>
      <w:r w:rsidR="00014844">
        <w:rPr>
          <w:rFonts w:cs="Calibri"/>
          <w:szCs w:val="24"/>
        </w:rPr>
        <w:t>una gestión dinámica de arquitecturas</w:t>
      </w:r>
      <w:r>
        <w:rPr>
          <w:rFonts w:cs="Calibri"/>
          <w:szCs w:val="24"/>
        </w:rPr>
        <w:t xml:space="preserve"> para desacoplar las fases de entrenamiento e inferencia. Esto permite al sistema evaluar, comparar e intercambiar distintas arquitecturas convolucionales (ResNet18, MobileNetV2, SqueezeNet, EfficientNet) de forma transparente.</w:t>
      </w:r>
    </w:p>
    <w:p w14:paraId="4381286B" w14:textId="1312D8ED" w:rsidR="0023223E" w:rsidRDefault="003510D7">
      <w:pPr>
        <w:numPr>
          <w:ilvl w:val="0"/>
          <w:numId w:val="8"/>
        </w:numPr>
        <w:spacing w:line="276" w:lineRule="auto"/>
        <w:jc w:val="both"/>
      </w:pPr>
      <w:r>
        <w:rPr>
          <w:rFonts w:cs="Calibri"/>
          <w:b/>
          <w:bCs/>
          <w:szCs w:val="24"/>
        </w:rPr>
        <w:t>Reutilización de conocimiento:</w:t>
      </w:r>
      <w:r>
        <w:rPr>
          <w:rFonts w:cs="Calibri"/>
          <w:szCs w:val="24"/>
        </w:rPr>
        <w:t xml:space="preserve"> Aplicar técnicas de Transfer Learning </w:t>
      </w:r>
      <w:r w:rsidR="00B26FA2">
        <w:rPr>
          <w:rFonts w:cs="Calibri"/>
          <w:szCs w:val="24"/>
        </w:rPr>
        <w:fldChar w:fldCharType="begin"/>
      </w:r>
      <w:r w:rsidR="00B26FA2">
        <w:rPr>
          <w:rFonts w:cs="Calibri"/>
          <w:szCs w:val="24"/>
        </w:rPr>
        <w:instrText xml:space="preserve"> REF referencia3 \h </w:instrText>
      </w:r>
      <w:r w:rsidR="00B26FA2">
        <w:rPr>
          <w:rFonts w:cs="Calibri"/>
          <w:szCs w:val="24"/>
        </w:rPr>
      </w:r>
      <w:r w:rsidR="00B26FA2">
        <w:rPr>
          <w:rFonts w:cs="Calibri"/>
          <w:szCs w:val="24"/>
        </w:rPr>
        <w:fldChar w:fldCharType="separate"/>
      </w:r>
      <w:r w:rsidR="00B26FA2" w:rsidRPr="00B26FA2">
        <w:rPr>
          <w:rFonts w:eastAsia="Calibri" w:cs="Calibri"/>
          <w:b/>
          <w:bCs/>
          <w:szCs w:val="24"/>
        </w:rPr>
        <w:t>[3]</w:t>
      </w:r>
      <w:r w:rsidR="00B26FA2" w:rsidRPr="00B26FA2">
        <w:rPr>
          <w:rFonts w:eastAsia="Calibri" w:cs="Calibri"/>
          <w:szCs w:val="24"/>
        </w:rPr>
        <w:t xml:space="preserve"> </w:t>
      </w:r>
      <w:r w:rsidR="00B26FA2">
        <w:rPr>
          <w:rFonts w:cs="Calibri"/>
          <w:szCs w:val="24"/>
        </w:rPr>
        <w:fldChar w:fldCharType="end"/>
      </w:r>
      <w:r>
        <w:rPr>
          <w:rFonts w:cs="Calibri"/>
          <w:szCs w:val="24"/>
        </w:rPr>
        <w:t xml:space="preserve"> mediante el uso de arquitecturas preentrenadas sobre ImageNet, adaptando sus </w:t>
      </w:r>
      <w:r>
        <w:rPr>
          <w:rFonts w:cs="Calibri"/>
          <w:szCs w:val="24"/>
        </w:rPr>
        <w:lastRenderedPageBreak/>
        <w:t>capas de clasificación al número de clases identificado en el conjunto de datos y realizando posteriormente su ajuste (fine-tuning) sobre el dominio específico.</w:t>
      </w:r>
    </w:p>
    <w:p w14:paraId="4CF8616B" w14:textId="77777777" w:rsidR="0023223E" w:rsidRDefault="003510D7">
      <w:pPr>
        <w:numPr>
          <w:ilvl w:val="0"/>
          <w:numId w:val="8"/>
        </w:numPr>
        <w:spacing w:after="240" w:line="276" w:lineRule="auto"/>
        <w:jc w:val="both"/>
      </w:pPr>
      <w:r>
        <w:rPr>
          <w:rFonts w:cs="Calibri"/>
          <w:b/>
          <w:bCs/>
          <w:szCs w:val="24"/>
        </w:rPr>
        <w:t>Despliegue e Interfaz de Usuario:</w:t>
      </w:r>
      <w:r>
        <w:rPr>
          <w:rFonts w:cs="Calibri"/>
          <w:szCs w:val="24"/>
        </w:rPr>
        <w:t xml:space="preserve"> Construir una aplicación web interactiva que consuma el motor de inferencia, proporcionando al usuario final una herramienta accesible e intuitiva para la clasificación automatizada en tiempo real.</w:t>
      </w:r>
    </w:p>
    <w:p w14:paraId="6FBE29D3" w14:textId="77777777" w:rsidR="0023223E" w:rsidRDefault="003510D7">
      <w:pPr>
        <w:pStyle w:val="Heading2"/>
      </w:pPr>
      <w:bookmarkStart w:id="55" w:name="_Toc235615609"/>
      <w:bookmarkStart w:id="56" w:name="_Toc235616198"/>
      <w:bookmarkStart w:id="57" w:name="_Toc235873152"/>
      <w:bookmarkStart w:id="58" w:name="_Toc238630448"/>
      <w:bookmarkStart w:id="59" w:name="_Toc238643882"/>
      <w:bookmarkStart w:id="60" w:name="_Toc239076194"/>
      <w:r>
        <w:t>3. Resumen de la solución propuesta</w:t>
      </w:r>
      <w:bookmarkEnd w:id="55"/>
      <w:bookmarkEnd w:id="56"/>
      <w:bookmarkEnd w:id="57"/>
      <w:bookmarkEnd w:id="58"/>
      <w:bookmarkEnd w:id="59"/>
      <w:bookmarkEnd w:id="60"/>
    </w:p>
    <w:p w14:paraId="6D576954" w14:textId="77777777" w:rsidR="0023223E" w:rsidRDefault="003510D7">
      <w:pPr>
        <w:spacing w:after="240" w:line="276" w:lineRule="auto"/>
        <w:jc w:val="both"/>
      </w:pPr>
      <w:bookmarkStart w:id="61" w:name="_Toc235532935"/>
      <w:r>
        <w:rPr>
          <w:rFonts w:cs="Calibri"/>
          <w:szCs w:val="24"/>
        </w:rPr>
        <w:t xml:space="preserve">La solución ingenieril aportada en este trabajo se materializa en una plataforma integral de </w:t>
      </w:r>
      <w:r>
        <w:rPr>
          <w:rFonts w:cs="Calibri"/>
          <w:i/>
          <w:iCs/>
          <w:szCs w:val="24"/>
        </w:rPr>
        <w:t>Machine Learning</w:t>
      </w:r>
      <w:r>
        <w:rPr>
          <w:rFonts w:cs="Calibri"/>
          <w:szCs w:val="24"/>
        </w:rPr>
        <w:t xml:space="preserve"> orientada a la clasificación de enfermedades en hojas de vid. El sistema, construido íntegramente en Python y fundamentado en el ecosistema de PyTorch [6], abarca el ciclo de vida completo del dato mediante las siguientes fases interconectadas:</w:t>
      </w:r>
    </w:p>
    <w:p w14:paraId="4D70A816" w14:textId="77777777" w:rsidR="0023223E" w:rsidRDefault="003510D7">
      <w:pPr>
        <w:numPr>
          <w:ilvl w:val="0"/>
          <w:numId w:val="9"/>
        </w:numPr>
        <w:spacing w:after="240" w:line="276" w:lineRule="auto"/>
        <w:jc w:val="both"/>
      </w:pPr>
      <w:r>
        <w:rPr>
          <w:rFonts w:cs="Calibri"/>
          <w:b/>
          <w:bCs/>
          <w:szCs w:val="24"/>
        </w:rPr>
        <w:t>Origen y gestión del dataset:</w:t>
      </w:r>
      <w:r>
        <w:rPr>
          <w:rFonts w:cs="Calibri"/>
          <w:szCs w:val="24"/>
        </w:rPr>
        <w:t xml:space="preserve"> El proyecto parte de un conjunto de </w:t>
      </w:r>
      <w:hyperlink r:id="rId10" w:history="1">
        <w:r w:rsidR="0023223E">
          <w:rPr>
            <w:rStyle w:val="Hyperlink"/>
            <w:rFonts w:cs="Calibri"/>
            <w:szCs w:val="24"/>
          </w:rPr>
          <w:t>datos externo</w:t>
        </w:r>
      </w:hyperlink>
      <w:r>
        <w:rPr>
          <w:rFonts w:cs="Calibri"/>
          <w:szCs w:val="24"/>
        </w:rPr>
        <w:t>, compuesto por imágenes de hojas de vid con diferentes diagnósticos patológicos. Mediante un proceso previo de partición automatizada, este volumen de datos crudos se ha estructurado en dos subconjuntos aislados: un 80% destinado al entrenamiento de las redes neuronales (3244 imágenes) y un 20% reservado para la validación del aprendizaje (813 imágenes).</w:t>
      </w:r>
    </w:p>
    <w:p w14:paraId="75ED3579" w14:textId="77777777" w:rsidR="0023223E" w:rsidRDefault="003510D7">
      <w:pPr>
        <w:numPr>
          <w:ilvl w:val="0"/>
          <w:numId w:val="9"/>
        </w:numPr>
        <w:spacing w:after="240" w:line="276" w:lineRule="auto"/>
        <w:jc w:val="both"/>
      </w:pPr>
      <w:r>
        <w:rPr>
          <w:rFonts w:cs="Calibri"/>
          <w:b/>
          <w:bCs/>
          <w:szCs w:val="24"/>
        </w:rPr>
        <w:t>Generación dinámica de clases:</w:t>
      </w:r>
      <w:r>
        <w:rPr>
          <w:rFonts w:cs="Calibri"/>
          <w:szCs w:val="24"/>
        </w:rPr>
        <w:t xml:space="preserve"> La ingesta de datos en el sistema se ha diseñado de forma paramétrica y escalable. Utilizando la clase ImageFolder de PyTorch, el </w:t>
      </w:r>
      <w:r>
        <w:rPr>
          <w:rFonts w:cs="Calibri"/>
          <w:i/>
          <w:iCs/>
          <w:szCs w:val="24"/>
        </w:rPr>
        <w:t>pipeline</w:t>
      </w:r>
      <w:r>
        <w:rPr>
          <w:rFonts w:cs="Calibri"/>
          <w:szCs w:val="24"/>
        </w:rPr>
        <w:t xml:space="preserve"> infiere dinámicamente las categorías a clasificar basándose directamente en la estructura de directorios del sistema de archivos. Al procesar las carpetas de origen, el sistema detecta, etiqueta y configura automáticamente cuatro clases objetivo: </w:t>
      </w:r>
      <w:r>
        <w:rPr>
          <w:rFonts w:cs="Calibri"/>
          <w:i/>
          <w:iCs/>
          <w:szCs w:val="24"/>
        </w:rPr>
        <w:t xml:space="preserve">Sana </w:t>
      </w:r>
      <w:r>
        <w:rPr>
          <w:rFonts w:cs="Calibri"/>
          <w:szCs w:val="24"/>
        </w:rPr>
        <w:t xml:space="preserve">(337 imágenes), </w:t>
      </w:r>
      <w:r>
        <w:rPr>
          <w:rFonts w:cs="Calibri"/>
          <w:i/>
          <w:iCs/>
          <w:szCs w:val="24"/>
        </w:rPr>
        <w:t xml:space="preserve">Black Rot </w:t>
      </w:r>
      <w:r>
        <w:rPr>
          <w:rFonts w:cs="Calibri"/>
          <w:szCs w:val="24"/>
        </w:rPr>
        <w:t xml:space="preserve">(942 imágenes), </w:t>
      </w:r>
      <w:r>
        <w:rPr>
          <w:rFonts w:cs="Calibri"/>
          <w:i/>
          <w:iCs/>
          <w:szCs w:val="24"/>
        </w:rPr>
        <w:t xml:space="preserve">Esca </w:t>
      </w:r>
      <w:r>
        <w:rPr>
          <w:rFonts w:cs="Calibri"/>
          <w:szCs w:val="24"/>
        </w:rPr>
        <w:t xml:space="preserve">(1105 imágenes) y </w:t>
      </w:r>
      <w:r>
        <w:rPr>
          <w:rFonts w:cs="Calibri"/>
          <w:i/>
          <w:iCs/>
          <w:szCs w:val="24"/>
        </w:rPr>
        <w:t xml:space="preserve">Spot </w:t>
      </w:r>
      <w:r>
        <w:rPr>
          <w:rFonts w:cs="Calibri"/>
          <w:szCs w:val="24"/>
        </w:rPr>
        <w:t>(860 imágenes).</w:t>
      </w:r>
    </w:p>
    <w:p w14:paraId="282948DC" w14:textId="140A23AE" w:rsidR="0023223E" w:rsidRDefault="003510D7">
      <w:pPr>
        <w:numPr>
          <w:ilvl w:val="0"/>
          <w:numId w:val="9"/>
        </w:numPr>
        <w:spacing w:after="240" w:line="276" w:lineRule="auto"/>
        <w:jc w:val="both"/>
      </w:pPr>
      <w:r>
        <w:rPr>
          <w:rFonts w:cs="Calibri"/>
          <w:b/>
          <w:bCs/>
          <w:szCs w:val="24"/>
        </w:rPr>
        <w:t>Entrenamiento multiparadigma:</w:t>
      </w:r>
      <w:r>
        <w:rPr>
          <w:rFonts w:cs="Calibri"/>
          <w:szCs w:val="24"/>
        </w:rPr>
        <w:t xml:space="preserve"> A diferencia de sistemas monolíticos y rígidos, la arquitectura implementa </w:t>
      </w:r>
      <w:r w:rsidR="007441F1">
        <w:rPr>
          <w:rFonts w:cs="Calibri"/>
          <w:szCs w:val="24"/>
        </w:rPr>
        <w:t xml:space="preserve">una gestión dinámica </w:t>
      </w:r>
      <w:r>
        <w:rPr>
          <w:rFonts w:cs="Calibri"/>
          <w:szCs w:val="24"/>
        </w:rPr>
        <w:t xml:space="preserve">que permite instanciar y entrenar múltiples arquitecturas convolucionales de forma transparente sin alterar el </w:t>
      </w:r>
      <w:r>
        <w:rPr>
          <w:rFonts w:cs="Calibri"/>
          <w:i/>
          <w:iCs/>
          <w:szCs w:val="24"/>
        </w:rPr>
        <w:t>script</w:t>
      </w:r>
      <w:r>
        <w:rPr>
          <w:rFonts w:cs="Calibri"/>
          <w:szCs w:val="24"/>
        </w:rPr>
        <w:t xml:space="preserve"> principal. En concreto, el </w:t>
      </w:r>
      <w:r>
        <w:rPr>
          <w:rFonts w:cs="Calibri"/>
          <w:i/>
          <w:iCs/>
          <w:szCs w:val="24"/>
        </w:rPr>
        <w:t>pipeline</w:t>
      </w:r>
      <w:r>
        <w:rPr>
          <w:rFonts w:cs="Calibri"/>
          <w:szCs w:val="24"/>
        </w:rPr>
        <w:t xml:space="preserve"> permite procesar modelos de distinto peso computacional, tales como ResNet18, MobileNetV2, EfficientNet y SqueezeNet.</w:t>
      </w:r>
    </w:p>
    <w:p w14:paraId="52DCFAF5" w14:textId="77777777" w:rsidR="0023223E" w:rsidRDefault="003510D7">
      <w:pPr>
        <w:numPr>
          <w:ilvl w:val="0"/>
          <w:numId w:val="9"/>
        </w:numPr>
        <w:spacing w:after="240" w:line="276" w:lineRule="auto"/>
        <w:jc w:val="both"/>
      </w:pPr>
      <w:r>
        <w:rPr>
          <w:rFonts w:cs="Calibri"/>
          <w:b/>
          <w:bCs/>
          <w:szCs w:val="24"/>
        </w:rPr>
        <w:lastRenderedPageBreak/>
        <w:t>Comparativa y trazabilidad:</w:t>
      </w:r>
      <w:r>
        <w:rPr>
          <w:rFonts w:cs="Calibri"/>
          <w:szCs w:val="24"/>
        </w:rPr>
        <w:t xml:space="preserve"> La evaluación empírica de los distintos modelos está orquestada por la plataforma MLflow. Esta herramienta registra automáticamente métricas multidimensionales (</w:t>
      </w:r>
      <w:r>
        <w:rPr>
          <w:rFonts w:cs="Calibri"/>
          <w:i/>
          <w:iCs/>
          <w:szCs w:val="24"/>
        </w:rPr>
        <w:t>Accuracy</w:t>
      </w:r>
      <w:r>
        <w:rPr>
          <w:rFonts w:cs="Calibri"/>
          <w:szCs w:val="24"/>
        </w:rPr>
        <w:t xml:space="preserve">, </w:t>
      </w:r>
      <w:r>
        <w:rPr>
          <w:rFonts w:cs="Calibri"/>
          <w:i/>
          <w:iCs/>
          <w:szCs w:val="24"/>
        </w:rPr>
        <w:t>Precision</w:t>
      </w:r>
      <w:r>
        <w:rPr>
          <w:rFonts w:cs="Calibri"/>
          <w:szCs w:val="24"/>
        </w:rPr>
        <w:t xml:space="preserve">, </w:t>
      </w:r>
      <w:r>
        <w:rPr>
          <w:rFonts w:cs="Calibri"/>
          <w:i/>
          <w:iCs/>
          <w:szCs w:val="24"/>
        </w:rPr>
        <w:t>Recall</w:t>
      </w:r>
      <w:r>
        <w:rPr>
          <w:rFonts w:cs="Calibri"/>
          <w:szCs w:val="24"/>
        </w:rPr>
        <w:t xml:space="preserve">, </w:t>
      </w:r>
      <w:r>
        <w:rPr>
          <w:rFonts w:cs="Calibri"/>
          <w:i/>
          <w:iCs/>
          <w:szCs w:val="24"/>
        </w:rPr>
        <w:t>F1-Score</w:t>
      </w:r>
      <w:r>
        <w:rPr>
          <w:rFonts w:cs="Calibri"/>
          <w:szCs w:val="24"/>
        </w:rPr>
        <w:t>) y genera matrices de confusión estandarizadas, permitiendo comparar de forma visual y matemática qué arquitectura ofrece el mejor rendimiento frente al conjunto de validación.</w:t>
      </w:r>
    </w:p>
    <w:p w14:paraId="02947D72" w14:textId="1102AD74" w:rsidR="0023223E" w:rsidRDefault="003510D7">
      <w:pPr>
        <w:numPr>
          <w:ilvl w:val="0"/>
          <w:numId w:val="9"/>
        </w:numPr>
        <w:spacing w:after="240" w:line="276" w:lineRule="auto"/>
        <w:jc w:val="both"/>
      </w:pPr>
      <w:r>
        <w:rPr>
          <w:rFonts w:cs="Calibri"/>
          <w:b/>
          <w:bCs/>
          <w:szCs w:val="24"/>
        </w:rPr>
        <w:t>Inferencia interactiva (Gradio):</w:t>
      </w:r>
      <w:r>
        <w:rPr>
          <w:rFonts w:cs="Calibri"/>
          <w:szCs w:val="24"/>
        </w:rPr>
        <w:t xml:space="preserve"> El ciclo culmina en el despliegue del sistema a través de una interfaz gráfica construida con Gradio [9]. Lejos de estar limitada a una única red neuronal, la aplicación web expone los artefactos generados en la fase de entrenamiento mediante un selector dinámico. Esto permite al usuario final cargar una fotografía y elegir en tiempo real qué arquitectura matemática realizará el diagnóstico. Si bien SqueezeNet</w:t>
      </w:r>
      <w:r w:rsidR="00B26FA2">
        <w:rPr>
          <w:rFonts w:cs="Calibri"/>
          <w:szCs w:val="24"/>
        </w:rPr>
        <w:t xml:space="preserve"> </w:t>
      </w:r>
      <w:r w:rsidR="00B26FA2">
        <w:rPr>
          <w:rFonts w:cs="Calibri"/>
          <w:szCs w:val="24"/>
        </w:rPr>
        <w:fldChar w:fldCharType="begin"/>
      </w:r>
      <w:r w:rsidR="00B26FA2">
        <w:rPr>
          <w:rFonts w:cs="Calibri"/>
          <w:szCs w:val="24"/>
        </w:rPr>
        <w:instrText xml:space="preserve"> REF referencia4 \h </w:instrText>
      </w:r>
      <w:r w:rsidR="00B26FA2">
        <w:rPr>
          <w:rFonts w:cs="Calibri"/>
          <w:szCs w:val="24"/>
        </w:rPr>
      </w:r>
      <w:r w:rsidR="00B26FA2">
        <w:rPr>
          <w:rFonts w:cs="Calibri"/>
          <w:szCs w:val="24"/>
        </w:rPr>
        <w:fldChar w:fldCharType="separate"/>
      </w:r>
      <w:r w:rsidR="00B26FA2" w:rsidRPr="00B26FA2">
        <w:rPr>
          <w:rFonts w:eastAsia="Calibri" w:cs="Calibri"/>
          <w:b/>
          <w:bCs/>
          <w:szCs w:val="24"/>
        </w:rPr>
        <w:t>[4]</w:t>
      </w:r>
      <w:r w:rsidR="00B26FA2" w:rsidRPr="00B26FA2">
        <w:rPr>
          <w:rFonts w:eastAsia="Calibri" w:cs="Calibri"/>
          <w:szCs w:val="24"/>
        </w:rPr>
        <w:t xml:space="preserve"> </w:t>
      </w:r>
      <w:r w:rsidR="00B26FA2">
        <w:rPr>
          <w:rFonts w:cs="Calibri"/>
          <w:szCs w:val="24"/>
        </w:rPr>
        <w:fldChar w:fldCharType="end"/>
      </w:r>
      <w:r>
        <w:rPr>
          <w:rFonts w:cs="Calibri"/>
          <w:szCs w:val="24"/>
        </w:rPr>
        <w:t xml:space="preserve"> se establece como la opción por defecto debido a su altísima eficiencia y bajo consumo de memoria RAM, el sistema facilita la experimentación y comparación de resultados entre modelos en </w:t>
      </w:r>
      <w:r w:rsidR="00F05BD1">
        <w:rPr>
          <w:rFonts w:cs="Calibri"/>
          <w:szCs w:val="24"/>
        </w:rPr>
        <w:t>una interfaz web funcional destinada a demostrar y comparar el proceso de inferencia.</w:t>
      </w:r>
    </w:p>
    <w:p w14:paraId="0D8D6D58" w14:textId="77777777" w:rsidR="00B27173" w:rsidRDefault="003510D7" w:rsidP="00B27173">
      <w:pPr>
        <w:keepNext/>
        <w:spacing w:after="240" w:line="276" w:lineRule="auto"/>
        <w:ind w:left="720"/>
        <w:jc w:val="both"/>
      </w:pPr>
      <w:r>
        <w:rPr>
          <w:noProof/>
          <w:lang w:val="en-GB" w:eastAsia="en-GB"/>
        </w:rPr>
        <w:drawing>
          <wp:inline distT="0" distB="0" distL="0" distR="0" wp14:anchorId="3243D095" wp14:editId="6EA5BF50">
            <wp:extent cx="5400044" cy="617850"/>
            <wp:effectExtent l="0" t="0" r="0" b="0"/>
            <wp:docPr id="160840607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00044" cy="617850"/>
                    </a:xfrm>
                    <a:prstGeom prst="rect">
                      <a:avLst/>
                    </a:prstGeom>
                    <a:noFill/>
                    <a:ln>
                      <a:noFill/>
                      <a:prstDash/>
                    </a:ln>
                  </pic:spPr>
                </pic:pic>
              </a:graphicData>
            </a:graphic>
          </wp:inline>
        </w:drawing>
      </w:r>
    </w:p>
    <w:p w14:paraId="560E8F82" w14:textId="116EA53B" w:rsidR="00A90A1E" w:rsidRDefault="00B27173" w:rsidP="00B27173">
      <w:pPr>
        <w:pStyle w:val="Caption"/>
        <w:jc w:val="both"/>
      </w:pPr>
      <w:bookmarkStart w:id="62" w:name="_Toc239076226"/>
      <w:r>
        <w:t xml:space="preserve">Ilustración </w:t>
      </w:r>
      <w:fldSimple w:instr=" SEQ Ilustración \* ARABIC ">
        <w:r w:rsidR="00DF0CE2">
          <w:rPr>
            <w:noProof/>
          </w:rPr>
          <w:t>1</w:t>
        </w:r>
      </w:fldSimple>
      <w:r>
        <w:t xml:space="preserve"> </w:t>
      </w:r>
      <w:r w:rsidRPr="00123E61">
        <w:t>Arquitectura de la Tubería de MLOps para la Detección Dinámica de Patologías</w:t>
      </w:r>
      <w:bookmarkEnd w:id="62"/>
    </w:p>
    <w:p w14:paraId="7B2738CD" w14:textId="77777777" w:rsidR="0023223E" w:rsidRDefault="003510D7">
      <w:pPr>
        <w:pStyle w:val="Heading2"/>
      </w:pPr>
      <w:bookmarkStart w:id="63" w:name="_Toc235615610"/>
      <w:bookmarkStart w:id="64" w:name="_Toc235616199"/>
      <w:bookmarkStart w:id="65" w:name="_Toc235873153"/>
      <w:bookmarkStart w:id="66" w:name="_Toc238630449"/>
      <w:bookmarkStart w:id="67" w:name="_Toc238643883"/>
      <w:bookmarkStart w:id="68" w:name="_Toc239076195"/>
      <w:r>
        <w:t>4. Planificación y Seguimiento</w:t>
      </w:r>
      <w:bookmarkEnd w:id="61"/>
      <w:bookmarkEnd w:id="63"/>
      <w:bookmarkEnd w:id="64"/>
      <w:bookmarkEnd w:id="65"/>
      <w:bookmarkEnd w:id="66"/>
      <w:bookmarkEnd w:id="67"/>
      <w:bookmarkEnd w:id="68"/>
    </w:p>
    <w:p w14:paraId="2ABB0955" w14:textId="77777777" w:rsidR="0023223E" w:rsidRDefault="003510D7">
      <w:pPr>
        <w:spacing w:after="240" w:line="276" w:lineRule="auto"/>
        <w:jc w:val="both"/>
      </w:pPr>
      <w:r>
        <w:t xml:space="preserve">Para la construcción de este sistema, se ha adoptado una metodología ágil inspirada en el marco de trabajo Scrum. Esta aproximación se alinea perfectamente con la naturaleza iterativa e incremental de los proyectos de Ingeniería de Software orientados a Inteligencia Artificial. Dado el carácter individual del TFG, se ha realizado una adaptación o simulación de los roles tradicionales de Scrum, asumiendo tanto el rol de </w:t>
      </w:r>
      <w:r>
        <w:rPr>
          <w:i/>
          <w:iCs/>
        </w:rPr>
        <w:t>Product Owner</w:t>
      </w:r>
      <w:r>
        <w:t xml:space="preserve"> (para la definición de requisitos e historias de usuario) como el de Equipo de Desarrollo.</w:t>
      </w:r>
    </w:p>
    <w:p w14:paraId="6461DB44" w14:textId="77777777" w:rsidR="0023223E" w:rsidRDefault="003510D7">
      <w:pPr>
        <w:spacing w:after="240" w:line="276" w:lineRule="auto"/>
        <w:jc w:val="both"/>
      </w:pPr>
      <w:r>
        <w:t xml:space="preserve">El trabajo se ha organizado mediante iteraciones temporales fijas denominadas </w:t>
      </w:r>
      <w:r>
        <w:rPr>
          <w:i/>
          <w:iCs/>
        </w:rPr>
        <w:t>Sprints</w:t>
      </w:r>
      <w:r>
        <w:t xml:space="preserve">. Al finalizar cada </w:t>
      </w:r>
      <w:r>
        <w:rPr>
          <w:i/>
          <w:iCs/>
        </w:rPr>
        <w:t>Sprint</w:t>
      </w:r>
      <w:r>
        <w:t xml:space="preserve">, se ha validado un incremento de software completamente funcional que añadía valor sobre el trabajo del ciclo anterior. Para el control temporal y la asignación de recursos, el ciclo de vida del proyecto se estructuró en cuatro grandes </w:t>
      </w:r>
      <w:r>
        <w:rPr>
          <w:i/>
          <w:iCs/>
        </w:rPr>
        <w:t>Sprints</w:t>
      </w:r>
      <w:r>
        <w:t>, desglosados en la Tabla 1.</w:t>
      </w:r>
    </w:p>
    <w:p w14:paraId="5AE3281C" w14:textId="77777777" w:rsidR="00B27173" w:rsidRDefault="003510D7" w:rsidP="00B27173">
      <w:pPr>
        <w:keepNext/>
        <w:spacing w:line="276" w:lineRule="auto"/>
        <w:jc w:val="both"/>
      </w:pPr>
      <w:r>
        <w:rPr>
          <w:noProof/>
          <w:lang w:val="en-GB" w:eastAsia="en-GB"/>
        </w:rPr>
        <w:lastRenderedPageBreak/>
        <w:drawing>
          <wp:inline distT="0" distB="0" distL="0" distR="0" wp14:anchorId="67A96270" wp14:editId="68323E9F">
            <wp:extent cx="5400044" cy="2267583"/>
            <wp:effectExtent l="0" t="0" r="0" b="0"/>
            <wp:docPr id="132312507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00044" cy="2267583"/>
                    </a:xfrm>
                    <a:prstGeom prst="rect">
                      <a:avLst/>
                    </a:prstGeom>
                    <a:noFill/>
                    <a:ln>
                      <a:noFill/>
                      <a:prstDash/>
                    </a:ln>
                  </pic:spPr>
                </pic:pic>
              </a:graphicData>
            </a:graphic>
          </wp:inline>
        </w:drawing>
      </w:r>
    </w:p>
    <w:p w14:paraId="1925B44B" w14:textId="2741407A" w:rsidR="0023223E" w:rsidRDefault="00B27173" w:rsidP="00B27173">
      <w:pPr>
        <w:pStyle w:val="Caption"/>
        <w:jc w:val="both"/>
      </w:pPr>
      <w:bookmarkStart w:id="69" w:name="_Toc239076227"/>
      <w:r>
        <w:t xml:space="preserve">Ilustración </w:t>
      </w:r>
      <w:fldSimple w:instr=" SEQ Ilustración \* ARABIC ">
        <w:r w:rsidR="00DF0CE2">
          <w:rPr>
            <w:noProof/>
          </w:rPr>
          <w:t>2</w:t>
        </w:r>
      </w:fldSimple>
      <w:r w:rsidRPr="001366D6">
        <w:t xml:space="preserve"> Diagrama de Gantt reflejando la planificación temporal y las cuatro fases del desarrollo iterativo del proyecto</w:t>
      </w:r>
      <w:bookmarkEnd w:id="69"/>
    </w:p>
    <w:p w14:paraId="649C64FA" w14:textId="2741407A" w:rsidR="0023223E" w:rsidRDefault="003510D7" w:rsidP="00556330">
      <w:pPr>
        <w:pStyle w:val="Heading3"/>
      </w:pPr>
      <w:bookmarkStart w:id="70" w:name="_Toc235873154"/>
      <w:bookmarkStart w:id="71" w:name="_Toc238630450"/>
      <w:bookmarkStart w:id="72" w:name="_Toc238643884"/>
      <w:bookmarkStart w:id="73" w:name="_Toc239076196"/>
      <w:r>
        <w:t>4.1. Desglose de Sprints, Historias de Usuario e Incrementos</w:t>
      </w:r>
      <w:bookmarkEnd w:id="70"/>
      <w:bookmarkEnd w:id="71"/>
      <w:bookmarkEnd w:id="72"/>
      <w:bookmarkEnd w:id="73"/>
    </w:p>
    <w:p w14:paraId="5EDAABB3" w14:textId="77777777" w:rsidR="0023223E" w:rsidRDefault="003510D7" w:rsidP="00556330">
      <w:pPr>
        <w:pStyle w:val="NoSpacing"/>
        <w:keepNext w:val="0"/>
        <w:spacing w:after="240"/>
        <w:jc w:val="both"/>
        <w:rPr>
          <w:rFonts w:ascii="Calibri" w:hAnsi="Calibri" w:cs="Calibri"/>
          <w:sz w:val="24"/>
          <w:szCs w:val="24"/>
        </w:rPr>
      </w:pPr>
      <w:r>
        <w:rPr>
          <w:rFonts w:ascii="Calibri" w:hAnsi="Calibri" w:cs="Calibri"/>
          <w:sz w:val="24"/>
          <w:szCs w:val="24"/>
        </w:rPr>
        <w:t>A continuación, se detallan los objetivos, las tareas ejecutadas y el incremento de valor aportado en cada iteración, vinculando el desarrollo con los requisitos del usuario final:</w:t>
      </w:r>
    </w:p>
    <w:p w14:paraId="05F9ECEA" w14:textId="77777777" w:rsidR="0023223E" w:rsidRDefault="003510D7" w:rsidP="00556330">
      <w:pPr>
        <w:pStyle w:val="NoSpacing"/>
        <w:keepNext w:val="0"/>
        <w:numPr>
          <w:ilvl w:val="0"/>
          <w:numId w:val="10"/>
        </w:numPr>
        <w:spacing w:after="240"/>
        <w:jc w:val="both"/>
      </w:pPr>
      <w:r>
        <w:rPr>
          <w:rFonts w:ascii="Calibri" w:hAnsi="Calibri" w:cs="Calibri"/>
          <w:b/>
          <w:bCs/>
          <w:sz w:val="24"/>
          <w:szCs w:val="24"/>
        </w:rPr>
        <w:t>Sprint 1: Infraestructura</w:t>
      </w:r>
    </w:p>
    <w:p w14:paraId="60027C49" w14:textId="77777777" w:rsidR="0023223E" w:rsidRDefault="003510D7" w:rsidP="00556330">
      <w:pPr>
        <w:pStyle w:val="NoSpacing"/>
        <w:keepNext w:val="0"/>
        <w:numPr>
          <w:ilvl w:val="1"/>
          <w:numId w:val="10"/>
        </w:numPr>
        <w:jc w:val="both"/>
      </w:pPr>
      <w:r>
        <w:rPr>
          <w:rFonts w:ascii="Calibri" w:hAnsi="Calibri" w:cs="Calibri"/>
          <w:b/>
          <w:bCs/>
          <w:sz w:val="24"/>
          <w:szCs w:val="24"/>
        </w:rPr>
        <w:t>Objetivo:</w:t>
      </w:r>
      <w:r>
        <w:rPr>
          <w:rFonts w:ascii="Calibri" w:hAnsi="Calibri" w:cs="Calibri"/>
          <w:sz w:val="24"/>
          <w:szCs w:val="24"/>
        </w:rPr>
        <w:t xml:space="preserve"> Establecer los cimientos del </w:t>
      </w:r>
      <w:r>
        <w:rPr>
          <w:rFonts w:ascii="Calibri" w:hAnsi="Calibri" w:cs="Calibri"/>
          <w:i/>
          <w:iCs/>
          <w:sz w:val="24"/>
          <w:szCs w:val="24"/>
        </w:rPr>
        <w:t>pipeline</w:t>
      </w:r>
      <w:r>
        <w:rPr>
          <w:rFonts w:ascii="Calibri" w:hAnsi="Calibri" w:cs="Calibri"/>
          <w:sz w:val="24"/>
          <w:szCs w:val="24"/>
        </w:rPr>
        <w:t xml:space="preserve"> de datos y garantizar la reproducibilidad del entorno.</w:t>
      </w:r>
    </w:p>
    <w:p w14:paraId="5A66EDF6" w14:textId="77777777" w:rsidR="0023223E" w:rsidRDefault="003510D7" w:rsidP="00556330">
      <w:pPr>
        <w:pStyle w:val="NoSpacing"/>
        <w:keepNext w:val="0"/>
        <w:numPr>
          <w:ilvl w:val="1"/>
          <w:numId w:val="10"/>
        </w:numPr>
        <w:jc w:val="both"/>
      </w:pPr>
      <w:r>
        <w:rPr>
          <w:rFonts w:ascii="Calibri" w:hAnsi="Calibri" w:cs="Calibri"/>
          <w:b/>
          <w:bCs/>
          <w:sz w:val="24"/>
          <w:szCs w:val="24"/>
        </w:rPr>
        <w:t>Tareas:</w:t>
      </w:r>
      <w:r>
        <w:rPr>
          <w:rFonts w:ascii="Calibri" w:hAnsi="Calibri" w:cs="Calibri"/>
          <w:sz w:val="24"/>
          <w:szCs w:val="24"/>
        </w:rPr>
        <w:t xml:space="preserve"> Análisis exploratorio (EDA), estructuración del </w:t>
      </w:r>
      <w:r>
        <w:rPr>
          <w:rFonts w:ascii="Calibri" w:hAnsi="Calibri" w:cs="Calibri"/>
          <w:i/>
          <w:iCs/>
          <w:sz w:val="24"/>
          <w:szCs w:val="24"/>
        </w:rPr>
        <w:t>dataset</w:t>
      </w:r>
      <w:r>
        <w:rPr>
          <w:rFonts w:ascii="Calibri" w:hAnsi="Calibri" w:cs="Calibri"/>
          <w:sz w:val="24"/>
          <w:szCs w:val="24"/>
        </w:rPr>
        <w:t xml:space="preserve"> inicial, fijación de semillas matemáticas (</w:t>
      </w:r>
      <w:r>
        <w:rPr>
          <w:rFonts w:ascii="Calibri" w:hAnsi="Calibri" w:cs="Calibri"/>
          <w:i/>
          <w:iCs/>
          <w:sz w:val="24"/>
          <w:szCs w:val="24"/>
        </w:rPr>
        <w:t>seeds</w:t>
      </w:r>
      <w:r>
        <w:rPr>
          <w:rFonts w:ascii="Calibri" w:hAnsi="Calibri" w:cs="Calibri"/>
          <w:sz w:val="24"/>
          <w:szCs w:val="24"/>
        </w:rPr>
        <w:t xml:space="preserve">) para aislar el entorno, e integración de Hydra para la gestión paramétrica y MLflow para el </w:t>
      </w:r>
      <w:r>
        <w:rPr>
          <w:rFonts w:ascii="Calibri" w:hAnsi="Calibri" w:cs="Calibri"/>
          <w:i/>
          <w:iCs/>
          <w:sz w:val="24"/>
          <w:szCs w:val="24"/>
        </w:rPr>
        <w:t>tracking</w:t>
      </w:r>
      <w:r>
        <w:rPr>
          <w:rFonts w:ascii="Calibri" w:hAnsi="Calibri" w:cs="Calibri"/>
          <w:sz w:val="24"/>
          <w:szCs w:val="24"/>
        </w:rPr>
        <w:t>.</w:t>
      </w:r>
    </w:p>
    <w:p w14:paraId="39C3D05B" w14:textId="3102336E" w:rsidR="0023223E" w:rsidRDefault="003510D7" w:rsidP="00083E80">
      <w:pPr>
        <w:pStyle w:val="NoSpacing"/>
        <w:keepNext w:val="0"/>
        <w:numPr>
          <w:ilvl w:val="1"/>
          <w:numId w:val="10"/>
        </w:numPr>
        <w:spacing w:after="240"/>
        <w:jc w:val="both"/>
      </w:pPr>
      <w:r>
        <w:rPr>
          <w:rFonts w:ascii="Calibri" w:hAnsi="Calibri" w:cs="Calibri"/>
          <w:b/>
          <w:bCs/>
          <w:sz w:val="24"/>
          <w:szCs w:val="24"/>
        </w:rPr>
        <w:t>Incremento:</w:t>
      </w:r>
      <w:r>
        <w:rPr>
          <w:rFonts w:ascii="Calibri" w:hAnsi="Calibri" w:cs="Calibri"/>
          <w:sz w:val="24"/>
          <w:szCs w:val="24"/>
        </w:rPr>
        <w:t xml:space="preserve"> Un </w:t>
      </w:r>
      <w:r>
        <w:rPr>
          <w:rFonts w:ascii="Calibri" w:hAnsi="Calibri" w:cs="Calibri"/>
          <w:i/>
          <w:iCs/>
          <w:sz w:val="24"/>
          <w:szCs w:val="24"/>
        </w:rPr>
        <w:t>script</w:t>
      </w:r>
      <w:r>
        <w:rPr>
          <w:rFonts w:ascii="Calibri" w:hAnsi="Calibri" w:cs="Calibri"/>
          <w:sz w:val="24"/>
          <w:szCs w:val="24"/>
        </w:rPr>
        <w:t xml:space="preserve"> de entrenamiento </w:t>
      </w:r>
      <w:r w:rsidR="00083E80">
        <w:rPr>
          <w:rFonts w:ascii="Calibri" w:hAnsi="Calibri" w:cs="Calibri"/>
          <w:sz w:val="24"/>
          <w:szCs w:val="24"/>
        </w:rPr>
        <w:t>parametrizable y trazable, con mecanismos destinados a reducir las fuentes de aleatoriedad y registrar los resultados de cada ejecución.</w:t>
      </w:r>
    </w:p>
    <w:p w14:paraId="281D12AB" w14:textId="77777777" w:rsidR="0023223E" w:rsidRDefault="003510D7" w:rsidP="00556330">
      <w:pPr>
        <w:pStyle w:val="NoSpacing"/>
        <w:keepNext w:val="0"/>
        <w:numPr>
          <w:ilvl w:val="0"/>
          <w:numId w:val="10"/>
        </w:numPr>
        <w:spacing w:after="240"/>
        <w:jc w:val="both"/>
      </w:pPr>
      <w:r>
        <w:rPr>
          <w:rFonts w:ascii="Calibri" w:hAnsi="Calibri" w:cs="Calibri"/>
          <w:b/>
          <w:bCs/>
          <w:sz w:val="24"/>
          <w:szCs w:val="24"/>
        </w:rPr>
        <w:t>Sprint 2: Robustez</w:t>
      </w:r>
    </w:p>
    <w:p w14:paraId="7E61FB44" w14:textId="77777777" w:rsidR="0023223E" w:rsidRDefault="003510D7" w:rsidP="00556330">
      <w:pPr>
        <w:pStyle w:val="NoSpacing"/>
        <w:keepNext w:val="0"/>
        <w:numPr>
          <w:ilvl w:val="1"/>
          <w:numId w:val="10"/>
        </w:numPr>
        <w:jc w:val="both"/>
      </w:pPr>
      <w:r>
        <w:rPr>
          <w:rFonts w:ascii="Calibri" w:hAnsi="Calibri" w:cs="Calibri"/>
          <w:b/>
          <w:bCs/>
          <w:sz w:val="24"/>
          <w:szCs w:val="24"/>
        </w:rPr>
        <w:t>Objetivo:</w:t>
      </w:r>
      <w:r>
        <w:rPr>
          <w:rFonts w:ascii="Calibri" w:hAnsi="Calibri" w:cs="Calibri"/>
          <w:sz w:val="24"/>
          <w:szCs w:val="24"/>
        </w:rPr>
        <w:t xml:space="preserve"> Mitigar el sobreajuste (</w:t>
      </w:r>
      <w:r>
        <w:rPr>
          <w:rFonts w:ascii="Calibri" w:hAnsi="Calibri" w:cs="Calibri"/>
          <w:i/>
          <w:iCs/>
          <w:sz w:val="24"/>
          <w:szCs w:val="24"/>
        </w:rPr>
        <w:t>overfitting</w:t>
      </w:r>
      <w:r>
        <w:rPr>
          <w:rFonts w:ascii="Calibri" w:hAnsi="Calibri" w:cs="Calibri"/>
          <w:sz w:val="24"/>
          <w:szCs w:val="24"/>
        </w:rPr>
        <w:t>) y garantizar la viabilidad del modelo ante imágenes del mundo real.</w:t>
      </w:r>
    </w:p>
    <w:p w14:paraId="0FF1550B" w14:textId="77777777" w:rsidR="0023223E" w:rsidRDefault="003510D7" w:rsidP="00556330">
      <w:pPr>
        <w:pStyle w:val="NoSpacing"/>
        <w:keepNext w:val="0"/>
        <w:numPr>
          <w:ilvl w:val="1"/>
          <w:numId w:val="10"/>
        </w:numPr>
        <w:jc w:val="both"/>
      </w:pPr>
      <w:r>
        <w:rPr>
          <w:rFonts w:ascii="Calibri" w:hAnsi="Calibri" w:cs="Calibri"/>
          <w:b/>
          <w:bCs/>
          <w:sz w:val="24"/>
          <w:szCs w:val="24"/>
        </w:rPr>
        <w:t>Tareas:</w:t>
      </w:r>
      <w:r>
        <w:rPr>
          <w:rFonts w:ascii="Calibri" w:hAnsi="Calibri" w:cs="Calibri"/>
          <w:sz w:val="24"/>
          <w:szCs w:val="24"/>
        </w:rPr>
        <w:t xml:space="preserve"> Diseño e implementación de un </w:t>
      </w:r>
      <w:r>
        <w:rPr>
          <w:rFonts w:ascii="Calibri" w:hAnsi="Calibri" w:cs="Calibri"/>
          <w:i/>
          <w:iCs/>
          <w:sz w:val="24"/>
          <w:szCs w:val="24"/>
        </w:rPr>
        <w:t>pipeline</w:t>
      </w:r>
      <w:r>
        <w:rPr>
          <w:rFonts w:ascii="Calibri" w:hAnsi="Calibri" w:cs="Calibri"/>
          <w:sz w:val="24"/>
          <w:szCs w:val="24"/>
        </w:rPr>
        <w:t xml:space="preserve"> de transformaciones estocásticas (volteos horizontales, rotaciones y variaciones de color).</w:t>
      </w:r>
    </w:p>
    <w:p w14:paraId="38584BDB" w14:textId="77317EFD" w:rsidR="0023223E" w:rsidRDefault="003510D7" w:rsidP="00556330">
      <w:pPr>
        <w:pStyle w:val="NoSpacing"/>
        <w:keepNext w:val="0"/>
        <w:numPr>
          <w:ilvl w:val="1"/>
          <w:numId w:val="10"/>
        </w:numPr>
        <w:spacing w:after="240"/>
        <w:jc w:val="both"/>
      </w:pPr>
      <w:r>
        <w:rPr>
          <w:rFonts w:ascii="Calibri" w:hAnsi="Calibri" w:cs="Calibri"/>
          <w:b/>
          <w:bCs/>
          <w:sz w:val="24"/>
          <w:szCs w:val="24"/>
        </w:rPr>
        <w:t>Incremento:</w:t>
      </w:r>
      <w:r>
        <w:rPr>
          <w:rFonts w:ascii="Calibri" w:hAnsi="Calibri" w:cs="Calibri"/>
          <w:sz w:val="24"/>
          <w:szCs w:val="24"/>
        </w:rPr>
        <w:t xml:space="preserve"> Un motor de preprocesamiento de datos que aplica variaciones dinámicas durante el entrenamiento, </w:t>
      </w:r>
      <w:r w:rsidR="003D4287">
        <w:rPr>
          <w:rFonts w:ascii="Calibri" w:hAnsi="Calibri" w:cs="Calibri"/>
          <w:sz w:val="24"/>
          <w:szCs w:val="24"/>
        </w:rPr>
        <w:t>introduciendo variabilidad durante el entrenamiento con el objetivo de reducir la dependencia de características específicas de las imágenes originales.</w:t>
      </w:r>
    </w:p>
    <w:p w14:paraId="2E62E7A0" w14:textId="77777777" w:rsidR="0023223E" w:rsidRDefault="003510D7" w:rsidP="00556330">
      <w:pPr>
        <w:pStyle w:val="NoSpacing"/>
        <w:numPr>
          <w:ilvl w:val="0"/>
          <w:numId w:val="10"/>
        </w:numPr>
        <w:spacing w:after="240"/>
        <w:ind w:hanging="357"/>
        <w:jc w:val="both"/>
      </w:pPr>
      <w:r>
        <w:rPr>
          <w:rFonts w:ascii="Calibri" w:hAnsi="Calibri" w:cs="Calibri"/>
          <w:b/>
          <w:bCs/>
          <w:sz w:val="24"/>
          <w:szCs w:val="24"/>
        </w:rPr>
        <w:lastRenderedPageBreak/>
        <w:t>Sprint 3: Modelado</w:t>
      </w:r>
    </w:p>
    <w:p w14:paraId="235CC183" w14:textId="77777777" w:rsidR="0023223E" w:rsidRDefault="003510D7" w:rsidP="00556330">
      <w:pPr>
        <w:pStyle w:val="NoSpacing"/>
        <w:numPr>
          <w:ilvl w:val="1"/>
          <w:numId w:val="10"/>
        </w:numPr>
        <w:ind w:hanging="357"/>
        <w:jc w:val="both"/>
      </w:pPr>
      <w:r>
        <w:rPr>
          <w:rFonts w:ascii="Calibri" w:hAnsi="Calibri" w:cs="Calibri"/>
          <w:b/>
          <w:bCs/>
          <w:sz w:val="24"/>
          <w:szCs w:val="24"/>
        </w:rPr>
        <w:t>Objetivo:</w:t>
      </w:r>
      <w:r>
        <w:rPr>
          <w:rFonts w:ascii="Calibri" w:hAnsi="Calibri" w:cs="Calibri"/>
          <w:sz w:val="24"/>
          <w:szCs w:val="24"/>
        </w:rPr>
        <w:t xml:space="preserve"> Desacoplar la instanciación de los modelos y preparar el núcleo de decisión lógica.</w:t>
      </w:r>
    </w:p>
    <w:p w14:paraId="38789702" w14:textId="77777777" w:rsidR="0023223E" w:rsidRDefault="003510D7" w:rsidP="00556330">
      <w:pPr>
        <w:pStyle w:val="NoSpacing"/>
        <w:numPr>
          <w:ilvl w:val="1"/>
          <w:numId w:val="10"/>
        </w:numPr>
        <w:ind w:hanging="357"/>
        <w:jc w:val="both"/>
      </w:pPr>
      <w:r>
        <w:rPr>
          <w:rFonts w:ascii="Calibri" w:hAnsi="Calibri" w:cs="Calibri"/>
          <w:b/>
          <w:bCs/>
          <w:sz w:val="24"/>
          <w:szCs w:val="24"/>
        </w:rPr>
        <w:t>Historias de Usuario asociadas:</w:t>
      </w:r>
      <w:r>
        <w:rPr>
          <w:rFonts w:ascii="Calibri" w:hAnsi="Calibri" w:cs="Calibri"/>
          <w:sz w:val="24"/>
          <w:szCs w:val="24"/>
        </w:rPr>
        <w:t xml:space="preserve"> HU03 (Clasificación de patología).</w:t>
      </w:r>
    </w:p>
    <w:p w14:paraId="0545E818" w14:textId="2853585B" w:rsidR="0023223E" w:rsidRDefault="003510D7" w:rsidP="00556330">
      <w:pPr>
        <w:pStyle w:val="NoSpacing"/>
        <w:numPr>
          <w:ilvl w:val="1"/>
          <w:numId w:val="10"/>
        </w:numPr>
        <w:ind w:hanging="357"/>
        <w:jc w:val="both"/>
      </w:pPr>
      <w:r>
        <w:rPr>
          <w:rFonts w:ascii="Calibri" w:hAnsi="Calibri" w:cs="Calibri"/>
          <w:b/>
          <w:bCs/>
          <w:sz w:val="24"/>
          <w:szCs w:val="24"/>
        </w:rPr>
        <w:t>Tareas:</w:t>
      </w:r>
      <w:r>
        <w:rPr>
          <w:rFonts w:ascii="Calibri" w:hAnsi="Calibri" w:cs="Calibri"/>
          <w:sz w:val="24"/>
          <w:szCs w:val="24"/>
        </w:rPr>
        <w:t xml:space="preserve"> Implementación </w:t>
      </w:r>
      <w:r w:rsidR="007441F1">
        <w:rPr>
          <w:rFonts w:ascii="Calibri" w:hAnsi="Calibri" w:cs="Calibri"/>
          <w:sz w:val="24"/>
          <w:szCs w:val="24"/>
        </w:rPr>
        <w:t xml:space="preserve">de un mecanismo de selección </w:t>
      </w:r>
      <w:r>
        <w:rPr>
          <w:rFonts w:ascii="Calibri" w:hAnsi="Calibri" w:cs="Calibri"/>
          <w:sz w:val="24"/>
          <w:szCs w:val="24"/>
        </w:rPr>
        <w:t>para la instanciación de redes neuronales (ResNet18, MobileNetV2, SqueezeNet, EfficientNet). Evaluación sobre el conjunto de validación y análisis de la matriz de confusión.</w:t>
      </w:r>
    </w:p>
    <w:p w14:paraId="65E59551" w14:textId="77777777" w:rsidR="0023223E" w:rsidRDefault="003510D7" w:rsidP="00556330">
      <w:pPr>
        <w:pStyle w:val="NoSpacing"/>
        <w:numPr>
          <w:ilvl w:val="1"/>
          <w:numId w:val="10"/>
        </w:numPr>
        <w:spacing w:after="240"/>
        <w:ind w:hanging="357"/>
        <w:jc w:val="both"/>
      </w:pPr>
      <w:r>
        <w:rPr>
          <w:rFonts w:ascii="Calibri" w:hAnsi="Calibri" w:cs="Calibri"/>
          <w:b/>
          <w:bCs/>
          <w:sz w:val="24"/>
          <w:szCs w:val="24"/>
        </w:rPr>
        <w:t>Incremento:</w:t>
      </w:r>
      <w:r>
        <w:rPr>
          <w:rFonts w:ascii="Calibri" w:hAnsi="Calibri" w:cs="Calibri"/>
          <w:sz w:val="24"/>
          <w:szCs w:val="24"/>
        </w:rPr>
        <w:t xml:space="preserve"> El </w:t>
      </w:r>
      <w:r>
        <w:rPr>
          <w:rFonts w:ascii="Calibri" w:hAnsi="Calibri" w:cs="Calibri"/>
          <w:i/>
          <w:iCs/>
          <w:sz w:val="24"/>
          <w:szCs w:val="24"/>
        </w:rPr>
        <w:t>backend</w:t>
      </w:r>
      <w:r>
        <w:rPr>
          <w:rFonts w:ascii="Calibri" w:hAnsi="Calibri" w:cs="Calibri"/>
          <w:sz w:val="24"/>
          <w:szCs w:val="24"/>
        </w:rPr>
        <w:t xml:space="preserve"> del sistema (cerebro analítico) finalizado, con los pesos de los modelos validados, guardados en disco y listos para ser consumidos por una interfaz externa.</w:t>
      </w:r>
    </w:p>
    <w:p w14:paraId="339E31E6" w14:textId="77777777" w:rsidR="0023223E" w:rsidRDefault="003510D7" w:rsidP="00556330">
      <w:pPr>
        <w:pStyle w:val="NoSpacing"/>
        <w:keepNext w:val="0"/>
        <w:numPr>
          <w:ilvl w:val="0"/>
          <w:numId w:val="10"/>
        </w:numPr>
        <w:spacing w:after="240"/>
        <w:jc w:val="both"/>
      </w:pPr>
      <w:r>
        <w:rPr>
          <w:rFonts w:ascii="Calibri" w:hAnsi="Calibri" w:cs="Calibri"/>
          <w:b/>
          <w:bCs/>
          <w:sz w:val="24"/>
          <w:szCs w:val="24"/>
        </w:rPr>
        <w:t>Sprint 4: Despliegue, Interfaz y Optimización</w:t>
      </w:r>
    </w:p>
    <w:p w14:paraId="56ED067E" w14:textId="77777777" w:rsidR="0023223E" w:rsidRDefault="003510D7" w:rsidP="00556330">
      <w:pPr>
        <w:pStyle w:val="NoSpacing"/>
        <w:keepNext w:val="0"/>
        <w:numPr>
          <w:ilvl w:val="1"/>
          <w:numId w:val="10"/>
        </w:numPr>
        <w:jc w:val="both"/>
      </w:pPr>
      <w:r>
        <w:rPr>
          <w:rFonts w:ascii="Calibri" w:hAnsi="Calibri" w:cs="Calibri"/>
          <w:b/>
          <w:bCs/>
          <w:sz w:val="24"/>
          <w:szCs w:val="24"/>
        </w:rPr>
        <w:t>Objetivo:</w:t>
      </w:r>
      <w:r>
        <w:rPr>
          <w:rFonts w:ascii="Calibri" w:hAnsi="Calibri" w:cs="Calibri"/>
          <w:sz w:val="24"/>
          <w:szCs w:val="24"/>
        </w:rPr>
        <w:t xml:space="preserve"> Construir la capa de presentación (</w:t>
      </w:r>
      <w:r>
        <w:rPr>
          <w:rFonts w:ascii="Calibri" w:hAnsi="Calibri" w:cs="Calibri"/>
          <w:i/>
          <w:iCs/>
          <w:sz w:val="24"/>
          <w:szCs w:val="24"/>
        </w:rPr>
        <w:t>Frontend</w:t>
      </w:r>
      <w:r>
        <w:rPr>
          <w:rFonts w:ascii="Calibri" w:hAnsi="Calibri" w:cs="Calibri"/>
          <w:sz w:val="24"/>
          <w:szCs w:val="24"/>
        </w:rPr>
        <w:t>) y optimizar el rendimiento en producción.</w:t>
      </w:r>
    </w:p>
    <w:p w14:paraId="5E1EE39E" w14:textId="77777777" w:rsidR="0023223E" w:rsidRDefault="003510D7" w:rsidP="00556330">
      <w:pPr>
        <w:pStyle w:val="NoSpacing"/>
        <w:keepNext w:val="0"/>
        <w:numPr>
          <w:ilvl w:val="1"/>
          <w:numId w:val="10"/>
        </w:numPr>
        <w:jc w:val="both"/>
      </w:pPr>
      <w:r>
        <w:rPr>
          <w:rFonts w:ascii="Calibri" w:hAnsi="Calibri" w:cs="Calibri"/>
          <w:b/>
          <w:bCs/>
          <w:sz w:val="24"/>
          <w:szCs w:val="24"/>
        </w:rPr>
        <w:t>Historias de Usuario asociadas:</w:t>
      </w:r>
      <w:r>
        <w:rPr>
          <w:rFonts w:ascii="Calibri" w:hAnsi="Calibri" w:cs="Calibri"/>
          <w:sz w:val="24"/>
          <w:szCs w:val="24"/>
        </w:rPr>
        <w:t xml:space="preserve"> HU01 (Carga de Imagen), HU02 (Selección de modelo neuronal) y HU04 (Visualización de métricas de confianza).</w:t>
      </w:r>
    </w:p>
    <w:p w14:paraId="620F080D" w14:textId="77777777" w:rsidR="0023223E" w:rsidRDefault="003510D7" w:rsidP="00556330">
      <w:pPr>
        <w:pStyle w:val="NoSpacing"/>
        <w:keepNext w:val="0"/>
        <w:numPr>
          <w:ilvl w:val="1"/>
          <w:numId w:val="10"/>
        </w:numPr>
        <w:jc w:val="both"/>
      </w:pPr>
      <w:r>
        <w:rPr>
          <w:rFonts w:ascii="Calibri" w:hAnsi="Calibri" w:cs="Calibri"/>
          <w:b/>
          <w:bCs/>
          <w:sz w:val="24"/>
          <w:szCs w:val="24"/>
        </w:rPr>
        <w:t>Tareas:</w:t>
      </w:r>
      <w:r>
        <w:rPr>
          <w:rFonts w:ascii="Calibri" w:hAnsi="Calibri" w:cs="Calibri"/>
          <w:sz w:val="24"/>
          <w:szCs w:val="24"/>
        </w:rPr>
        <w:t xml:space="preserve"> Programación de la interfaz interactiva mediante la librería Gradio. Implementación del sistema de caché en RAM (</w:t>
      </w:r>
      <w:r>
        <w:rPr>
          <w:rFonts w:ascii="Calibri" w:hAnsi="Calibri" w:cs="Calibri"/>
          <w:i/>
          <w:iCs/>
          <w:sz w:val="24"/>
          <w:szCs w:val="24"/>
        </w:rPr>
        <w:t>Lazy Loading</w:t>
      </w:r>
      <w:r>
        <w:rPr>
          <w:rFonts w:ascii="Calibri" w:hAnsi="Calibri" w:cs="Calibri"/>
          <w:sz w:val="24"/>
          <w:szCs w:val="24"/>
        </w:rPr>
        <w:t>) para minimizar la latencia de respuesta, y renderizado visual del vector de probabilidades.</w:t>
      </w:r>
    </w:p>
    <w:p w14:paraId="75B4CAE3" w14:textId="59C96A3A" w:rsidR="0023223E" w:rsidRDefault="003510D7" w:rsidP="0021389B">
      <w:pPr>
        <w:pStyle w:val="NoSpacing"/>
        <w:keepNext w:val="0"/>
        <w:numPr>
          <w:ilvl w:val="1"/>
          <w:numId w:val="10"/>
        </w:numPr>
        <w:spacing w:after="240"/>
        <w:jc w:val="both"/>
      </w:pPr>
      <w:r>
        <w:rPr>
          <w:rFonts w:ascii="Calibri" w:hAnsi="Calibri" w:cs="Calibri"/>
          <w:b/>
          <w:bCs/>
          <w:sz w:val="24"/>
          <w:szCs w:val="24"/>
        </w:rPr>
        <w:t>Incremento:</w:t>
      </w:r>
      <w:r>
        <w:rPr>
          <w:rFonts w:ascii="Calibri" w:hAnsi="Calibri" w:cs="Calibri"/>
          <w:sz w:val="24"/>
          <w:szCs w:val="24"/>
        </w:rPr>
        <w:t xml:space="preserve"> El producto final (VitiCare) empaquetado y </w:t>
      </w:r>
      <w:commentRangeStart w:id="74"/>
      <w:r>
        <w:rPr>
          <w:rFonts w:ascii="Calibri" w:hAnsi="Calibri" w:cs="Calibri"/>
          <w:sz w:val="24"/>
          <w:szCs w:val="24"/>
        </w:rPr>
        <w:t>desplegado</w:t>
      </w:r>
      <w:commentRangeEnd w:id="74"/>
      <w:r w:rsidR="0021389B">
        <w:rPr>
          <w:rStyle w:val="CommentReference"/>
          <w:rFonts w:ascii="Calibri" w:hAnsi="Calibri" w:cs="Calibri"/>
          <w:sz w:val="24"/>
          <w:szCs w:val="24"/>
        </w:rPr>
        <w:commentReference w:id="74"/>
      </w:r>
      <w:r>
        <w:rPr>
          <w:rFonts w:ascii="Calibri" w:hAnsi="Calibri" w:cs="Calibri"/>
          <w:sz w:val="24"/>
          <w:szCs w:val="24"/>
        </w:rPr>
        <w:t>; una aplicación web funcional</w:t>
      </w:r>
      <w:r w:rsidR="0021389B">
        <w:rPr>
          <w:rFonts w:ascii="Calibri" w:hAnsi="Calibri" w:cs="Calibri"/>
          <w:sz w:val="24"/>
          <w:szCs w:val="24"/>
        </w:rPr>
        <w:t xml:space="preserve"> que permite cargar una imagen y obtener de forma interactiva las probabilidades de clasificación generadas por el modelo</w:t>
      </w:r>
      <w:r>
        <w:rPr>
          <w:rFonts w:ascii="Calibri" w:hAnsi="Calibri" w:cs="Calibri"/>
          <w:sz w:val="24"/>
          <w:szCs w:val="24"/>
        </w:rPr>
        <w:t>.</w:t>
      </w:r>
    </w:p>
    <w:p w14:paraId="33D86372" w14:textId="77777777" w:rsidR="0023223E" w:rsidRDefault="0023223E">
      <w:pPr>
        <w:pStyle w:val="NoSpacing"/>
        <w:jc w:val="both"/>
        <w:rPr>
          <w:b/>
          <w:bCs/>
        </w:rPr>
      </w:pPr>
    </w:p>
    <w:p w14:paraId="36E8785D" w14:textId="6995266E" w:rsidR="00EE6147" w:rsidRDefault="00EE6147" w:rsidP="00EE6147">
      <w:pPr>
        <w:pStyle w:val="Caption"/>
        <w:keepNext/>
        <w:spacing w:after="0"/>
      </w:pPr>
      <w:bookmarkStart w:id="75" w:name="_Toc239076243"/>
      <w:r>
        <w:t xml:space="preserve">Tabla </w:t>
      </w:r>
      <w:fldSimple w:instr=" SEQ Tabla \* ARABIC ">
        <w:r w:rsidR="00E867E4">
          <w:rPr>
            <w:noProof/>
          </w:rPr>
          <w:t>1</w:t>
        </w:r>
      </w:fldSimple>
      <w:r>
        <w:t xml:space="preserve"> Resumen temporal de la planificación del proyecto</w:t>
      </w:r>
      <w:bookmarkEnd w:id="75"/>
    </w:p>
    <w:tbl>
      <w:tblPr>
        <w:tblW w:w="9215" w:type="dxa"/>
        <w:tblInd w:w="-434" w:type="dxa"/>
        <w:tblCellMar>
          <w:left w:w="10" w:type="dxa"/>
          <w:right w:w="10" w:type="dxa"/>
        </w:tblCellMar>
        <w:tblLook w:val="0000" w:firstRow="0" w:lastRow="0" w:firstColumn="0" w:lastColumn="0" w:noHBand="0" w:noVBand="0"/>
      </w:tblPr>
      <w:tblGrid>
        <w:gridCol w:w="2411"/>
        <w:gridCol w:w="3685"/>
        <w:gridCol w:w="1560"/>
        <w:gridCol w:w="1559"/>
      </w:tblGrid>
      <w:tr w:rsidR="0023223E" w14:paraId="7DBAB84D" w14:textId="77777777">
        <w:trPr>
          <w:tblHeader/>
        </w:trPr>
        <w:tc>
          <w:tcPr>
            <w:tcW w:w="24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4A9ED6" w14:textId="77777777" w:rsidR="0023223E" w:rsidRDefault="003510D7">
            <w:pPr>
              <w:pStyle w:val="NoSpacing"/>
              <w:jc w:val="both"/>
            </w:pPr>
            <w:r>
              <w:rPr>
                <w:rFonts w:ascii="Calibri" w:hAnsi="Calibri" w:cs="Calibri"/>
                <w:b/>
                <w:bCs/>
                <w:sz w:val="24"/>
                <w:szCs w:val="24"/>
              </w:rPr>
              <w:t>Iteración</w:t>
            </w:r>
          </w:p>
        </w:tc>
        <w:tc>
          <w:tcPr>
            <w:tcW w:w="3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BC5C38" w14:textId="77777777" w:rsidR="0023223E" w:rsidRDefault="003510D7">
            <w:pPr>
              <w:pStyle w:val="NoSpacing"/>
              <w:jc w:val="both"/>
            </w:pPr>
            <w:r>
              <w:rPr>
                <w:rFonts w:ascii="Calibri" w:hAnsi="Calibri" w:cs="Calibri"/>
                <w:b/>
                <w:bCs/>
                <w:sz w:val="24"/>
                <w:szCs w:val="24"/>
              </w:rPr>
              <w:t>Tareas Principales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2AC070" w14:textId="77777777" w:rsidR="0023223E" w:rsidRDefault="003510D7">
            <w:pPr>
              <w:pStyle w:val="NoSpacing"/>
              <w:jc w:val="both"/>
            </w:pPr>
            <w:r>
              <w:rPr>
                <w:rFonts w:ascii="Calibri" w:hAnsi="Calibri" w:cs="Calibri"/>
                <w:b/>
                <w:bCs/>
                <w:sz w:val="24"/>
                <w:szCs w:val="24"/>
              </w:rPr>
              <w:t>Historias de Usuario</w:t>
            </w:r>
          </w:p>
        </w:tc>
        <w:tc>
          <w:tcPr>
            <w:tcW w:w="15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255856" w14:textId="77777777" w:rsidR="0023223E" w:rsidRDefault="003510D7">
            <w:pPr>
              <w:pStyle w:val="NoSpacing"/>
              <w:jc w:val="both"/>
            </w:pPr>
            <w:r>
              <w:rPr>
                <w:rFonts w:ascii="Calibri" w:hAnsi="Calibri" w:cs="Calibri"/>
                <w:b/>
                <w:bCs/>
                <w:sz w:val="24"/>
                <w:szCs w:val="24"/>
              </w:rPr>
              <w:t>Duración Estimada</w:t>
            </w:r>
          </w:p>
        </w:tc>
      </w:tr>
      <w:tr w:rsidR="0023223E" w14:paraId="6439DC76" w14:textId="77777777">
        <w:tc>
          <w:tcPr>
            <w:tcW w:w="24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3D52BC" w14:textId="77777777" w:rsidR="0023223E" w:rsidRDefault="003510D7">
            <w:pPr>
              <w:pStyle w:val="NoSpacing"/>
              <w:jc w:val="both"/>
            </w:pPr>
            <w:r>
              <w:rPr>
                <w:rFonts w:ascii="Calibri" w:hAnsi="Calibri" w:cs="Calibri"/>
                <w:b/>
                <w:bCs/>
                <w:sz w:val="24"/>
                <w:szCs w:val="24"/>
              </w:rPr>
              <w:t>Sprint 1: Infraestructura</w:t>
            </w:r>
          </w:p>
        </w:tc>
        <w:tc>
          <w:tcPr>
            <w:tcW w:w="3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9C04BC" w14:textId="77777777" w:rsidR="0023223E" w:rsidRDefault="003510D7">
            <w:pPr>
              <w:pStyle w:val="NoSpacing"/>
              <w:jc w:val="both"/>
            </w:pPr>
            <w:r>
              <w:rPr>
                <w:rFonts w:ascii="Calibri" w:hAnsi="Calibri" w:cs="Calibri"/>
                <w:sz w:val="24"/>
                <w:szCs w:val="24"/>
              </w:rPr>
              <w:t xml:space="preserve">Configuración de MLflow, Hydra, fijación de </w:t>
            </w:r>
            <w:r>
              <w:rPr>
                <w:rFonts w:ascii="Calibri" w:hAnsi="Calibri" w:cs="Calibri"/>
                <w:i/>
                <w:iCs/>
                <w:sz w:val="24"/>
                <w:szCs w:val="24"/>
              </w:rPr>
              <w:t>seeds</w:t>
            </w:r>
            <w:r>
              <w:rPr>
                <w:rFonts w:ascii="Calibri" w:hAnsi="Calibri" w:cs="Calibri"/>
                <w:sz w:val="24"/>
                <w:szCs w:val="24"/>
              </w:rPr>
              <w:t xml:space="preserve"> y pipeline base.</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6E85AC" w14:textId="77777777" w:rsidR="0023223E" w:rsidRDefault="003510D7">
            <w:pPr>
              <w:pStyle w:val="NoSpacing"/>
              <w:jc w:val="both"/>
              <w:rPr>
                <w:rFonts w:ascii="Calibri" w:hAnsi="Calibri" w:cs="Calibri"/>
                <w:sz w:val="24"/>
                <w:szCs w:val="24"/>
              </w:rPr>
            </w:pPr>
            <w:r>
              <w:rPr>
                <w:rFonts w:ascii="Calibri" w:hAnsi="Calibri" w:cs="Calibri"/>
                <w:sz w:val="24"/>
                <w:szCs w:val="24"/>
              </w:rPr>
              <w:t>-</w:t>
            </w:r>
          </w:p>
        </w:tc>
        <w:tc>
          <w:tcPr>
            <w:tcW w:w="15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0B0E8C" w14:textId="77777777" w:rsidR="0023223E" w:rsidRDefault="003510D7">
            <w:pPr>
              <w:pStyle w:val="NoSpacing"/>
              <w:jc w:val="both"/>
              <w:rPr>
                <w:rFonts w:ascii="Calibri" w:hAnsi="Calibri" w:cs="Calibri"/>
                <w:sz w:val="24"/>
                <w:szCs w:val="24"/>
              </w:rPr>
            </w:pPr>
            <w:r>
              <w:rPr>
                <w:rFonts w:ascii="Calibri" w:hAnsi="Calibri" w:cs="Calibri"/>
                <w:sz w:val="24"/>
                <w:szCs w:val="24"/>
              </w:rPr>
              <w:t>4 semanas</w:t>
            </w:r>
          </w:p>
        </w:tc>
      </w:tr>
      <w:tr w:rsidR="0023223E" w14:paraId="6C1A0891" w14:textId="77777777">
        <w:tc>
          <w:tcPr>
            <w:tcW w:w="24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CB7F46" w14:textId="77777777" w:rsidR="0023223E" w:rsidRDefault="003510D7">
            <w:pPr>
              <w:pStyle w:val="NoSpacing"/>
              <w:jc w:val="both"/>
            </w:pPr>
            <w:r>
              <w:rPr>
                <w:rFonts w:ascii="Calibri" w:hAnsi="Calibri" w:cs="Calibri"/>
                <w:b/>
                <w:bCs/>
                <w:sz w:val="24"/>
                <w:szCs w:val="24"/>
              </w:rPr>
              <w:t>Sprint 2: Robustez</w:t>
            </w:r>
          </w:p>
        </w:tc>
        <w:tc>
          <w:tcPr>
            <w:tcW w:w="3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DE6332" w14:textId="77777777" w:rsidR="0023223E" w:rsidRDefault="003510D7">
            <w:pPr>
              <w:pStyle w:val="NoSpacing"/>
              <w:jc w:val="both"/>
            </w:pPr>
            <w:r>
              <w:rPr>
                <w:rFonts w:ascii="Calibri" w:hAnsi="Calibri" w:cs="Calibri"/>
                <w:sz w:val="24"/>
                <w:szCs w:val="24"/>
              </w:rPr>
              <w:t xml:space="preserve">Implementación del motor de </w:t>
            </w:r>
            <w:r>
              <w:rPr>
                <w:rFonts w:ascii="Calibri" w:hAnsi="Calibri" w:cs="Calibri"/>
                <w:i/>
                <w:iCs/>
                <w:sz w:val="24"/>
                <w:szCs w:val="24"/>
              </w:rPr>
              <w:t>Data Augmentation</w:t>
            </w:r>
            <w:r>
              <w:rPr>
                <w:rFonts w:ascii="Calibri" w:hAnsi="Calibri" w:cs="Calibri"/>
                <w:sz w:val="24"/>
                <w:szCs w:val="24"/>
              </w:rPr>
              <w: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902291" w14:textId="77777777" w:rsidR="0023223E" w:rsidRDefault="003510D7">
            <w:pPr>
              <w:pStyle w:val="NoSpacing"/>
              <w:jc w:val="both"/>
              <w:rPr>
                <w:rFonts w:ascii="Calibri" w:hAnsi="Calibri" w:cs="Calibri"/>
                <w:sz w:val="24"/>
                <w:szCs w:val="24"/>
              </w:rPr>
            </w:pPr>
            <w:r>
              <w:rPr>
                <w:rFonts w:ascii="Calibri" w:hAnsi="Calibri" w:cs="Calibri"/>
                <w:sz w:val="24"/>
                <w:szCs w:val="24"/>
              </w:rPr>
              <w:t>-</w:t>
            </w:r>
          </w:p>
        </w:tc>
        <w:tc>
          <w:tcPr>
            <w:tcW w:w="15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8B17BA" w14:textId="77777777" w:rsidR="0023223E" w:rsidRDefault="003510D7">
            <w:pPr>
              <w:pStyle w:val="NoSpacing"/>
              <w:jc w:val="both"/>
              <w:rPr>
                <w:rFonts w:ascii="Calibri" w:hAnsi="Calibri" w:cs="Calibri"/>
                <w:sz w:val="24"/>
                <w:szCs w:val="24"/>
              </w:rPr>
            </w:pPr>
            <w:r>
              <w:rPr>
                <w:rFonts w:ascii="Calibri" w:hAnsi="Calibri" w:cs="Calibri"/>
                <w:sz w:val="24"/>
                <w:szCs w:val="24"/>
              </w:rPr>
              <w:t>3 semanas</w:t>
            </w:r>
          </w:p>
        </w:tc>
      </w:tr>
      <w:tr w:rsidR="0023223E" w14:paraId="71BEAAFE" w14:textId="77777777">
        <w:tc>
          <w:tcPr>
            <w:tcW w:w="24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C7A640" w14:textId="77777777" w:rsidR="0023223E" w:rsidRDefault="003510D7">
            <w:pPr>
              <w:pStyle w:val="NoSpacing"/>
              <w:jc w:val="both"/>
            </w:pPr>
            <w:r>
              <w:rPr>
                <w:rFonts w:ascii="Calibri" w:hAnsi="Calibri" w:cs="Calibri"/>
                <w:b/>
                <w:bCs/>
                <w:sz w:val="24"/>
                <w:szCs w:val="24"/>
              </w:rPr>
              <w:t>Sprint 3: Modelado</w:t>
            </w:r>
          </w:p>
        </w:tc>
        <w:tc>
          <w:tcPr>
            <w:tcW w:w="3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41BD98" w14:textId="49DE5D8C" w:rsidR="0023223E" w:rsidRDefault="00014844">
            <w:pPr>
              <w:pStyle w:val="NoSpacing"/>
              <w:jc w:val="both"/>
            </w:pPr>
            <w:r>
              <w:rPr>
                <w:rFonts w:ascii="Calibri" w:hAnsi="Calibri" w:cs="Calibri"/>
                <w:sz w:val="24"/>
                <w:szCs w:val="24"/>
              </w:rPr>
              <w:t>Gestión dinámica</w:t>
            </w:r>
            <w:r w:rsidR="003510D7">
              <w:rPr>
                <w:rFonts w:ascii="Calibri" w:hAnsi="Calibri" w:cs="Calibri"/>
                <w:sz w:val="24"/>
                <w:szCs w:val="24"/>
              </w:rPr>
              <w:t>, entrenamiento comparativo y análisis de métricas.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13299E" w14:textId="77777777" w:rsidR="0023223E" w:rsidRDefault="003510D7">
            <w:pPr>
              <w:pStyle w:val="NoSpacing"/>
              <w:jc w:val="both"/>
              <w:rPr>
                <w:rFonts w:ascii="Calibri" w:hAnsi="Calibri" w:cs="Calibri"/>
                <w:sz w:val="24"/>
                <w:szCs w:val="24"/>
              </w:rPr>
            </w:pPr>
            <w:r>
              <w:rPr>
                <w:rFonts w:ascii="Calibri" w:hAnsi="Calibri" w:cs="Calibri"/>
                <w:sz w:val="24"/>
                <w:szCs w:val="24"/>
              </w:rPr>
              <w:t>HU03</w:t>
            </w:r>
          </w:p>
        </w:tc>
        <w:tc>
          <w:tcPr>
            <w:tcW w:w="15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304B1E" w14:textId="77777777" w:rsidR="0023223E" w:rsidRDefault="003510D7">
            <w:pPr>
              <w:pStyle w:val="NoSpacing"/>
              <w:jc w:val="both"/>
              <w:rPr>
                <w:rFonts w:ascii="Calibri" w:hAnsi="Calibri" w:cs="Calibri"/>
                <w:sz w:val="24"/>
                <w:szCs w:val="24"/>
              </w:rPr>
            </w:pPr>
            <w:r>
              <w:rPr>
                <w:rFonts w:ascii="Calibri" w:hAnsi="Calibri" w:cs="Calibri"/>
                <w:sz w:val="24"/>
                <w:szCs w:val="24"/>
              </w:rPr>
              <w:t>5 semanas</w:t>
            </w:r>
          </w:p>
        </w:tc>
      </w:tr>
      <w:tr w:rsidR="0023223E" w14:paraId="73AE75E0" w14:textId="77777777">
        <w:tc>
          <w:tcPr>
            <w:tcW w:w="24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B2BE19" w14:textId="77777777" w:rsidR="0023223E" w:rsidRDefault="003510D7">
            <w:pPr>
              <w:pStyle w:val="NoSpacing"/>
              <w:jc w:val="both"/>
            </w:pPr>
            <w:r>
              <w:rPr>
                <w:rFonts w:ascii="Calibri" w:hAnsi="Calibri" w:cs="Calibri"/>
                <w:b/>
                <w:bCs/>
                <w:sz w:val="24"/>
                <w:szCs w:val="24"/>
              </w:rPr>
              <w:t>Sprint 4: Despliegue</w:t>
            </w:r>
          </w:p>
        </w:tc>
        <w:tc>
          <w:tcPr>
            <w:tcW w:w="3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33873E" w14:textId="77777777" w:rsidR="0023223E" w:rsidRDefault="003510D7">
            <w:pPr>
              <w:pStyle w:val="NoSpacing"/>
              <w:jc w:val="both"/>
            </w:pPr>
            <w:r>
              <w:rPr>
                <w:rFonts w:ascii="Calibri" w:hAnsi="Calibri" w:cs="Calibri"/>
                <w:sz w:val="24"/>
                <w:szCs w:val="24"/>
              </w:rPr>
              <w:t>Desarrollo web (Gradio), caché en memoria RAM (</w:t>
            </w:r>
            <w:r>
              <w:rPr>
                <w:rFonts w:ascii="Calibri" w:hAnsi="Calibri" w:cs="Calibri"/>
                <w:i/>
                <w:iCs/>
                <w:sz w:val="24"/>
                <w:szCs w:val="24"/>
              </w:rPr>
              <w:t>Lazy Loading</w:t>
            </w:r>
            <w:r>
              <w:rPr>
                <w:rFonts w:ascii="Calibri" w:hAnsi="Calibri" w:cs="Calibri"/>
                <w:sz w:val="24"/>
                <w:szCs w:val="24"/>
              </w:rPr>
              <w: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D83E46" w14:textId="77777777" w:rsidR="0023223E" w:rsidRDefault="003510D7">
            <w:pPr>
              <w:pStyle w:val="NoSpacing"/>
              <w:jc w:val="both"/>
              <w:rPr>
                <w:rFonts w:ascii="Calibri" w:hAnsi="Calibri" w:cs="Calibri"/>
                <w:sz w:val="24"/>
                <w:szCs w:val="24"/>
              </w:rPr>
            </w:pPr>
            <w:r>
              <w:rPr>
                <w:rFonts w:ascii="Calibri" w:hAnsi="Calibri" w:cs="Calibri"/>
                <w:sz w:val="24"/>
                <w:szCs w:val="24"/>
              </w:rPr>
              <w:t>HU01, HU02, HU04</w:t>
            </w:r>
          </w:p>
        </w:tc>
        <w:tc>
          <w:tcPr>
            <w:tcW w:w="15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D9DADF" w14:textId="77777777" w:rsidR="0023223E" w:rsidRDefault="003510D7">
            <w:pPr>
              <w:pStyle w:val="NoSpacing"/>
              <w:jc w:val="both"/>
              <w:rPr>
                <w:rFonts w:ascii="Calibri" w:hAnsi="Calibri" w:cs="Calibri"/>
                <w:sz w:val="24"/>
                <w:szCs w:val="24"/>
              </w:rPr>
            </w:pPr>
            <w:r>
              <w:rPr>
                <w:rFonts w:ascii="Calibri" w:hAnsi="Calibri" w:cs="Calibri"/>
                <w:sz w:val="24"/>
                <w:szCs w:val="24"/>
              </w:rPr>
              <w:t>4 semanas</w:t>
            </w:r>
          </w:p>
        </w:tc>
      </w:tr>
    </w:tbl>
    <w:p w14:paraId="06ECFC8D" w14:textId="77777777" w:rsidR="0023223E" w:rsidRDefault="0023223E">
      <w:pPr>
        <w:pStyle w:val="NoSpacing"/>
        <w:jc w:val="both"/>
      </w:pPr>
    </w:p>
    <w:p w14:paraId="4CA16F89" w14:textId="77777777" w:rsidR="0023223E" w:rsidRDefault="003510D7">
      <w:pPr>
        <w:pStyle w:val="Heading3"/>
      </w:pPr>
      <w:bookmarkStart w:id="76" w:name="_Toc238630451"/>
      <w:bookmarkStart w:id="77" w:name="_Toc238643885"/>
      <w:bookmarkStart w:id="78" w:name="_Toc239076197"/>
      <w:r>
        <w:t>4.2. Seguimiento y Gestión de Desviaciones</w:t>
      </w:r>
      <w:bookmarkEnd w:id="76"/>
      <w:bookmarkEnd w:id="77"/>
      <w:bookmarkEnd w:id="78"/>
    </w:p>
    <w:p w14:paraId="6840AB17" w14:textId="77777777" w:rsidR="0023223E" w:rsidRDefault="003510D7">
      <w:pPr>
        <w:spacing w:after="240" w:line="276" w:lineRule="auto"/>
        <w:jc w:val="both"/>
      </w:pPr>
      <w:r>
        <w:rPr>
          <w:rFonts w:eastAsia="Calibri" w:cs="Calibri"/>
        </w:rPr>
        <w:t xml:space="preserve">Durante la ejecución del proyecto, el seguimiento del progreso se realizó mediante la evaluación continua de los incrementos al final de cada </w:t>
      </w:r>
      <w:r>
        <w:rPr>
          <w:rFonts w:eastAsia="Calibri" w:cs="Calibri"/>
          <w:i/>
          <w:iCs/>
        </w:rPr>
        <w:t>Sprint</w:t>
      </w:r>
      <w:r>
        <w:rPr>
          <w:rFonts w:eastAsia="Calibri" w:cs="Calibri"/>
        </w:rPr>
        <w:t xml:space="preserve">. Aunque la planificación temporal general se cumplió conforme a lo estimado en el diagrama de Gantt, surgieron ciertas complejidades técnicas inherentes al desarrollo de </w:t>
      </w:r>
      <w:r>
        <w:rPr>
          <w:rFonts w:eastAsia="Calibri" w:cs="Calibri"/>
          <w:i/>
          <w:iCs/>
        </w:rPr>
        <w:t>software</w:t>
      </w:r>
      <w:r>
        <w:rPr>
          <w:rFonts w:eastAsia="Calibri" w:cs="Calibri"/>
        </w:rPr>
        <w:t xml:space="preserve"> que obligaron a adaptar el trabajo:</w:t>
      </w:r>
    </w:p>
    <w:p w14:paraId="13F086C5" w14:textId="688782F0" w:rsidR="0023223E" w:rsidRDefault="003510D7" w:rsidP="000C3A56">
      <w:pPr>
        <w:numPr>
          <w:ilvl w:val="0"/>
          <w:numId w:val="11"/>
        </w:numPr>
        <w:spacing w:after="240" w:line="276" w:lineRule="auto"/>
        <w:jc w:val="both"/>
      </w:pPr>
      <w:r>
        <w:rPr>
          <w:rFonts w:eastAsia="Calibri" w:cs="Calibri"/>
          <w:b/>
          <w:bCs/>
        </w:rPr>
        <w:t>Complejidad en la generalización del modelo (Sprint 2):</w:t>
      </w:r>
      <w:r>
        <w:rPr>
          <w:rFonts w:eastAsia="Calibri" w:cs="Calibri"/>
        </w:rPr>
        <w:t xml:space="preserve"> Al realizar las primeras pruebas de entrenamiento, se detectó un alto riesgo de sobreajuste (</w:t>
      </w:r>
      <w:r>
        <w:rPr>
          <w:rFonts w:eastAsia="Calibri" w:cs="Calibri"/>
          <w:i/>
          <w:iCs/>
        </w:rPr>
        <w:t>overfitting</w:t>
      </w:r>
      <w:r>
        <w:rPr>
          <w:rFonts w:eastAsia="Calibri" w:cs="Calibri"/>
        </w:rPr>
        <w:t xml:space="preserve">). </w:t>
      </w:r>
      <w:r w:rsidR="000C3A56" w:rsidRPr="000C3A56">
        <w:rPr>
          <w:rFonts w:eastAsia="Calibri" w:cs="Calibri"/>
        </w:rPr>
        <w:t>Esto generó una ligera desviación respecto al planteamiento inicial, requiriendo reforzar el pipeline de aumento de datos mediante transformaciones estocásticas como volteos horizontales, rotaciones y variaciones controladas de brillo y contraste. Estas transformaciones se incorporaron con el objetivo de reducir el riesgo de que el modelo aprendiese características específicas de orientación o iluminación presentes en el conjunto de entrenamiento.</w:t>
      </w:r>
    </w:p>
    <w:p w14:paraId="0D6EFF3F" w14:textId="33D4EBD9" w:rsidR="0023223E" w:rsidRDefault="003510D7">
      <w:pPr>
        <w:numPr>
          <w:ilvl w:val="0"/>
          <w:numId w:val="11"/>
        </w:numPr>
        <w:spacing w:after="240" w:line="276" w:lineRule="auto"/>
        <w:jc w:val="both"/>
      </w:pPr>
      <w:r>
        <w:rPr>
          <w:rFonts w:eastAsia="Calibri" w:cs="Calibri"/>
          <w:b/>
          <w:bCs/>
        </w:rPr>
        <w:t>Incompatibilidad topológica en la instanciación dinámica (Sprint 3):</w:t>
      </w:r>
      <w:r>
        <w:rPr>
          <w:rFonts w:eastAsia="Calibri" w:cs="Calibri"/>
        </w:rPr>
        <w:t xml:space="preserve"> Durante el desarrollo </w:t>
      </w:r>
      <w:r w:rsidR="007441F1">
        <w:rPr>
          <w:rFonts w:eastAsia="Calibri" w:cs="Calibri"/>
        </w:rPr>
        <w:t xml:space="preserve">de la gestión dinámica </w:t>
      </w:r>
      <w:r>
        <w:rPr>
          <w:rFonts w:eastAsia="Calibri" w:cs="Calibri"/>
        </w:rPr>
        <w:t xml:space="preserve">para la carga de modelos, se evidenció un reto arquitectónico al integrar redes heterogéneas. Mientras que arquitecturas como ResNet18 o MobileNetV2 realizan la clasificación final mediante capas lineales </w:t>
      </w:r>
      <w:r>
        <w:rPr>
          <w:rFonts w:eastAsia="Calibri" w:cs="Calibri"/>
        </w:rPr>
        <w:lastRenderedPageBreak/>
        <w:t>clásicas (nn.Linear), SqueezeNet emplea una estrategia diferente basada en una convolución de 1x1 (nn.Conv2d). Esta desviación obligó a sofisticar la lógica del constructor para que pudiese adaptar dinámicamente la última capa tensorial según la naturaleza matemática específica de cada red, garantizando así la escalabilidad y robustez de la interfaz.</w:t>
      </w:r>
    </w:p>
    <w:p w14:paraId="4ACDA131" w14:textId="0B41716D" w:rsidR="00BB1DD0" w:rsidRDefault="003510D7" w:rsidP="00BB1DD0">
      <w:pPr>
        <w:numPr>
          <w:ilvl w:val="0"/>
          <w:numId w:val="11"/>
        </w:numPr>
        <w:spacing w:after="240" w:line="276" w:lineRule="auto"/>
        <w:jc w:val="both"/>
      </w:pPr>
      <w:r>
        <w:rPr>
          <w:rFonts w:eastAsia="Calibri" w:cs="Calibri"/>
          <w:b/>
          <w:bCs/>
        </w:rPr>
        <w:t>Latencia en la inferencia web (Sprint 4):</w:t>
      </w:r>
      <w:r>
        <w:rPr>
          <w:rFonts w:eastAsia="Calibri" w:cs="Calibri"/>
        </w:rPr>
        <w:t xml:space="preserve"> Durante la integración de los modelos generados con la interfaz de Gradio, se observó que cargar los pesos del modelo (.pth) desde el disco duro en cada petición de diagnóstico provocaba tiempos de latencia inaceptables para el usuario. Para solucionar esta desviación en el rendimiento, hubo que rediseñar la arquitectura de inferencia implementando un sistema de caché en memoria RAM (</w:t>
      </w:r>
      <w:r>
        <w:rPr>
          <w:rFonts w:eastAsia="Calibri" w:cs="Calibri"/>
          <w:i/>
          <w:iCs/>
        </w:rPr>
        <w:t>Lazy Loading</w:t>
      </w:r>
      <w:r>
        <w:rPr>
          <w:rFonts w:eastAsia="Calibri" w:cs="Calibri"/>
        </w:rPr>
        <w:t xml:space="preserve">). Gracias a esto, el modelo solo se instancia la primera vez que se solicita, </w:t>
      </w:r>
      <w:commentRangeStart w:id="79"/>
      <w:r w:rsidR="00BB1DD0">
        <w:rPr>
          <w:rFonts w:eastAsia="Calibri" w:cs="Calibri"/>
        </w:rPr>
        <w:t>evitando</w:t>
      </w:r>
      <w:commentRangeEnd w:id="79"/>
      <w:r w:rsidR="00BB1DD0">
        <w:rPr>
          <w:rStyle w:val="CommentReference"/>
          <w:rFonts w:eastAsia="Calibri" w:cs="Calibri"/>
          <w:sz w:val="24"/>
          <w:szCs w:val="20"/>
        </w:rPr>
        <w:commentReference w:id="79"/>
      </w:r>
      <w:r w:rsidR="00BB1DD0">
        <w:rPr>
          <w:rFonts w:eastAsia="Calibri" w:cs="Calibri"/>
        </w:rPr>
        <w:t xml:space="preserve"> la carga repetida de los pesos desde disco y reduciendo así la latencia de las inferencias posteriores.</w:t>
      </w:r>
    </w:p>
    <w:p w14:paraId="7D87AE31" w14:textId="5B103492" w:rsidR="0023223E" w:rsidRDefault="003510D7">
      <w:pPr>
        <w:pStyle w:val="Heading2"/>
      </w:pPr>
      <w:bookmarkStart w:id="80" w:name="_Toc235532937"/>
      <w:bookmarkStart w:id="81" w:name="_Toc235615612"/>
      <w:bookmarkStart w:id="82" w:name="_Toc235616201"/>
      <w:bookmarkStart w:id="83" w:name="_Toc235873155"/>
      <w:bookmarkStart w:id="84" w:name="_Toc238630452"/>
      <w:bookmarkStart w:id="85" w:name="_Toc238643886"/>
      <w:bookmarkStart w:id="86" w:name="_Toc239076198"/>
      <w:r>
        <w:t>5. Tecnologías y Herramientas</w:t>
      </w:r>
      <w:bookmarkEnd w:id="80"/>
      <w:bookmarkEnd w:id="81"/>
      <w:bookmarkEnd w:id="82"/>
      <w:bookmarkEnd w:id="83"/>
      <w:bookmarkEnd w:id="84"/>
      <w:bookmarkEnd w:id="85"/>
      <w:bookmarkEnd w:id="86"/>
    </w:p>
    <w:p w14:paraId="5932884F" w14:textId="6F643418" w:rsidR="0023223E" w:rsidRDefault="003510D7">
      <w:pPr>
        <w:spacing w:after="240" w:line="276" w:lineRule="auto"/>
        <w:jc w:val="both"/>
      </w:pPr>
      <w:r>
        <w:rPr>
          <w:rFonts w:ascii="Aptos Display" w:hAnsi="Aptos Display"/>
          <w:szCs w:val="24"/>
        </w:rPr>
        <w:t>El ecosistema tecnológico de este proyecto se ha fundamentado íntegramente en Python</w:t>
      </w:r>
      <w:r w:rsidR="009645EB">
        <w:rPr>
          <w:rFonts w:ascii="Aptos Display" w:hAnsi="Aptos Display"/>
          <w:szCs w:val="24"/>
        </w:rPr>
        <w:t xml:space="preserve">. </w:t>
      </w:r>
      <w:r w:rsidR="009645EB" w:rsidRPr="009645EB">
        <w:rPr>
          <w:rFonts w:ascii="Aptos Display" w:hAnsi="Aptos Display"/>
          <w:szCs w:val="24"/>
        </w:rPr>
        <w:t>Python se seleccionó por su amplia adopción en el ámbito del aprendizaje automático y por la disponibilidad de bibliotecas especializadas</w:t>
      </w:r>
      <w:r>
        <w:rPr>
          <w:rFonts w:ascii="Aptos Display" w:hAnsi="Aptos Display"/>
          <w:szCs w:val="24"/>
        </w:rPr>
        <w:t xml:space="preserve">. </w:t>
      </w:r>
      <w:r w:rsidR="00304382">
        <w:rPr>
          <w:rFonts w:ascii="Aptos Display" w:hAnsi="Aptos Display"/>
          <w:szCs w:val="24"/>
        </w:rPr>
        <w:t>Se han selecciona herramientas ampliamente utilizadas en el desarrollo y experimentación de sistemas de aprendizaje automático</w:t>
      </w:r>
      <w:r>
        <w:rPr>
          <w:rFonts w:ascii="Aptos Display" w:hAnsi="Aptos Display"/>
          <w:szCs w:val="24"/>
        </w:rPr>
        <w:t xml:space="preserve">. </w:t>
      </w:r>
    </w:p>
    <w:p w14:paraId="02A417F1" w14:textId="2378C602" w:rsidR="0023223E" w:rsidRDefault="003510D7">
      <w:pPr>
        <w:pStyle w:val="ListParagraph"/>
        <w:spacing w:after="240"/>
        <w:jc w:val="both"/>
      </w:pPr>
      <w:r>
        <w:rPr>
          <w:b/>
          <w:bCs/>
        </w:rPr>
        <w:t xml:space="preserve">PyTorch </w:t>
      </w:r>
      <w:r w:rsidR="00B26FA2">
        <w:rPr>
          <w:b/>
          <w:bCs/>
        </w:rPr>
        <w:fldChar w:fldCharType="begin"/>
      </w:r>
      <w:r w:rsidR="00B26FA2">
        <w:rPr>
          <w:b/>
          <w:bCs/>
        </w:rPr>
        <w:instrText xml:space="preserve"> REF referencia5 \h </w:instrText>
      </w:r>
      <w:r w:rsidR="00B26FA2">
        <w:rPr>
          <w:b/>
          <w:bCs/>
        </w:rPr>
      </w:r>
      <w:r w:rsidR="00B26FA2">
        <w:rPr>
          <w:b/>
          <w:bCs/>
        </w:rPr>
        <w:fldChar w:fldCharType="separate"/>
      </w:r>
      <w:r w:rsidR="00B26FA2">
        <w:rPr>
          <w:rFonts w:eastAsia="Calibri" w:cs="Calibri"/>
          <w:b/>
          <w:bCs/>
        </w:rPr>
        <w:t>[5]</w:t>
      </w:r>
      <w:r w:rsidR="00B26FA2">
        <w:rPr>
          <w:rFonts w:eastAsia="Calibri" w:cs="Calibri"/>
        </w:rPr>
        <w:t xml:space="preserve"> </w:t>
      </w:r>
      <w:r w:rsidR="00B26FA2">
        <w:rPr>
          <w:b/>
          <w:bCs/>
        </w:rPr>
        <w:fldChar w:fldCharType="end"/>
      </w:r>
      <w:r>
        <w:t xml:space="preserve"> </w:t>
      </w:r>
      <w:r w:rsidR="00B26FA2">
        <w:t xml:space="preserve"> </w:t>
      </w:r>
      <w:r>
        <w:rPr>
          <w:b/>
          <w:bCs/>
        </w:rPr>
        <w:t>y Torchvision:</w:t>
      </w:r>
      <w:r>
        <w:t xml:space="preserve"> Se ha seleccionado PyTorch como el </w:t>
      </w:r>
      <w:r>
        <w:rPr>
          <w:i/>
          <w:iCs/>
        </w:rPr>
        <w:t>framework</w:t>
      </w:r>
      <w:r>
        <w:t xml:space="preserve"> principal de </w:t>
      </w:r>
      <w:r>
        <w:rPr>
          <w:i/>
          <w:iCs/>
        </w:rPr>
        <w:t>Deep Learning</w:t>
      </w:r>
      <w:r>
        <w:t xml:space="preserve"> debido a su paradigma de grafos computacionales dinámicos (</w:t>
      </w:r>
      <w:r>
        <w:rPr>
          <w:i/>
          <w:iCs/>
        </w:rPr>
        <w:t>define-by-run</w:t>
      </w:r>
      <w:r>
        <w:t xml:space="preserve">), que facilita </w:t>
      </w:r>
      <w:r w:rsidR="000A7439">
        <w:t xml:space="preserve">la experimentación y </w:t>
      </w:r>
      <w:r>
        <w:t xml:space="preserve">depuración </w:t>
      </w:r>
      <w:r w:rsidR="000A7439">
        <w:t>durante el desarrollo</w:t>
      </w:r>
      <w:r>
        <w:t xml:space="preserve">. Torchvision complementa este entorno proporcionando acceso directo a arquitecturas pre-entrenadas y utilidades optimizadas para el procesamiento de imágenes. </w:t>
      </w:r>
    </w:p>
    <w:p w14:paraId="6C3738D6" w14:textId="536AABCC" w:rsidR="0023223E" w:rsidRDefault="003510D7" w:rsidP="007719B0">
      <w:pPr>
        <w:pStyle w:val="ListParagraph"/>
        <w:spacing w:after="240"/>
        <w:jc w:val="both"/>
      </w:pPr>
      <w:r>
        <w:rPr>
          <w:b/>
          <w:bCs/>
        </w:rPr>
        <w:t>Hydra</w:t>
      </w:r>
      <w:r w:rsidR="00B26FA2">
        <w:t xml:space="preserve"> </w:t>
      </w:r>
      <w:r w:rsidR="00B26FA2">
        <w:fldChar w:fldCharType="begin"/>
      </w:r>
      <w:r w:rsidR="00B26FA2">
        <w:instrText xml:space="preserve"> REF referencia6 \h </w:instrText>
      </w:r>
      <w:r w:rsidR="00B26FA2">
        <w:fldChar w:fldCharType="separate"/>
      </w:r>
      <w:r w:rsidR="00B26FA2" w:rsidRPr="00B26FA2">
        <w:rPr>
          <w:rFonts w:eastAsia="Calibri" w:cs="Calibri"/>
          <w:b/>
          <w:bCs/>
        </w:rPr>
        <w:t>[6]</w:t>
      </w:r>
      <w:r w:rsidR="00B26FA2" w:rsidRPr="00B26FA2">
        <w:rPr>
          <w:rFonts w:eastAsia="Calibri" w:cs="Calibri"/>
        </w:rPr>
        <w:t xml:space="preserve"> </w:t>
      </w:r>
      <w:r w:rsidR="00B26FA2">
        <w:fldChar w:fldCharType="end"/>
      </w:r>
      <w:r>
        <w:rPr>
          <w:b/>
          <w:bCs/>
        </w:rPr>
        <w:t>:</w:t>
      </w:r>
      <w:r>
        <w:t xml:space="preserve"> Desarrollada por Facebook Research, esta herramienta resuelve el problema de la gestión paramétrica compleja. En lugar de modificar el código fuente para cada experimento, Hydra permite componer configuraciones dinámicas mediante archivos YAML jerárquicos. Esto</w:t>
      </w:r>
      <w:r w:rsidR="007719B0">
        <w:t xml:space="preserve"> permite modificar hiperparámetros manteniendo un único punto de entrada al entrenamiento.</w:t>
      </w:r>
    </w:p>
    <w:p w14:paraId="1D8C641B" w14:textId="7EE5BF4A" w:rsidR="0023223E" w:rsidRDefault="003510D7">
      <w:pPr>
        <w:pStyle w:val="ListParagraph"/>
        <w:spacing w:after="240"/>
        <w:jc w:val="both"/>
      </w:pPr>
      <w:r>
        <w:rPr>
          <w:b/>
          <w:bCs/>
        </w:rPr>
        <w:t>MLflow</w:t>
      </w:r>
      <w:r w:rsidR="00B26FA2">
        <w:t xml:space="preserve"> </w:t>
      </w:r>
      <w:r w:rsidR="00B26FA2">
        <w:fldChar w:fldCharType="begin"/>
      </w:r>
      <w:r w:rsidR="00B26FA2">
        <w:instrText xml:space="preserve"> REF referencia7 \h </w:instrText>
      </w:r>
      <w:r w:rsidR="00B26FA2">
        <w:fldChar w:fldCharType="separate"/>
      </w:r>
      <w:r w:rsidR="00B26FA2" w:rsidRPr="00B26FA2">
        <w:rPr>
          <w:rFonts w:eastAsia="Calibri" w:cs="Calibri"/>
          <w:b/>
          <w:bCs/>
        </w:rPr>
        <w:t>[7]</w:t>
      </w:r>
      <w:r w:rsidR="00B26FA2" w:rsidRPr="00B26FA2">
        <w:rPr>
          <w:rFonts w:eastAsia="Calibri" w:cs="Calibri"/>
        </w:rPr>
        <w:t xml:space="preserve"> </w:t>
      </w:r>
      <w:r w:rsidR="00B26FA2">
        <w:fldChar w:fldCharType="end"/>
      </w:r>
      <w:r>
        <w:rPr>
          <w:b/>
          <w:bCs/>
        </w:rPr>
        <w:t>:</w:t>
      </w:r>
      <w:r>
        <w:t xml:space="preserve"> Para la gestión del ciclo de vida del modelo, se integró MLflow como plataforma de </w:t>
      </w:r>
      <w:r>
        <w:rPr>
          <w:i/>
          <w:iCs/>
        </w:rPr>
        <w:t>tracking</w:t>
      </w:r>
      <w:r>
        <w:t xml:space="preserve">. Esta herramienta automatiza el registro de métricas clave </w:t>
      </w:r>
      <w:r>
        <w:lastRenderedPageBreak/>
        <w:t xml:space="preserve">por cada época de entrenamiento (precisión, pérdida, </w:t>
      </w:r>
      <w:r>
        <w:rPr>
          <w:i/>
          <w:iCs/>
        </w:rPr>
        <w:t>F1-Score</w:t>
      </w:r>
      <w:r>
        <w:t xml:space="preserve">), guarda los artefactos generados y almacena de forma segura los pesos matemáticos (.pth), permitiendo auditar y comparar decenas de iteraciones de forma visual e intuitiva. </w:t>
      </w:r>
    </w:p>
    <w:p w14:paraId="2DE91BAD" w14:textId="70F03AB1" w:rsidR="0023223E" w:rsidRDefault="003510D7">
      <w:pPr>
        <w:pStyle w:val="ListParagraph"/>
        <w:spacing w:after="240"/>
        <w:jc w:val="both"/>
      </w:pPr>
      <w:r>
        <w:rPr>
          <w:b/>
          <w:bCs/>
        </w:rPr>
        <w:t>Gradio</w:t>
      </w:r>
      <w:r w:rsidR="00B26FA2">
        <w:t xml:space="preserve"> </w:t>
      </w:r>
      <w:r w:rsidR="00B26FA2">
        <w:fldChar w:fldCharType="begin"/>
      </w:r>
      <w:r w:rsidR="00B26FA2">
        <w:instrText xml:space="preserve"> REF referencia8 \h </w:instrText>
      </w:r>
      <w:r w:rsidR="00B26FA2">
        <w:fldChar w:fldCharType="separate"/>
      </w:r>
      <w:r w:rsidR="00B26FA2">
        <w:rPr>
          <w:rFonts w:eastAsia="Calibri" w:cs="Calibri"/>
          <w:b/>
          <w:bCs/>
        </w:rPr>
        <w:t>[8]</w:t>
      </w:r>
      <w:r w:rsidR="00B26FA2">
        <w:rPr>
          <w:rFonts w:eastAsia="Calibri" w:cs="Calibri"/>
        </w:rPr>
        <w:t xml:space="preserve"> </w:t>
      </w:r>
      <w:r w:rsidR="00B26FA2">
        <w:fldChar w:fldCharType="end"/>
      </w:r>
      <w:r>
        <w:rPr>
          <w:b/>
          <w:bCs/>
        </w:rPr>
        <w:t>:</w:t>
      </w:r>
      <w:r>
        <w:t xml:space="preserve"> Para la capa de presentación (</w:t>
      </w:r>
      <w:r>
        <w:rPr>
          <w:i/>
          <w:iCs/>
        </w:rPr>
        <w:t>Frontend</w:t>
      </w:r>
      <w:r>
        <w:t xml:space="preserve">), se descartó el uso de </w:t>
      </w:r>
      <w:r>
        <w:rPr>
          <w:i/>
          <w:iCs/>
        </w:rPr>
        <w:t>frameworks</w:t>
      </w:r>
      <w:r>
        <w:t xml:space="preserve"> web pesados en favor de Gradio. Esta librería permite encapsular modelos de IA en interfaces web interactivas mediante unas pocas líneas de código. Asegura un despliegue rápido, eficiente y accesible directamente desde el navegador, </w:t>
      </w:r>
      <w:r w:rsidR="0016328D">
        <w:t>permitiendo construir una interfaz web accesible desde el navegador con un esfuerzo de desarrollo reducido.</w:t>
      </w:r>
    </w:p>
    <w:p w14:paraId="0456E9F3" w14:textId="6D05F0C1" w:rsidR="0023223E" w:rsidRDefault="003510D7" w:rsidP="0016328D">
      <w:pPr>
        <w:pStyle w:val="ListParagraph"/>
        <w:spacing w:after="240"/>
        <w:jc w:val="both"/>
        <w:rPr>
          <w:rFonts w:ascii="Cambria" w:eastAsia="Cambria" w:hAnsi="Cambria" w:cs="Cambria"/>
          <w:sz w:val="22"/>
          <w:szCs w:val="22"/>
        </w:rPr>
      </w:pPr>
      <w:r>
        <w:rPr>
          <w:b/>
          <w:bCs/>
        </w:rPr>
        <w:t>Scikit-Learn</w:t>
      </w:r>
      <w:r w:rsidR="00B26FA2">
        <w:t xml:space="preserve"> </w:t>
      </w:r>
      <w:r w:rsidR="00B26FA2">
        <w:fldChar w:fldCharType="begin"/>
      </w:r>
      <w:r w:rsidR="00B26FA2">
        <w:instrText xml:space="preserve"> REF referencia9 \h </w:instrText>
      </w:r>
      <w:r w:rsidR="00B26FA2">
        <w:fldChar w:fldCharType="separate"/>
      </w:r>
      <w:r w:rsidR="00B26FA2" w:rsidRPr="00B26FA2">
        <w:rPr>
          <w:rFonts w:eastAsia="Calibri" w:cs="Calibri"/>
          <w:b/>
          <w:bCs/>
        </w:rPr>
        <w:t>[9]</w:t>
      </w:r>
      <w:r w:rsidR="00B26FA2" w:rsidRPr="00B26FA2">
        <w:rPr>
          <w:rFonts w:eastAsia="Calibri" w:cs="Calibri"/>
        </w:rPr>
        <w:t xml:space="preserve"> </w:t>
      </w:r>
      <w:r w:rsidR="00B26FA2">
        <w:fldChar w:fldCharType="end"/>
      </w:r>
      <w:r>
        <w:rPr>
          <w:b/>
          <w:bCs/>
        </w:rPr>
        <w:t>:</w:t>
      </w:r>
      <w:r>
        <w:t xml:space="preserve"> Empleada como librería de soporte analítico. Mientras PyTorch gestiona el entrenamiento computacional, Scikit-Learn se utiliza en la fase de evaluación para el cálculo robusto de métricas de clasificación complejas y la generación de matrices de confusión, herramientas </w:t>
      </w:r>
      <w:r w:rsidR="0016328D">
        <w:t>utilizadas para evaluar el rendimiento, especialmente ante la distribución no uniforme de las clases.</w:t>
      </w:r>
      <w:r w:rsidR="0016328D">
        <w:rPr>
          <w:rFonts w:ascii="Cambria" w:eastAsia="Cambria" w:hAnsi="Cambria" w:cs="Cambria"/>
          <w:sz w:val="22"/>
          <w:szCs w:val="22"/>
        </w:rPr>
        <w:t xml:space="preserve"> </w:t>
      </w:r>
    </w:p>
    <w:p w14:paraId="1559BABD" w14:textId="77777777" w:rsidR="0023223E" w:rsidRDefault="003510D7">
      <w:pPr>
        <w:pStyle w:val="Heading2"/>
      </w:pPr>
      <w:bookmarkStart w:id="87" w:name="_Toc235532938"/>
      <w:bookmarkStart w:id="88" w:name="_Toc235615613"/>
      <w:bookmarkStart w:id="89" w:name="_Toc235616202"/>
      <w:bookmarkStart w:id="90" w:name="_Toc235873156"/>
      <w:bookmarkStart w:id="91" w:name="_Toc238630453"/>
      <w:bookmarkStart w:id="92" w:name="_Toc238643887"/>
      <w:bookmarkStart w:id="93" w:name="_Toc239076199"/>
      <w:r>
        <w:t>6. Análisis de Requisitos</w:t>
      </w:r>
      <w:bookmarkEnd w:id="87"/>
      <w:bookmarkEnd w:id="88"/>
      <w:bookmarkEnd w:id="89"/>
      <w:bookmarkEnd w:id="90"/>
      <w:bookmarkEnd w:id="91"/>
      <w:bookmarkEnd w:id="92"/>
      <w:bookmarkEnd w:id="93"/>
    </w:p>
    <w:p w14:paraId="2E5DA5A0" w14:textId="77777777" w:rsidR="0023223E" w:rsidRDefault="003510D7">
      <w:pPr>
        <w:spacing w:after="240" w:line="276" w:lineRule="auto"/>
        <w:jc w:val="both"/>
      </w:pPr>
      <w:r>
        <w:rPr>
          <w:rFonts w:eastAsia="Calibri" w:cs="Calibri"/>
          <w:szCs w:val="24"/>
        </w:rPr>
        <w:t xml:space="preserve">Para garantizar que el sistema </w:t>
      </w:r>
      <w:r>
        <w:rPr>
          <w:rFonts w:eastAsia="Calibri" w:cs="Calibri"/>
          <w:i/>
          <w:iCs/>
          <w:szCs w:val="24"/>
        </w:rPr>
        <w:t>VitiCare</w:t>
      </w:r>
      <w:r>
        <w:rPr>
          <w:rFonts w:eastAsia="Calibri" w:cs="Calibri"/>
          <w:szCs w:val="24"/>
        </w:rPr>
        <w:t xml:space="preserve"> resuelva eficazmente la problemática de diagnóstico agrícola, se han capturado y formalizado los requisitos del sistema. Para los requisitos funcionales, se ha adoptado el enfoque de </w:t>
      </w:r>
      <w:r>
        <w:rPr>
          <w:rFonts w:eastAsia="Calibri" w:cs="Calibri"/>
          <w:b/>
          <w:bCs/>
          <w:szCs w:val="24"/>
        </w:rPr>
        <w:t>Historias de Usuario</w:t>
      </w:r>
      <w:r>
        <w:rPr>
          <w:rFonts w:eastAsia="Calibri" w:cs="Calibri"/>
          <w:szCs w:val="24"/>
        </w:rPr>
        <w:t xml:space="preserve">, un artefacto fundamental en las metodologías ágiles de desarrollo de </w:t>
      </w:r>
      <w:r>
        <w:rPr>
          <w:rFonts w:eastAsia="Calibri" w:cs="Calibri"/>
          <w:i/>
          <w:iCs/>
          <w:szCs w:val="24"/>
        </w:rPr>
        <w:t>software</w:t>
      </w:r>
      <w:r>
        <w:rPr>
          <w:rFonts w:eastAsia="Calibri" w:cs="Calibri"/>
          <w:szCs w:val="24"/>
        </w:rPr>
        <w:t>.</w:t>
      </w:r>
    </w:p>
    <w:p w14:paraId="59A7B11B" w14:textId="77777777" w:rsidR="0023223E" w:rsidRDefault="003510D7">
      <w:pPr>
        <w:spacing w:after="240" w:line="276" w:lineRule="auto"/>
        <w:jc w:val="both"/>
      </w:pPr>
      <w:r>
        <w:rPr>
          <w:rFonts w:eastAsia="Calibri" w:cs="Calibri"/>
          <w:szCs w:val="24"/>
        </w:rPr>
        <w:t xml:space="preserve">Las Historias de Usuario permiten definir los requisitos técnicos situando en el centro el valor que aportan al cliente final, facilitando una comprensión compartida entre los desarrolladores y los interesados. En el contexto de este proyecto, se ha identificado un único actor principal: el </w:t>
      </w:r>
      <w:r>
        <w:rPr>
          <w:rFonts w:eastAsia="Calibri" w:cs="Calibri"/>
          <w:b/>
          <w:bCs/>
          <w:szCs w:val="24"/>
        </w:rPr>
        <w:t>Usuario final o agricultor</w:t>
      </w:r>
      <w:r>
        <w:rPr>
          <w:rFonts w:eastAsia="Calibri" w:cs="Calibri"/>
          <w:szCs w:val="24"/>
        </w:rPr>
        <w:t xml:space="preserve">, quien carece de un perfil técnico profundo y necesita interactuar con el sistema a pie de campo de forma ágil y transparente; y el </w:t>
      </w:r>
      <w:r>
        <w:rPr>
          <w:rFonts w:eastAsia="Calibri" w:cs="Calibri"/>
          <w:b/>
          <w:bCs/>
          <w:szCs w:val="24"/>
        </w:rPr>
        <w:t>Científico/Ingeniero de Datos</w:t>
      </w:r>
      <w:r>
        <w:rPr>
          <w:rFonts w:eastAsia="Calibri" w:cs="Calibri"/>
          <w:szCs w:val="24"/>
        </w:rPr>
        <w:t xml:space="preserve">, encargado de operar y auditar el </w:t>
      </w:r>
      <w:r>
        <w:rPr>
          <w:rFonts w:eastAsia="Calibri" w:cs="Calibri"/>
          <w:i/>
          <w:iCs/>
          <w:szCs w:val="24"/>
        </w:rPr>
        <w:t>pipeline</w:t>
      </w:r>
      <w:r>
        <w:rPr>
          <w:rFonts w:eastAsia="Calibri" w:cs="Calibri"/>
          <w:szCs w:val="24"/>
        </w:rPr>
        <w:t xml:space="preserve"> de entrenamiento.</w:t>
      </w:r>
    </w:p>
    <w:p w14:paraId="11424BAD" w14:textId="77777777" w:rsidR="0023223E" w:rsidRDefault="003510D7">
      <w:pPr>
        <w:spacing w:after="240" w:line="276" w:lineRule="auto"/>
        <w:jc w:val="both"/>
      </w:pPr>
      <w:r>
        <w:rPr>
          <w:rFonts w:eastAsia="Calibri" w:cs="Calibri"/>
          <w:szCs w:val="24"/>
        </w:rPr>
        <w:t xml:space="preserve">Para dotar de rigor a estas especificaciones, cada requisito se ha estructurado utilizando un formato estándar tabular que consta de los siguientes elementos lógicos: </w:t>
      </w:r>
    </w:p>
    <w:p w14:paraId="375DF0C8" w14:textId="77777777" w:rsidR="0023223E" w:rsidRDefault="003510D7">
      <w:pPr>
        <w:pStyle w:val="ListParagraph"/>
        <w:spacing w:after="240"/>
        <w:jc w:val="both"/>
      </w:pPr>
      <w:r>
        <w:rPr>
          <w:rFonts w:ascii="Calibri" w:eastAsia="Calibri" w:hAnsi="Calibri" w:cs="Calibri"/>
          <w:b/>
          <w:bCs/>
        </w:rPr>
        <w:t>Como (Rol):</w:t>
      </w:r>
      <w:r>
        <w:rPr>
          <w:rFonts w:ascii="Calibri" w:eastAsia="Calibri" w:hAnsi="Calibri" w:cs="Calibri"/>
        </w:rPr>
        <w:t xml:space="preserve"> Define el actor que ejecuta la acción dentro del sistema.</w:t>
      </w:r>
    </w:p>
    <w:p w14:paraId="29EB06B1" w14:textId="77777777" w:rsidR="0023223E" w:rsidRDefault="003510D7">
      <w:pPr>
        <w:pStyle w:val="ListParagraph"/>
        <w:spacing w:after="240"/>
        <w:jc w:val="both"/>
      </w:pPr>
      <w:r>
        <w:rPr>
          <w:rFonts w:ascii="Calibri" w:eastAsia="Calibri" w:hAnsi="Calibri" w:cs="Calibri"/>
          <w:b/>
          <w:bCs/>
        </w:rPr>
        <w:t>Quiero (Acción):</w:t>
      </w:r>
      <w:r>
        <w:rPr>
          <w:rFonts w:ascii="Calibri" w:eastAsia="Calibri" w:hAnsi="Calibri" w:cs="Calibri"/>
        </w:rPr>
        <w:t xml:space="preserve"> Describe de forma concisa la funcionalidad específica o el objetivo que el usuario desea alcanzar.</w:t>
      </w:r>
    </w:p>
    <w:p w14:paraId="386C8C91" w14:textId="77777777" w:rsidR="0023223E" w:rsidRDefault="003510D7">
      <w:pPr>
        <w:pStyle w:val="ListParagraph"/>
        <w:spacing w:after="240"/>
        <w:jc w:val="both"/>
      </w:pPr>
      <w:r>
        <w:rPr>
          <w:rFonts w:ascii="Calibri" w:eastAsia="Calibri" w:hAnsi="Calibri" w:cs="Calibri"/>
          <w:b/>
          <w:bCs/>
        </w:rPr>
        <w:t>Para (Beneficio):</w:t>
      </w:r>
      <w:r>
        <w:rPr>
          <w:rFonts w:ascii="Calibri" w:eastAsia="Calibri" w:hAnsi="Calibri" w:cs="Calibri"/>
        </w:rPr>
        <w:t xml:space="preserve"> Justifica la necesidad tecnológica, explicando el valor real que dicha funcionalidad aporta al proceso de trabajo del usuario.</w:t>
      </w:r>
    </w:p>
    <w:p w14:paraId="37596F77" w14:textId="77777777" w:rsidR="0023223E" w:rsidRDefault="003510D7">
      <w:pPr>
        <w:pStyle w:val="ListParagraph"/>
        <w:spacing w:after="240"/>
        <w:jc w:val="both"/>
      </w:pPr>
      <w:r>
        <w:rPr>
          <w:rFonts w:ascii="Calibri" w:eastAsia="Calibri" w:hAnsi="Calibri" w:cs="Calibri"/>
          <w:b/>
          <w:bCs/>
        </w:rPr>
        <w:lastRenderedPageBreak/>
        <w:t>Criterios de Aceptación:</w:t>
      </w:r>
      <w:r>
        <w:rPr>
          <w:rFonts w:ascii="Calibri" w:eastAsia="Calibri" w:hAnsi="Calibri" w:cs="Calibri"/>
        </w:rPr>
        <w:t xml:space="preserve"> Establece la lista de condiciones exactas, objetivas y medibles que el sistema informático debe cumplir para que la funcionalidad se considere desarrollada y validada con éxito.</w:t>
      </w:r>
    </w:p>
    <w:p w14:paraId="7D160B6F" w14:textId="77777777" w:rsidR="0023223E" w:rsidRDefault="0023223E">
      <w:pPr>
        <w:spacing w:line="276" w:lineRule="auto"/>
        <w:jc w:val="both"/>
      </w:pPr>
    </w:p>
    <w:p w14:paraId="51C18E0B" w14:textId="77777777" w:rsidR="0023223E" w:rsidRDefault="003510D7">
      <w:pPr>
        <w:pStyle w:val="Heading3"/>
      </w:pPr>
      <w:bookmarkStart w:id="94" w:name="_Toc235532939"/>
      <w:bookmarkStart w:id="95" w:name="_Toc235615614"/>
      <w:bookmarkStart w:id="96" w:name="_Toc235616203"/>
      <w:bookmarkStart w:id="97" w:name="_Toc235873157"/>
      <w:bookmarkStart w:id="98" w:name="_Toc238630454"/>
      <w:bookmarkStart w:id="99" w:name="_Toc238643888"/>
      <w:bookmarkStart w:id="100" w:name="_Toc239076200"/>
      <w:r>
        <w:t>6.1. Requisitos Funcionales (RF)</w:t>
      </w:r>
      <w:bookmarkEnd w:id="94"/>
      <w:bookmarkEnd w:id="95"/>
      <w:bookmarkEnd w:id="96"/>
      <w:bookmarkEnd w:id="97"/>
      <w:bookmarkEnd w:id="98"/>
      <w:bookmarkEnd w:id="99"/>
      <w:bookmarkEnd w:id="100"/>
    </w:p>
    <w:p w14:paraId="09732B6B" w14:textId="77777777" w:rsidR="0023223E" w:rsidRDefault="003510D7">
      <w:pPr>
        <w:spacing w:after="240" w:line="276" w:lineRule="auto"/>
        <w:jc w:val="both"/>
      </w:pPr>
      <w:r>
        <w:rPr>
          <w:rFonts w:eastAsia="Calibri" w:cs="Calibri"/>
          <w:szCs w:val="24"/>
        </w:rPr>
        <w:t>A continuación, se detallan las funcionalidades principales del sistema y los criterios exigidos para darlas por válidas.</w:t>
      </w:r>
    </w:p>
    <w:p w14:paraId="458A3199" w14:textId="7BA0E3AC" w:rsidR="00EE6147" w:rsidRDefault="00EE6147" w:rsidP="00EE6147">
      <w:pPr>
        <w:pStyle w:val="Caption"/>
        <w:keepNext/>
        <w:spacing w:after="0"/>
        <w:jc w:val="both"/>
      </w:pPr>
      <w:bookmarkStart w:id="101" w:name="_Toc239076244"/>
      <w:r>
        <w:t xml:space="preserve">Tabla </w:t>
      </w:r>
      <w:fldSimple w:instr=" SEQ Tabla \* ARABIC ">
        <w:r w:rsidR="00E867E4">
          <w:rPr>
            <w:noProof/>
          </w:rPr>
          <w:t>2</w:t>
        </w:r>
      </w:fldSimple>
      <w:r>
        <w:t xml:space="preserve"> Carga de imagen patológica</w:t>
      </w:r>
      <w:bookmarkEnd w:id="101"/>
    </w:p>
    <w:p w14:paraId="2BB8132E" w14:textId="032E08C6" w:rsidR="0023223E" w:rsidRDefault="003510D7" w:rsidP="00556330">
      <w:pPr>
        <w:spacing w:line="276" w:lineRule="auto"/>
        <w:jc w:val="both"/>
      </w:pPr>
      <w:r>
        <w:rPr>
          <w:noProof/>
          <w:lang w:val="en-GB" w:eastAsia="en-GB"/>
        </w:rPr>
        <w:drawing>
          <wp:inline distT="0" distB="0" distL="0" distR="0" wp14:anchorId="6A995517" wp14:editId="176252D0">
            <wp:extent cx="5657849" cy="2730700"/>
            <wp:effectExtent l="0" t="0" r="1" b="0"/>
            <wp:docPr id="1922722464"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57849" cy="2730700"/>
                    </a:xfrm>
                    <a:prstGeom prst="rect">
                      <a:avLst/>
                    </a:prstGeom>
                    <a:noFill/>
                    <a:ln>
                      <a:noFill/>
                      <a:prstDash/>
                    </a:ln>
                  </pic:spPr>
                </pic:pic>
              </a:graphicData>
            </a:graphic>
          </wp:inline>
        </w:drawing>
      </w:r>
    </w:p>
    <w:p w14:paraId="2A99CFD3" w14:textId="57DD262B" w:rsidR="00EE6147" w:rsidRDefault="00EE6147" w:rsidP="00EE6147">
      <w:pPr>
        <w:pStyle w:val="Caption"/>
        <w:keepNext/>
        <w:spacing w:after="0"/>
        <w:jc w:val="both"/>
      </w:pPr>
      <w:bookmarkStart w:id="102" w:name="_Toc239076245"/>
      <w:r>
        <w:t xml:space="preserve">Tabla </w:t>
      </w:r>
      <w:fldSimple w:instr=" SEQ Tabla \* ARABIC ">
        <w:r w:rsidR="00E867E4">
          <w:rPr>
            <w:noProof/>
          </w:rPr>
          <w:t>3</w:t>
        </w:r>
      </w:fldSimple>
      <w:r>
        <w:t xml:space="preserve"> Selección dinámica de arquitectura</w:t>
      </w:r>
      <w:bookmarkEnd w:id="102"/>
    </w:p>
    <w:p w14:paraId="4FC486AE" w14:textId="77777777" w:rsidR="0023223E" w:rsidRDefault="003510D7" w:rsidP="00EE6147">
      <w:pPr>
        <w:spacing w:after="240" w:line="276" w:lineRule="auto"/>
        <w:jc w:val="both"/>
      </w:pPr>
      <w:r>
        <w:rPr>
          <w:noProof/>
          <w:lang w:val="en-GB" w:eastAsia="en-GB"/>
        </w:rPr>
        <w:drawing>
          <wp:inline distT="0" distB="0" distL="0" distR="0" wp14:anchorId="320FA7EA" wp14:editId="1DA9983F">
            <wp:extent cx="5605674" cy="2686050"/>
            <wp:effectExtent l="0" t="0" r="0" b="0"/>
            <wp:docPr id="762143287"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05674" cy="2686050"/>
                    </a:xfrm>
                    <a:prstGeom prst="rect">
                      <a:avLst/>
                    </a:prstGeom>
                    <a:noFill/>
                    <a:ln>
                      <a:noFill/>
                      <a:prstDash/>
                    </a:ln>
                  </pic:spPr>
                </pic:pic>
              </a:graphicData>
            </a:graphic>
          </wp:inline>
        </w:drawing>
      </w:r>
    </w:p>
    <w:p w14:paraId="30FE97D3" w14:textId="0182B472" w:rsidR="00EE6147" w:rsidRDefault="00EE6147" w:rsidP="00EE6147">
      <w:pPr>
        <w:pStyle w:val="Caption"/>
        <w:keepNext/>
        <w:spacing w:after="0"/>
        <w:jc w:val="both"/>
      </w:pPr>
    </w:p>
    <w:p w14:paraId="0798155A" w14:textId="76CF0F6B" w:rsidR="00E867E4" w:rsidRDefault="00E867E4" w:rsidP="00E867E4">
      <w:pPr>
        <w:pStyle w:val="Caption"/>
        <w:keepNext/>
        <w:spacing w:after="0"/>
        <w:jc w:val="both"/>
      </w:pPr>
      <w:bookmarkStart w:id="103" w:name="_Toc239076246"/>
      <w:r>
        <w:t xml:space="preserve">Tabla </w:t>
      </w:r>
      <w:fldSimple w:instr=" SEQ Tabla \* ARABIC ">
        <w:r>
          <w:rPr>
            <w:noProof/>
          </w:rPr>
          <w:t>4</w:t>
        </w:r>
      </w:fldSimple>
      <w:r>
        <w:t xml:space="preserve"> Clasificación de patología</w:t>
      </w:r>
      <w:bookmarkEnd w:id="103"/>
    </w:p>
    <w:p w14:paraId="63C095C8" w14:textId="3A40ED97" w:rsidR="0023223E" w:rsidRDefault="00E867E4">
      <w:pPr>
        <w:spacing w:line="276" w:lineRule="auto"/>
        <w:jc w:val="both"/>
      </w:pPr>
      <w:r w:rsidRPr="00E867E4">
        <w:rPr>
          <w:noProof/>
        </w:rPr>
        <w:drawing>
          <wp:inline distT="0" distB="0" distL="0" distR="0" wp14:anchorId="67E795F1" wp14:editId="3033FFBB">
            <wp:extent cx="5400040" cy="2600325"/>
            <wp:effectExtent l="0" t="0" r="0" b="9525"/>
            <wp:docPr id="206928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80455" name=""/>
                    <pic:cNvPicPr/>
                  </pic:nvPicPr>
                  <pic:blipFill>
                    <a:blip r:embed="rId18"/>
                    <a:stretch>
                      <a:fillRect/>
                    </a:stretch>
                  </pic:blipFill>
                  <pic:spPr>
                    <a:xfrm>
                      <a:off x="0" y="0"/>
                      <a:ext cx="5400040" cy="2600325"/>
                    </a:xfrm>
                    <a:prstGeom prst="rect">
                      <a:avLst/>
                    </a:prstGeom>
                  </pic:spPr>
                </pic:pic>
              </a:graphicData>
            </a:graphic>
          </wp:inline>
        </w:drawing>
      </w:r>
    </w:p>
    <w:p w14:paraId="2ED620DD" w14:textId="055C8075" w:rsidR="00556330" w:rsidRDefault="00556330" w:rsidP="00556330">
      <w:pPr>
        <w:pStyle w:val="Caption"/>
        <w:keepNext/>
        <w:spacing w:after="0"/>
        <w:jc w:val="both"/>
      </w:pPr>
      <w:bookmarkStart w:id="104" w:name="_Toc239076247"/>
      <w:r>
        <w:t xml:space="preserve">Tabla </w:t>
      </w:r>
      <w:fldSimple w:instr=" SEQ Tabla \* ARABIC ">
        <w:r w:rsidR="00E867E4">
          <w:rPr>
            <w:noProof/>
          </w:rPr>
          <w:t>5</w:t>
        </w:r>
      </w:fldSimple>
      <w:r>
        <w:t xml:space="preserve"> Visualización de métricas de confianza</w:t>
      </w:r>
      <w:bookmarkEnd w:id="104"/>
    </w:p>
    <w:p w14:paraId="04AB60A8" w14:textId="3DA7B39F" w:rsidR="00556330" w:rsidRDefault="003510D7" w:rsidP="00556330">
      <w:pPr>
        <w:spacing w:after="240" w:line="276" w:lineRule="auto"/>
        <w:jc w:val="both"/>
      </w:pPr>
      <w:r>
        <w:rPr>
          <w:noProof/>
          <w:lang w:val="en-GB" w:eastAsia="en-GB"/>
        </w:rPr>
        <w:drawing>
          <wp:inline distT="0" distB="0" distL="0" distR="0" wp14:anchorId="7EF3B753" wp14:editId="3173E956">
            <wp:extent cx="5486400" cy="2647315"/>
            <wp:effectExtent l="0" t="0" r="0" b="635"/>
            <wp:docPr id="433385550"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486400" cy="2647315"/>
                    </a:xfrm>
                    <a:prstGeom prst="rect">
                      <a:avLst/>
                    </a:prstGeom>
                    <a:noFill/>
                    <a:ln>
                      <a:noFill/>
                      <a:prstDash/>
                    </a:ln>
                  </pic:spPr>
                </pic:pic>
              </a:graphicData>
            </a:graphic>
          </wp:inline>
        </w:drawing>
      </w:r>
    </w:p>
    <w:p w14:paraId="49D9F6E0" w14:textId="49A2FC1D" w:rsidR="00556330" w:rsidRDefault="00556330" w:rsidP="00556330">
      <w:pPr>
        <w:pStyle w:val="Caption"/>
        <w:keepNext/>
        <w:spacing w:after="0"/>
      </w:pPr>
      <w:bookmarkStart w:id="105" w:name="_Toc239076248"/>
      <w:r>
        <w:lastRenderedPageBreak/>
        <w:t xml:space="preserve">Tabla </w:t>
      </w:r>
      <w:fldSimple w:instr=" SEQ Tabla \* ARABIC ">
        <w:r w:rsidR="00E867E4">
          <w:rPr>
            <w:noProof/>
          </w:rPr>
          <w:t>6</w:t>
        </w:r>
      </w:fldSimple>
      <w:r>
        <w:t xml:space="preserve"> Mantenibilidad y parametrización</w:t>
      </w:r>
      <w:bookmarkEnd w:id="105"/>
    </w:p>
    <w:p w14:paraId="2211E990" w14:textId="0FA269B7" w:rsidR="00556330" w:rsidRDefault="003510D7" w:rsidP="00556330">
      <w:pPr>
        <w:spacing w:after="240" w:line="276" w:lineRule="auto"/>
      </w:pPr>
      <w:r>
        <w:rPr>
          <w:noProof/>
          <w:lang w:val="en-GB" w:eastAsia="en-GB"/>
        </w:rPr>
        <w:drawing>
          <wp:inline distT="0" distB="0" distL="0" distR="0" wp14:anchorId="5CAD67FB" wp14:editId="037ADF41">
            <wp:extent cx="5400044" cy="3465191"/>
            <wp:effectExtent l="0" t="0" r="0" b="1909"/>
            <wp:docPr id="119543478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00044" cy="3465191"/>
                    </a:xfrm>
                    <a:prstGeom prst="rect">
                      <a:avLst/>
                    </a:prstGeom>
                    <a:noFill/>
                    <a:ln>
                      <a:noFill/>
                      <a:prstDash/>
                    </a:ln>
                  </pic:spPr>
                </pic:pic>
              </a:graphicData>
            </a:graphic>
          </wp:inline>
        </w:drawing>
      </w:r>
    </w:p>
    <w:p w14:paraId="2439EF90" w14:textId="3A42D71B" w:rsidR="00556330" w:rsidRDefault="00556330" w:rsidP="00556330">
      <w:pPr>
        <w:pStyle w:val="Caption"/>
        <w:keepNext/>
        <w:spacing w:after="0"/>
      </w:pPr>
      <w:bookmarkStart w:id="106" w:name="_Toc239076249"/>
      <w:r>
        <w:t xml:space="preserve">Tabla </w:t>
      </w:r>
      <w:fldSimple w:instr=" SEQ Tabla \* ARABIC ">
        <w:r w:rsidR="00E867E4">
          <w:rPr>
            <w:noProof/>
          </w:rPr>
          <w:t>7</w:t>
        </w:r>
      </w:fldSimple>
      <w:r>
        <w:t xml:space="preserve"> Evaluación y generación de artefactos</w:t>
      </w:r>
      <w:bookmarkEnd w:id="106"/>
    </w:p>
    <w:p w14:paraId="40D11A6B" w14:textId="3DF1555D" w:rsidR="0023223E" w:rsidRDefault="003510D7" w:rsidP="00556330">
      <w:pPr>
        <w:spacing w:after="240" w:line="276" w:lineRule="auto"/>
      </w:pPr>
      <w:r>
        <w:rPr>
          <w:noProof/>
          <w:lang w:val="en-GB" w:eastAsia="en-GB"/>
        </w:rPr>
        <w:drawing>
          <wp:inline distT="0" distB="0" distL="0" distR="0" wp14:anchorId="1BD376A4" wp14:editId="1A7B23A2">
            <wp:extent cx="5400044" cy="3375022"/>
            <wp:effectExtent l="0" t="0" r="0" b="0"/>
            <wp:docPr id="210538274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00044" cy="3375022"/>
                    </a:xfrm>
                    <a:prstGeom prst="rect">
                      <a:avLst/>
                    </a:prstGeom>
                    <a:noFill/>
                    <a:ln>
                      <a:noFill/>
                      <a:prstDash/>
                    </a:ln>
                  </pic:spPr>
                </pic:pic>
              </a:graphicData>
            </a:graphic>
          </wp:inline>
        </w:drawing>
      </w:r>
    </w:p>
    <w:p w14:paraId="30EF4042" w14:textId="77777777" w:rsidR="0023223E" w:rsidRDefault="003510D7">
      <w:pPr>
        <w:pStyle w:val="Heading3"/>
      </w:pPr>
      <w:bookmarkStart w:id="107" w:name="_Toc235532940"/>
      <w:bookmarkStart w:id="108" w:name="_Toc235615615"/>
      <w:bookmarkStart w:id="109" w:name="_Toc235616204"/>
      <w:bookmarkStart w:id="110" w:name="_Toc235873158"/>
      <w:bookmarkStart w:id="111" w:name="_Toc238630455"/>
      <w:bookmarkStart w:id="112" w:name="_Toc238643889"/>
      <w:bookmarkStart w:id="113" w:name="_Toc239076201"/>
      <w:r>
        <w:t>6.2. Requisitos No Funcionales (RNF)</w:t>
      </w:r>
      <w:bookmarkEnd w:id="107"/>
      <w:bookmarkEnd w:id="108"/>
      <w:bookmarkEnd w:id="109"/>
      <w:bookmarkEnd w:id="110"/>
      <w:bookmarkEnd w:id="111"/>
      <w:bookmarkEnd w:id="112"/>
      <w:bookmarkEnd w:id="113"/>
    </w:p>
    <w:p w14:paraId="6580DF18" w14:textId="77777777" w:rsidR="0023223E" w:rsidRDefault="003510D7">
      <w:pPr>
        <w:spacing w:after="240" w:line="276" w:lineRule="auto"/>
        <w:jc w:val="both"/>
      </w:pPr>
      <w:r>
        <w:rPr>
          <w:rFonts w:eastAsia="Calibri" w:cs="Calibri"/>
          <w:szCs w:val="24"/>
        </w:rPr>
        <w:lastRenderedPageBreak/>
        <w:t>Estos requisitos imponen restricciones técnicas y métricas de calidad sobre cómo el sistema debe operar en producción:</w:t>
      </w:r>
    </w:p>
    <w:p w14:paraId="1BFB81A0" w14:textId="77777777" w:rsidR="0023223E" w:rsidRDefault="003510D7">
      <w:pPr>
        <w:pStyle w:val="ListParagraph"/>
        <w:spacing w:after="240"/>
        <w:jc w:val="both"/>
      </w:pPr>
      <w:r>
        <w:rPr>
          <w:rFonts w:ascii="Calibri" w:eastAsia="Calibri" w:hAnsi="Calibri" w:cs="Calibri"/>
          <w:b/>
          <w:bCs/>
        </w:rPr>
        <w:t>RNF1 (Rendimiento y Latencia):</w:t>
      </w:r>
      <w:r>
        <w:rPr>
          <w:rFonts w:ascii="Calibri" w:eastAsia="Calibri" w:hAnsi="Calibri" w:cs="Calibri"/>
        </w:rPr>
        <w:t xml:space="preserve"> El tiempo de inferencia del sistema (desde que se solicita el análisis hasta que se muestra el resultado) no debe exceder los 2 segundos una vez que la red neuronal ha sido inicializada en memoria. Esto exige implementar estrategias de optimización como la carga perezosa (</w:t>
      </w:r>
      <w:r>
        <w:rPr>
          <w:rFonts w:ascii="Calibri" w:eastAsia="Calibri" w:hAnsi="Calibri" w:cs="Calibri"/>
          <w:i/>
          <w:iCs/>
        </w:rPr>
        <w:t>Lazy Loading</w:t>
      </w:r>
      <w:r>
        <w:rPr>
          <w:rFonts w:ascii="Calibri" w:eastAsia="Calibri" w:hAnsi="Calibri" w:cs="Calibri"/>
        </w:rPr>
        <w:t xml:space="preserve">). </w:t>
      </w:r>
    </w:p>
    <w:p w14:paraId="1AA88BCD" w14:textId="77777777" w:rsidR="0023223E" w:rsidRDefault="003510D7">
      <w:pPr>
        <w:pStyle w:val="ListParagraph"/>
        <w:spacing w:after="240"/>
        <w:jc w:val="both"/>
      </w:pPr>
      <w:r>
        <w:rPr>
          <w:rFonts w:ascii="Calibri" w:eastAsia="Calibri" w:hAnsi="Calibri" w:cs="Calibri"/>
          <w:b/>
          <w:bCs/>
        </w:rPr>
        <w:t>RNF2 (Reproducibilidad Matemática):</w:t>
      </w:r>
      <w:r>
        <w:rPr>
          <w:rFonts w:ascii="Calibri" w:eastAsia="Calibri" w:hAnsi="Calibri" w:cs="Calibri"/>
        </w:rPr>
        <w:t xml:space="preserve"> El entorno de entrenamiento debe ser determinista. Esto requiere el aislamiento computacional mediante la fijación estricta de semillas (</w:t>
      </w:r>
      <w:r>
        <w:rPr>
          <w:rFonts w:ascii="Calibri" w:eastAsia="Calibri" w:hAnsi="Calibri" w:cs="Calibri"/>
          <w:i/>
          <w:iCs/>
        </w:rPr>
        <w:t>seeds</w:t>
      </w:r>
      <w:r>
        <w:rPr>
          <w:rFonts w:ascii="Calibri" w:eastAsia="Calibri" w:hAnsi="Calibri" w:cs="Calibri"/>
        </w:rPr>
        <w:t xml:space="preserve">) en los generadores de números aleatorios, garantizando que el entrenamiento de una misma red neuronal con el mismo conjunto de datos produzca resultados idénticos en cada ejecución de control. </w:t>
      </w:r>
    </w:p>
    <w:p w14:paraId="4F08058C" w14:textId="77777777" w:rsidR="0023223E" w:rsidRDefault="003510D7">
      <w:pPr>
        <w:pStyle w:val="ListParagraph"/>
        <w:spacing w:after="240"/>
        <w:jc w:val="both"/>
      </w:pPr>
      <w:r>
        <w:rPr>
          <w:rFonts w:ascii="Calibri" w:eastAsia="Calibri" w:hAnsi="Calibri" w:cs="Calibri"/>
          <w:b/>
          <w:bCs/>
        </w:rPr>
        <w:t>RNF3 (Usabilidad y Diseño Responsivo):</w:t>
      </w:r>
      <w:r>
        <w:rPr>
          <w:rFonts w:ascii="Calibri" w:eastAsia="Calibri" w:hAnsi="Calibri" w:cs="Calibri"/>
        </w:rPr>
        <w:t xml:space="preserve"> La interfaz web debe ser limpia e intuitiva, permitiendo su uso fluido sin necesidad de conocimientos previos en Inteligencia Artificial. Asimismo, el diseño debe ser adaptable (</w:t>
      </w:r>
      <w:r>
        <w:rPr>
          <w:rFonts w:ascii="Calibri" w:eastAsia="Calibri" w:hAnsi="Calibri" w:cs="Calibri"/>
          <w:i/>
          <w:iCs/>
        </w:rPr>
        <w:t>responsive</w:t>
      </w:r>
      <w:r>
        <w:rPr>
          <w:rFonts w:ascii="Calibri" w:eastAsia="Calibri" w:hAnsi="Calibri" w:cs="Calibri"/>
        </w:rPr>
        <w:t>) a las pantallas de los teléfonos móviles, ya que el trabajo a pie de campo es el escenario principal de uso previsto.</w:t>
      </w:r>
    </w:p>
    <w:p w14:paraId="01C9B00B" w14:textId="77777777" w:rsidR="0023223E" w:rsidRDefault="003510D7">
      <w:pPr>
        <w:pStyle w:val="ListParagraph"/>
        <w:jc w:val="both"/>
      </w:pPr>
      <w:r>
        <w:rPr>
          <w:rFonts w:ascii="Calibri" w:hAnsi="Calibri" w:cs="Calibri"/>
          <w:b/>
          <w:bCs/>
        </w:rPr>
        <w:t>RNF4 (Modularidad y Desacoplamiento):</w:t>
      </w:r>
      <w:r>
        <w:rPr>
          <w:rFonts w:ascii="Calibri" w:hAnsi="Calibri" w:cs="Calibri"/>
        </w:rPr>
        <w:t xml:space="preserve"> El código fuente debe separar estrictamente la lógica de entrenamiento computacional de la lógica de inferencia y la interfaz de usuario. Ninguna modificación en el entorno de validación debe afectar a la aplicación en producción.</w:t>
      </w:r>
    </w:p>
    <w:p w14:paraId="317343DA" w14:textId="7EA9A7D6" w:rsidR="0023223E" w:rsidRDefault="003510D7">
      <w:pPr>
        <w:pStyle w:val="ListParagraph"/>
        <w:jc w:val="both"/>
      </w:pPr>
      <w:r>
        <w:rPr>
          <w:rFonts w:ascii="Calibri" w:hAnsi="Calibri" w:cs="Calibri"/>
          <w:b/>
          <w:bCs/>
        </w:rPr>
        <w:t>RNF5 (Escalabilidad de Modelos):</w:t>
      </w:r>
      <w:r>
        <w:rPr>
          <w:rFonts w:ascii="Calibri" w:hAnsi="Calibri" w:cs="Calibri"/>
        </w:rPr>
        <w:t xml:space="preserve"> El sistema debe permitir la integración futura de nuevas arquitecturas de redes neuronales (ej. EfficientNet) con el mínimo impacto en el código existente</w:t>
      </w:r>
      <w:r w:rsidR="007441F1">
        <w:rPr>
          <w:rFonts w:ascii="Calibri" w:hAnsi="Calibri" w:cs="Calibri"/>
        </w:rPr>
        <w:t>.</w:t>
      </w:r>
    </w:p>
    <w:p w14:paraId="2DFEE255" w14:textId="77777777" w:rsidR="0023223E" w:rsidRDefault="0023223E">
      <w:pPr>
        <w:spacing w:line="276" w:lineRule="auto"/>
        <w:jc w:val="both"/>
      </w:pPr>
    </w:p>
    <w:p w14:paraId="263DA315" w14:textId="77777777" w:rsidR="0023223E" w:rsidRDefault="003510D7">
      <w:pPr>
        <w:pStyle w:val="Heading2"/>
      </w:pPr>
      <w:bookmarkStart w:id="114" w:name="_Toc235532941"/>
      <w:bookmarkStart w:id="115" w:name="_Toc235615616"/>
      <w:bookmarkStart w:id="116" w:name="_Toc235616205"/>
      <w:bookmarkStart w:id="117" w:name="_Toc235873159"/>
      <w:bookmarkStart w:id="118" w:name="_Toc238630456"/>
      <w:bookmarkStart w:id="119" w:name="_Toc238643890"/>
      <w:bookmarkStart w:id="120" w:name="_Toc239076202"/>
      <w:r>
        <w:t>7. Diseño y Arquitectura del Sistema</w:t>
      </w:r>
      <w:bookmarkEnd w:id="114"/>
      <w:bookmarkEnd w:id="115"/>
      <w:bookmarkEnd w:id="116"/>
      <w:bookmarkEnd w:id="117"/>
      <w:bookmarkEnd w:id="118"/>
      <w:bookmarkEnd w:id="119"/>
      <w:bookmarkEnd w:id="120"/>
    </w:p>
    <w:p w14:paraId="25A62C0E" w14:textId="1A6537A6" w:rsidR="0023223E" w:rsidRDefault="003510D7">
      <w:pPr>
        <w:spacing w:after="240" w:line="276" w:lineRule="auto"/>
        <w:jc w:val="both"/>
      </w:pPr>
      <w:r>
        <w:rPr>
          <w:rFonts w:eastAsia="Calibri" w:cs="Calibri"/>
          <w:szCs w:val="24"/>
        </w:rPr>
        <w:t>El sistema VitiCare ha sido diseñado bajo un paradigma de desacoplamiento lógico, separando claramente los procesos intensivos de cálculo e investigación (</w:t>
      </w:r>
      <w:r>
        <w:rPr>
          <w:rFonts w:eastAsia="Calibri" w:cs="Calibri"/>
          <w:i/>
          <w:iCs/>
          <w:szCs w:val="24"/>
        </w:rPr>
        <w:t>main.py</w:t>
      </w:r>
      <w:r>
        <w:rPr>
          <w:rFonts w:eastAsia="Calibri" w:cs="Calibri"/>
          <w:szCs w:val="24"/>
        </w:rPr>
        <w:t>) de la experiencia del usuario final (</w:t>
      </w:r>
      <w:r>
        <w:rPr>
          <w:rFonts w:eastAsia="Calibri" w:cs="Calibri"/>
          <w:i/>
          <w:iCs/>
          <w:szCs w:val="24"/>
        </w:rPr>
        <w:t>app.py</w:t>
      </w:r>
      <w:r>
        <w:rPr>
          <w:rFonts w:eastAsia="Calibri" w:cs="Calibri"/>
          <w:szCs w:val="24"/>
        </w:rPr>
        <w:t xml:space="preserve">). Esta arquitectura permite escalar cada subsistema de forma independiente, </w:t>
      </w:r>
      <w:r w:rsidR="00C93665">
        <w:rPr>
          <w:rFonts w:eastAsia="Calibri" w:cs="Calibri"/>
          <w:szCs w:val="24"/>
        </w:rPr>
        <w:t>favoreciendo la separación de responsabilidades entre entrenamiento y la interfaz de inferencia.</w:t>
      </w:r>
    </w:p>
    <w:p w14:paraId="72F4DD3D" w14:textId="77777777" w:rsidR="0023223E" w:rsidRDefault="003510D7">
      <w:pPr>
        <w:pStyle w:val="Heading3"/>
        <w:keepNext/>
      </w:pPr>
      <w:bookmarkStart w:id="121" w:name="_Toc235615617"/>
      <w:bookmarkStart w:id="122" w:name="_Toc235616206"/>
      <w:bookmarkStart w:id="123" w:name="_Toc235873160"/>
      <w:bookmarkStart w:id="124" w:name="_Toc238630457"/>
      <w:bookmarkStart w:id="125" w:name="_Toc238643891"/>
      <w:bookmarkStart w:id="126" w:name="_Toc239076203"/>
      <w:r>
        <w:lastRenderedPageBreak/>
        <w:t>7.1. Estructura de Directorios y Módulos</w:t>
      </w:r>
      <w:bookmarkEnd w:id="121"/>
      <w:bookmarkEnd w:id="122"/>
      <w:bookmarkEnd w:id="123"/>
      <w:bookmarkEnd w:id="124"/>
      <w:bookmarkEnd w:id="125"/>
      <w:bookmarkEnd w:id="126"/>
    </w:p>
    <w:p w14:paraId="36D86A4B" w14:textId="77777777" w:rsidR="0023223E" w:rsidRDefault="003510D7">
      <w:pPr>
        <w:keepNext/>
        <w:spacing w:after="240" w:line="276" w:lineRule="auto"/>
        <w:jc w:val="both"/>
        <w:rPr>
          <w:rFonts w:cs="Calibri"/>
          <w:szCs w:val="24"/>
        </w:rPr>
      </w:pPr>
      <w:r>
        <w:rPr>
          <w:rFonts w:cs="Calibri"/>
          <w:szCs w:val="24"/>
        </w:rPr>
        <w:t>Para asegurar la modularidad (RNF4), el proyecto adopta una estructura de árbol jerárquica estandarizada, donde cada directorio asume una responsabilidad única:</w:t>
      </w:r>
    </w:p>
    <w:p w14:paraId="27727FE9" w14:textId="77777777" w:rsidR="0023223E" w:rsidRDefault="003510D7">
      <w:pPr>
        <w:pStyle w:val="ListParagraph"/>
        <w:keepNext/>
        <w:numPr>
          <w:ilvl w:val="0"/>
          <w:numId w:val="12"/>
        </w:numPr>
        <w:spacing w:after="240"/>
        <w:jc w:val="both"/>
      </w:pPr>
      <w:r>
        <w:rPr>
          <w:rFonts w:ascii="Calibri" w:hAnsi="Calibri" w:cs="Calibri"/>
          <w:b/>
          <w:bCs/>
        </w:rPr>
        <w:t>config/</w:t>
      </w:r>
      <w:r>
        <w:rPr>
          <w:rFonts w:ascii="Calibri" w:hAnsi="Calibri" w:cs="Calibri"/>
        </w:rPr>
        <w:t>: Contiene los archivos YAML (ej. config.yaml) gestionados por Hydra, donde se definen los hiperparámetros de la red, rutas de datos y variables de entrenamiento.</w:t>
      </w:r>
    </w:p>
    <w:p w14:paraId="6EA1DE1D" w14:textId="77777777" w:rsidR="0023223E" w:rsidRDefault="003510D7">
      <w:pPr>
        <w:pStyle w:val="ListParagraph"/>
        <w:keepNext/>
        <w:numPr>
          <w:ilvl w:val="0"/>
          <w:numId w:val="12"/>
        </w:numPr>
        <w:spacing w:after="240"/>
        <w:jc w:val="both"/>
      </w:pPr>
      <w:r>
        <w:rPr>
          <w:rFonts w:ascii="Calibri" w:hAnsi="Calibri" w:cs="Calibri"/>
          <w:b/>
          <w:bCs/>
        </w:rPr>
        <w:t>data/</w:t>
      </w:r>
      <w:r>
        <w:rPr>
          <w:rFonts w:ascii="Calibri" w:hAnsi="Calibri" w:cs="Calibri"/>
        </w:rPr>
        <w:t>: Almacena el conjunto de datos particionado para entrenamiento y validación.</w:t>
      </w:r>
    </w:p>
    <w:p w14:paraId="52D301E2" w14:textId="77777777" w:rsidR="0023223E" w:rsidRDefault="003510D7">
      <w:pPr>
        <w:pStyle w:val="ListParagraph"/>
        <w:keepNext/>
        <w:numPr>
          <w:ilvl w:val="0"/>
          <w:numId w:val="12"/>
        </w:numPr>
        <w:spacing w:after="240"/>
        <w:jc w:val="both"/>
      </w:pPr>
      <w:r>
        <w:rPr>
          <w:rFonts w:ascii="Calibri" w:hAnsi="Calibri" w:cs="Calibri"/>
          <w:b/>
          <w:bCs/>
        </w:rPr>
        <w:t>models/</w:t>
      </w:r>
      <w:r>
        <w:rPr>
          <w:rFonts w:ascii="Calibri" w:hAnsi="Calibri" w:cs="Calibri"/>
        </w:rPr>
        <w:t>: Repositorio local donde se persisten los pesos matemáticos definitivos (.pth) una vez que los modelos han sido entrenados y validados.</w:t>
      </w:r>
    </w:p>
    <w:p w14:paraId="03FC24FB" w14:textId="77777777" w:rsidR="0023223E" w:rsidRDefault="003510D7">
      <w:pPr>
        <w:pStyle w:val="ListParagraph"/>
        <w:keepNext/>
        <w:numPr>
          <w:ilvl w:val="0"/>
          <w:numId w:val="12"/>
        </w:numPr>
        <w:spacing w:after="240"/>
        <w:jc w:val="both"/>
      </w:pPr>
      <w:r>
        <w:rPr>
          <w:rFonts w:ascii="Calibri" w:hAnsi="Calibri" w:cs="Calibri"/>
          <w:b/>
          <w:bCs/>
        </w:rPr>
        <w:t>outputs/</w:t>
      </w:r>
      <w:r>
        <w:rPr>
          <w:rFonts w:ascii="Calibri" w:hAnsi="Calibri" w:cs="Calibri"/>
        </w:rPr>
        <w:t>: Directorio autogenerado por Hydra y MLflow. Almacena un registro histórico y cronológico (organizado por fecha y hora, ej. 2026-06-01/12-04-57) de cada ejecución, asegurando la reproducibilidad exacta de cualquier experimento pasado.</w:t>
      </w:r>
    </w:p>
    <w:p w14:paraId="7B23578B" w14:textId="77777777" w:rsidR="0023223E" w:rsidRDefault="003510D7">
      <w:pPr>
        <w:pStyle w:val="ListParagraph"/>
        <w:keepNext/>
        <w:numPr>
          <w:ilvl w:val="0"/>
          <w:numId w:val="12"/>
        </w:numPr>
        <w:spacing w:after="240"/>
        <w:jc w:val="both"/>
      </w:pPr>
      <w:r>
        <w:rPr>
          <w:rFonts w:ascii="Calibri" w:hAnsi="Calibri" w:cs="Calibri"/>
          <w:b/>
          <w:bCs/>
        </w:rPr>
        <w:t>src/</w:t>
      </w:r>
      <w:r>
        <w:rPr>
          <w:rFonts w:ascii="Calibri" w:hAnsi="Calibri" w:cs="Calibri"/>
        </w:rPr>
        <w:t xml:space="preserve">: Contiene módulos auxiliares de código fuente, como </w:t>
      </w:r>
      <w:r>
        <w:rPr>
          <w:rFonts w:ascii="Calibri" w:hAnsi="Calibri" w:cs="Calibri"/>
          <w:i/>
          <w:iCs/>
        </w:rPr>
        <w:t>scripts</w:t>
      </w:r>
      <w:r>
        <w:rPr>
          <w:rFonts w:ascii="Calibri" w:hAnsi="Calibri" w:cs="Calibri"/>
        </w:rPr>
        <w:t xml:space="preserve"> de partición de datos (splitter.py).</w:t>
      </w:r>
    </w:p>
    <w:p w14:paraId="15E26FB4" w14:textId="40B3948D" w:rsidR="0023223E" w:rsidRDefault="003510D7">
      <w:pPr>
        <w:pStyle w:val="ListParagraph"/>
        <w:keepNext/>
        <w:numPr>
          <w:ilvl w:val="0"/>
          <w:numId w:val="12"/>
        </w:numPr>
        <w:spacing w:after="240"/>
        <w:jc w:val="both"/>
      </w:pPr>
      <w:r>
        <w:rPr>
          <w:rFonts w:ascii="Calibri" w:hAnsi="Calibri" w:cs="Calibri"/>
          <w:b/>
          <w:bCs/>
        </w:rPr>
        <w:t>main.py</w:t>
      </w:r>
      <w:r>
        <w:rPr>
          <w:rFonts w:ascii="Calibri" w:hAnsi="Calibri" w:cs="Calibri"/>
        </w:rPr>
        <w:t xml:space="preserve">: Módulo principal (Backend/Offline) responsable de orquestar el entrenamiento, </w:t>
      </w:r>
      <w:commentRangeStart w:id="127"/>
      <w:r>
        <w:rPr>
          <w:rFonts w:ascii="Calibri" w:hAnsi="Calibri" w:cs="Calibri"/>
        </w:rPr>
        <w:t xml:space="preserve">la validación </w:t>
      </w:r>
      <w:r w:rsidR="00AC4047">
        <w:rPr>
          <w:rFonts w:ascii="Calibri" w:hAnsi="Calibri" w:cs="Calibri"/>
        </w:rPr>
        <w:t xml:space="preserve">sobre el subconjunto de validación </w:t>
      </w:r>
      <w:commentRangeEnd w:id="127"/>
      <w:r w:rsidR="00AC4047">
        <w:rPr>
          <w:rStyle w:val="CommentReference"/>
          <w:rFonts w:ascii="Calibri" w:hAnsi="Calibri" w:cs="Calibri"/>
          <w:sz w:val="24"/>
          <w:szCs w:val="24"/>
        </w:rPr>
        <w:commentReference w:id="127"/>
      </w:r>
      <w:r>
        <w:rPr>
          <w:rFonts w:ascii="Calibri" w:hAnsi="Calibri" w:cs="Calibri"/>
        </w:rPr>
        <w:t>y la monitorización de métricas.</w:t>
      </w:r>
    </w:p>
    <w:p w14:paraId="2AE3F7C7" w14:textId="77777777" w:rsidR="0023223E" w:rsidRDefault="003510D7">
      <w:pPr>
        <w:pStyle w:val="ListParagraph"/>
        <w:numPr>
          <w:ilvl w:val="0"/>
          <w:numId w:val="12"/>
        </w:numPr>
        <w:spacing w:after="240"/>
        <w:ind w:left="714" w:hanging="357"/>
        <w:contextualSpacing w:val="0"/>
        <w:jc w:val="both"/>
      </w:pPr>
      <w:r>
        <w:rPr>
          <w:rFonts w:ascii="Calibri" w:hAnsi="Calibri" w:cs="Calibri"/>
          <w:b/>
          <w:bCs/>
        </w:rPr>
        <w:t>app.py</w:t>
      </w:r>
      <w:r>
        <w:rPr>
          <w:rFonts w:ascii="Calibri" w:hAnsi="Calibri" w:cs="Calibri"/>
        </w:rPr>
        <w:t>: Módulo de producción (Frontend/Online) que levanta la interfaz web, carga los pesos en memoria e interactúa con el usuario.</w:t>
      </w:r>
    </w:p>
    <w:p w14:paraId="06A5474B" w14:textId="77777777" w:rsidR="0023223E" w:rsidRDefault="003510D7">
      <w:pPr>
        <w:pStyle w:val="Heading3"/>
      </w:pPr>
      <w:bookmarkStart w:id="128" w:name="_Toc235615618"/>
      <w:bookmarkStart w:id="129" w:name="_Toc235616207"/>
      <w:bookmarkStart w:id="130" w:name="_Toc235873161"/>
      <w:bookmarkStart w:id="131" w:name="_Toc238630458"/>
      <w:bookmarkStart w:id="132" w:name="_Toc238643892"/>
      <w:bookmarkStart w:id="133" w:name="_Toc239076204"/>
      <w:r>
        <w:t>7.2. Gestión Paramétrica mediante Hydra</w:t>
      </w:r>
      <w:bookmarkEnd w:id="128"/>
      <w:bookmarkEnd w:id="129"/>
      <w:bookmarkEnd w:id="130"/>
      <w:bookmarkEnd w:id="131"/>
      <w:bookmarkEnd w:id="132"/>
      <w:bookmarkEnd w:id="133"/>
    </w:p>
    <w:p w14:paraId="0DACABFE" w14:textId="19C1BE0B" w:rsidR="0023223E" w:rsidRDefault="0015433C">
      <w:pPr>
        <w:spacing w:after="240"/>
        <w:jc w:val="both"/>
      </w:pPr>
      <w:r>
        <w:rPr>
          <w:rFonts w:cs="Calibri"/>
          <w:szCs w:val="24"/>
        </w:rPr>
        <w:t xml:space="preserve">Para facilitar la mantenibilidad y parametrización del sistema, se ha integrado </w:t>
      </w:r>
      <w:r w:rsidR="003510D7">
        <w:rPr>
          <w:rFonts w:cs="Calibri"/>
          <w:szCs w:val="24"/>
        </w:rPr>
        <w:t xml:space="preserve">el </w:t>
      </w:r>
      <w:r w:rsidR="003510D7">
        <w:rPr>
          <w:rFonts w:cs="Calibri"/>
          <w:i/>
          <w:iCs/>
          <w:szCs w:val="24"/>
        </w:rPr>
        <w:t>framework</w:t>
      </w:r>
      <w:r w:rsidR="003510D7">
        <w:rPr>
          <w:rFonts w:cs="Calibri"/>
          <w:szCs w:val="24"/>
        </w:rPr>
        <w:t xml:space="preserve"> Hydra. En lugar de modificar el </w:t>
      </w:r>
      <w:r w:rsidR="003510D7">
        <w:rPr>
          <w:rFonts w:cs="Calibri"/>
          <w:i/>
          <w:iCs/>
          <w:szCs w:val="24"/>
        </w:rPr>
        <w:t>script</w:t>
      </w:r>
      <w:r w:rsidR="003510D7">
        <w:rPr>
          <w:rFonts w:cs="Calibri"/>
          <w:szCs w:val="24"/>
        </w:rPr>
        <w:t xml:space="preserve"> de Python para cada experimento, toda la configuración se centraliza en config.yaml. El archivo se estructura en bloques lógicos (datos, entrenamiento, modelo), permitiendo redefinir el comportamiento del sistema desde la terminal. Por ejemplo, el lanzamiento de un análisis con una tasa de aprendizaje modificada se ejecuta inyectando parámetros dinámicos (ej. python main.py entrenamiento.lr=0.005), sin alterar una sola línea del código fuente.</w:t>
      </w:r>
    </w:p>
    <w:p w14:paraId="0EA56E82" w14:textId="77777777" w:rsidR="00B27173" w:rsidRDefault="003510D7" w:rsidP="00B27173">
      <w:pPr>
        <w:keepNext/>
        <w:spacing w:after="240"/>
        <w:jc w:val="both"/>
      </w:pPr>
      <w:r>
        <w:rPr>
          <w:rFonts w:cs="Calibri"/>
          <w:noProof/>
          <w:szCs w:val="24"/>
          <w:lang w:val="en-GB" w:eastAsia="en-GB"/>
        </w:rPr>
        <w:lastRenderedPageBreak/>
        <w:drawing>
          <wp:inline distT="0" distB="0" distL="0" distR="0" wp14:anchorId="0112BE38" wp14:editId="47181EF1">
            <wp:extent cx="5400044" cy="5071747"/>
            <wp:effectExtent l="0" t="0" r="0" b="0"/>
            <wp:docPr id="161787250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00044" cy="5071747"/>
                    </a:xfrm>
                    <a:prstGeom prst="rect">
                      <a:avLst/>
                    </a:prstGeom>
                    <a:noFill/>
                    <a:ln>
                      <a:noFill/>
                      <a:prstDash/>
                    </a:ln>
                  </pic:spPr>
                </pic:pic>
              </a:graphicData>
            </a:graphic>
          </wp:inline>
        </w:drawing>
      </w:r>
    </w:p>
    <w:p w14:paraId="344ED50A" w14:textId="4C91B69C" w:rsidR="0023223E" w:rsidRDefault="00B27173" w:rsidP="00B27173">
      <w:pPr>
        <w:pStyle w:val="Caption"/>
        <w:jc w:val="both"/>
      </w:pPr>
      <w:bookmarkStart w:id="134" w:name="_Toc239076228"/>
      <w:r>
        <w:t xml:space="preserve">Ilustración </w:t>
      </w:r>
      <w:fldSimple w:instr=" SEQ Ilustración \* ARABIC ">
        <w:r w:rsidR="00DF0CE2">
          <w:rPr>
            <w:noProof/>
          </w:rPr>
          <w:t>3</w:t>
        </w:r>
      </w:fldSimple>
      <w:r>
        <w:t xml:space="preserve"> </w:t>
      </w:r>
      <w:r w:rsidRPr="00F77046">
        <w:t>Arquitectura del subsistema de entrenamiento</w:t>
      </w:r>
      <w:bookmarkEnd w:id="134"/>
    </w:p>
    <w:p w14:paraId="3E16A3A2" w14:textId="29BD30DA" w:rsidR="0023223E" w:rsidRDefault="003510D7">
      <w:pPr>
        <w:pStyle w:val="Heading3"/>
      </w:pPr>
      <w:bookmarkStart w:id="135" w:name="_Toc235615619"/>
      <w:bookmarkStart w:id="136" w:name="_Toc235616208"/>
      <w:bookmarkStart w:id="137" w:name="_Toc235873162"/>
      <w:bookmarkStart w:id="138" w:name="_Toc238630459"/>
      <w:bookmarkStart w:id="139" w:name="_Toc238643893"/>
      <w:bookmarkStart w:id="140" w:name="_Toc239076205"/>
      <w:r>
        <w:t xml:space="preserve">7.3. </w:t>
      </w:r>
      <w:bookmarkEnd w:id="135"/>
      <w:bookmarkEnd w:id="136"/>
      <w:bookmarkEnd w:id="137"/>
      <w:bookmarkEnd w:id="138"/>
      <w:bookmarkEnd w:id="139"/>
      <w:r w:rsidR="007441F1">
        <w:t>Gestión dinámica de arquitecturas</w:t>
      </w:r>
      <w:bookmarkEnd w:id="140"/>
    </w:p>
    <w:p w14:paraId="1C47C577" w14:textId="77777777" w:rsidR="00925C00" w:rsidRPr="00925C00" w:rsidRDefault="00925C00" w:rsidP="00925C00">
      <w:pPr>
        <w:spacing w:after="240"/>
        <w:jc w:val="both"/>
      </w:pPr>
      <w:r w:rsidRPr="00925C00">
        <w:t>El núcleo de la gestión dinámica del sistema (RNF5) reside en una lógica centralizada para la selección e instanciación de arquitecturas. Tanto en la fase de entrenamiento como en la de inferencia, se delega la creación de las redes neuronales a la función obtener_modelo. Esta función recibe como argumento el identificador del modelo en formato de cadena de texto (ej. "resnet18" o "squeezenet") y asume una triple responsabilidad:</w:t>
      </w:r>
    </w:p>
    <w:p w14:paraId="086F25EC" w14:textId="77777777" w:rsidR="00925C00" w:rsidRPr="00925C00" w:rsidRDefault="00925C00" w:rsidP="00925C00">
      <w:pPr>
        <w:numPr>
          <w:ilvl w:val="0"/>
          <w:numId w:val="25"/>
        </w:numPr>
        <w:spacing w:after="240"/>
        <w:jc w:val="both"/>
      </w:pPr>
      <w:r w:rsidRPr="00925C00">
        <w:rPr>
          <w:b/>
          <w:bCs/>
        </w:rPr>
        <w:t>Construcción del esqueleto:</w:t>
      </w:r>
      <w:r w:rsidRPr="00925C00">
        <w:t xml:space="preserve"> Instancia la topología base de la red neuronal correspondiente al identificador seleccionado.</w:t>
      </w:r>
    </w:p>
    <w:p w14:paraId="2B0E9159" w14:textId="77777777" w:rsidR="00925C00" w:rsidRPr="00925C00" w:rsidRDefault="00925C00" w:rsidP="00925C00">
      <w:pPr>
        <w:numPr>
          <w:ilvl w:val="0"/>
          <w:numId w:val="25"/>
        </w:numPr>
        <w:spacing w:after="240"/>
        <w:jc w:val="both"/>
      </w:pPr>
      <w:r w:rsidRPr="00925C00">
        <w:rPr>
          <w:b/>
          <w:bCs/>
        </w:rPr>
        <w:t>Adaptación de la capa final:</w:t>
      </w:r>
      <w:r w:rsidRPr="00925C00">
        <w:t xml:space="preserve"> Modifica la última capa del modelo adaptándola al número exacto de clases del dominio vitícola. Esta adaptación se ejecuta a </w:t>
      </w:r>
      <w:r w:rsidRPr="00925C00">
        <w:lastRenderedPageBreak/>
        <w:t>medida dependiendo de la arquitectura elegida, ya sea redefiniendo una capa clásica Linear (como en el caso de ResNet) o ajustando una capa Conv2d de 1x1 (como requiere SqueezeNet).</w:t>
      </w:r>
    </w:p>
    <w:p w14:paraId="68EAC92A" w14:textId="77777777" w:rsidR="00925C00" w:rsidRPr="00925C00" w:rsidRDefault="00925C00" w:rsidP="00925C00">
      <w:pPr>
        <w:numPr>
          <w:ilvl w:val="0"/>
          <w:numId w:val="25"/>
        </w:numPr>
        <w:spacing w:after="240"/>
        <w:jc w:val="both"/>
      </w:pPr>
      <w:r w:rsidRPr="00925C00">
        <w:rPr>
          <w:b/>
          <w:bCs/>
        </w:rPr>
        <w:t>Inyección de estado:</w:t>
      </w:r>
      <w:r w:rsidRPr="00925C00">
        <w:t xml:space="preserve"> Durante la fase de inferencia, localiza y carga los pesos matemáticos (.pth) correspondientes desde el disco duro y los inyecta en la estructura neuronal recién adaptada.</w:t>
      </w:r>
    </w:p>
    <w:p w14:paraId="487C2F69" w14:textId="284041B3" w:rsidR="00925C00" w:rsidRDefault="00925C00" w:rsidP="00925C00">
      <w:pPr>
        <w:spacing w:after="240"/>
        <w:jc w:val="both"/>
      </w:pPr>
      <w:r w:rsidRPr="00925C00">
        <w:t>Es importante señalar que, aunque este diseño centraliza la instanciación, añadir una nueva arquitectura al proyecto requiere añadir explícitamente su lógica de inicialización y adaptación dentro de esta función. Por lo tanto, la incorporación de nuevos modelos implica modificar el código fuente para especificar las particularidades topológicas de su capa de clasificación.</w:t>
      </w:r>
    </w:p>
    <w:p w14:paraId="0D511A2D" w14:textId="77777777" w:rsidR="0023223E" w:rsidRDefault="003510D7">
      <w:pPr>
        <w:pStyle w:val="Heading3"/>
      </w:pPr>
      <w:bookmarkStart w:id="141" w:name="_Toc235615620"/>
      <w:bookmarkStart w:id="142" w:name="_Toc235616209"/>
      <w:bookmarkStart w:id="143" w:name="_Toc235873163"/>
      <w:bookmarkStart w:id="144" w:name="_Toc238630460"/>
      <w:bookmarkStart w:id="145" w:name="_Toc238643894"/>
      <w:bookmarkStart w:id="146" w:name="_Toc239076206"/>
      <w:r>
        <w:t>7.4. Estrategia de Caché y Despliegue (Lazy Loading)</w:t>
      </w:r>
      <w:bookmarkEnd w:id="141"/>
      <w:bookmarkEnd w:id="142"/>
      <w:bookmarkEnd w:id="143"/>
      <w:bookmarkEnd w:id="144"/>
      <w:bookmarkEnd w:id="145"/>
      <w:bookmarkEnd w:id="146"/>
    </w:p>
    <w:p w14:paraId="5CC99222" w14:textId="27EABDCE" w:rsidR="00B27173" w:rsidRDefault="003510D7" w:rsidP="005D0CEA">
      <w:pPr>
        <w:spacing w:after="240"/>
        <w:jc w:val="both"/>
      </w:pPr>
      <w:r>
        <w:rPr>
          <w:rFonts w:cs="Calibri"/>
          <w:szCs w:val="24"/>
        </w:rPr>
        <w:t>Para garantizar la inmediatez en el entorno web, la inferencia en app.py complementa</w:t>
      </w:r>
      <w:r w:rsidR="00014844">
        <w:rPr>
          <w:rFonts w:cs="Calibri"/>
          <w:szCs w:val="24"/>
        </w:rPr>
        <w:t>la gestión dinámica de arquitecturas</w:t>
      </w:r>
      <w:r>
        <w:rPr>
          <w:rFonts w:cs="Calibri"/>
          <w:szCs w:val="24"/>
        </w:rPr>
        <w:t xml:space="preserve"> con un sistema de caché en memoria RAM (mediante el diccionario modelos_cacheados). Los pesos del modelo no se cargan al iniciar el servidor, sino bajo demanda (</w:t>
      </w:r>
      <w:r>
        <w:rPr>
          <w:rFonts w:cs="Calibri"/>
          <w:i/>
          <w:iCs/>
          <w:szCs w:val="24"/>
        </w:rPr>
        <w:t>Lazy Loading</w:t>
      </w:r>
      <w:r>
        <w:rPr>
          <w:rFonts w:cs="Calibri"/>
          <w:szCs w:val="24"/>
        </w:rPr>
        <w:t>). Una vez que un usuario solicita un modelo específico por primera vez, este se carga desde el disco, se inyecta en la GPU/CPU, y se conserva en memoria, reduciendo el tiempo de inferencias sucesivas a milisegundos.</w:t>
      </w:r>
    </w:p>
    <w:p w14:paraId="1B204BE3" w14:textId="5B733E00" w:rsidR="005D0CEA" w:rsidRDefault="005D0CEA" w:rsidP="00B27173">
      <w:pPr>
        <w:keepNext/>
        <w:spacing w:after="240"/>
        <w:jc w:val="both"/>
      </w:pPr>
      <w:r w:rsidRPr="005D0CEA">
        <w:rPr>
          <w:noProof/>
        </w:rPr>
        <w:drawing>
          <wp:inline distT="0" distB="0" distL="0" distR="0" wp14:anchorId="6F1E7ABC" wp14:editId="3EF9208E">
            <wp:extent cx="5400040" cy="3476625"/>
            <wp:effectExtent l="0" t="0" r="0" b="9525"/>
            <wp:docPr id="138899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90903" name=""/>
                    <pic:cNvPicPr/>
                  </pic:nvPicPr>
                  <pic:blipFill>
                    <a:blip r:embed="rId23"/>
                    <a:stretch>
                      <a:fillRect/>
                    </a:stretch>
                  </pic:blipFill>
                  <pic:spPr>
                    <a:xfrm>
                      <a:off x="0" y="0"/>
                      <a:ext cx="5400040" cy="3476625"/>
                    </a:xfrm>
                    <a:prstGeom prst="rect">
                      <a:avLst/>
                    </a:prstGeom>
                  </pic:spPr>
                </pic:pic>
              </a:graphicData>
            </a:graphic>
          </wp:inline>
        </w:drawing>
      </w:r>
    </w:p>
    <w:p w14:paraId="0E85EB77" w14:textId="5EEFD570" w:rsidR="0023223E" w:rsidRDefault="00B27173" w:rsidP="00B27173">
      <w:pPr>
        <w:pStyle w:val="Caption"/>
        <w:jc w:val="both"/>
      </w:pPr>
      <w:bookmarkStart w:id="147" w:name="_Toc239076229"/>
      <w:r>
        <w:t xml:space="preserve">Ilustración </w:t>
      </w:r>
      <w:fldSimple w:instr=" SEQ Ilustración \* ARABIC ">
        <w:r w:rsidR="00DF0CE2">
          <w:rPr>
            <w:noProof/>
          </w:rPr>
          <w:t>4</w:t>
        </w:r>
      </w:fldSimple>
      <w:r w:rsidRPr="00C82B33">
        <w:t xml:space="preserve"> </w:t>
      </w:r>
      <w:commentRangeStart w:id="148"/>
      <w:r w:rsidRPr="00C82B33">
        <w:t xml:space="preserve">Arquitectura </w:t>
      </w:r>
      <w:commentRangeEnd w:id="148"/>
      <w:r w:rsidR="000101AB" w:rsidRPr="00C82B33">
        <w:rPr>
          <w:rStyle w:val="CommentReference"/>
          <w:sz w:val="18"/>
          <w:szCs w:val="18"/>
        </w:rPr>
        <w:commentReference w:id="148"/>
      </w:r>
      <w:r w:rsidRPr="00C82B33">
        <w:t>del subsitema de inferencia: Diagrama de secuencia del flujo de clasificación</w:t>
      </w:r>
      <w:bookmarkEnd w:id="147"/>
    </w:p>
    <w:p w14:paraId="1A8C3FFA" w14:textId="77777777" w:rsidR="0023223E" w:rsidRDefault="0023223E">
      <w:pPr>
        <w:keepNext/>
        <w:spacing w:after="240"/>
        <w:jc w:val="both"/>
      </w:pPr>
    </w:p>
    <w:p w14:paraId="117F1AF0" w14:textId="77777777" w:rsidR="0023223E" w:rsidRDefault="003510D7">
      <w:pPr>
        <w:pStyle w:val="Heading3"/>
      </w:pPr>
      <w:bookmarkStart w:id="149" w:name="_Toc235615621"/>
      <w:bookmarkStart w:id="150" w:name="_Toc235616210"/>
      <w:bookmarkStart w:id="151" w:name="_Toc235873164"/>
      <w:bookmarkStart w:id="152" w:name="_Toc238630461"/>
      <w:bookmarkStart w:id="153" w:name="_Toc238643895"/>
      <w:bookmarkStart w:id="154" w:name="_Toc239076207"/>
      <w:r>
        <w:t>7.5. Flujo de Datos y Estandarización de Tensores</w:t>
      </w:r>
      <w:bookmarkEnd w:id="149"/>
      <w:bookmarkEnd w:id="150"/>
      <w:bookmarkEnd w:id="151"/>
      <w:bookmarkEnd w:id="152"/>
      <w:bookmarkEnd w:id="153"/>
      <w:bookmarkEnd w:id="154"/>
    </w:p>
    <w:p w14:paraId="543916BE" w14:textId="6CD18C2A" w:rsidR="0023223E" w:rsidRDefault="003510D7">
      <w:pPr>
        <w:spacing w:after="240" w:line="276" w:lineRule="auto"/>
        <w:jc w:val="both"/>
        <w:rPr>
          <w:lang w:eastAsia="en-US"/>
        </w:rPr>
      </w:pPr>
      <w:r>
        <w:rPr>
          <w:lang w:eastAsia="en-US"/>
        </w:rPr>
        <w:t>El ciclo de vida del modelo se sustenta en una partición del conjunto de datos original mediante una estrategia de retención (</w:t>
      </w:r>
      <w:r>
        <w:rPr>
          <w:i/>
          <w:iCs/>
          <w:lang w:eastAsia="en-US"/>
        </w:rPr>
        <w:t>Hold-Out</w:t>
      </w:r>
      <w:r>
        <w:rPr>
          <w:lang w:eastAsia="en-US"/>
        </w:rPr>
        <w:t>). Los datos se dividen en un 80 % destinado al conjunto de entrenamiento y un 20 % reservado para el conjunto de validación, prescindiendo en este caso de un tercer conjunto de prueba (</w:t>
      </w:r>
      <w:r>
        <w:rPr>
          <w:i/>
          <w:iCs/>
          <w:lang w:eastAsia="en-US"/>
        </w:rPr>
        <w:t>test</w:t>
      </w:r>
      <w:r>
        <w:rPr>
          <w:lang w:eastAsia="en-US"/>
        </w:rPr>
        <w:t>) aislado.</w:t>
      </w:r>
    </w:p>
    <w:p w14:paraId="3DFB2450" w14:textId="4608641E" w:rsidR="003E43BB" w:rsidRPr="003E43BB" w:rsidRDefault="003E43BB">
      <w:pPr>
        <w:spacing w:after="240" w:line="276" w:lineRule="auto"/>
        <w:jc w:val="both"/>
      </w:pPr>
      <w:commentRangeStart w:id="155"/>
      <w:r w:rsidRPr="003E43BB">
        <w:t>Debido a las restricciones temporales y computacionales del proyecto,</w:t>
      </w:r>
      <w:r>
        <w:t xml:space="preserve"> no se ha reservado un tercer subconjunto independiente para prueba (</w:t>
      </w:r>
      <w:r w:rsidRPr="003E43BB">
        <w:rPr>
          <w:i/>
        </w:rPr>
        <w:t>test</w:t>
      </w:r>
      <w:r>
        <w:t>). En consecuencia, el conjunto de validación se emplea tanto para monitorizar la evolución del entrenamiento como para comparar las distintas arquitecturas evaluadas. Las métricas obtenidas sobre este conjunto deben interpretarse, por tanto, como resultados de validación interna y como una medida comparativa entre configuraciones, y no como una estimación independiente del rendimiento final del sistema sobre datos completamente no utilizados durante el proceso de desarrollo.</w:t>
      </w:r>
      <w:commentRangeEnd w:id="155"/>
      <w:r w:rsidRPr="003E43BB">
        <w:rPr>
          <w:rStyle w:val="CommentReference"/>
          <w:sz w:val="24"/>
          <w:szCs w:val="20"/>
        </w:rPr>
        <w:commentReference w:id="155"/>
      </w:r>
    </w:p>
    <w:p w14:paraId="2D2A61A6" w14:textId="77777777" w:rsidR="0023223E" w:rsidRDefault="003510D7">
      <w:pPr>
        <w:spacing w:after="240" w:line="276" w:lineRule="auto"/>
        <w:jc w:val="both"/>
      </w:pPr>
      <w:r>
        <w:rPr>
          <w:lang w:eastAsia="en-US"/>
        </w:rPr>
        <w:t xml:space="preserve">Durante la fase de entrenamiento, las imágenes del conjunto mayoritario son sometidas al </w:t>
      </w:r>
      <w:r>
        <w:rPr>
          <w:i/>
          <w:iCs/>
          <w:lang w:eastAsia="en-US"/>
        </w:rPr>
        <w:t>pipeline</w:t>
      </w:r>
      <w:r>
        <w:rPr>
          <w:lang w:eastAsia="en-US"/>
        </w:rPr>
        <w:t xml:space="preserve"> de transformaciones estocásticas y aumento de datos (</w:t>
      </w:r>
      <w:r>
        <w:rPr>
          <w:i/>
          <w:iCs/>
          <w:lang w:eastAsia="en-US"/>
        </w:rPr>
        <w:t>Data Augmentation</w:t>
      </w:r>
      <w:r>
        <w:rPr>
          <w:lang w:eastAsia="en-US"/>
        </w:rPr>
        <w:t>) para mejorar la generalización. El protocolo de entrenamiento no emplea algoritmos de parada temprana (</w:t>
      </w:r>
      <w:r>
        <w:rPr>
          <w:i/>
          <w:iCs/>
          <w:lang w:eastAsia="en-US"/>
        </w:rPr>
        <w:t>Early Stopping</w:t>
      </w:r>
      <w:r>
        <w:rPr>
          <w:lang w:eastAsia="en-US"/>
        </w:rPr>
        <w:t>), sino que el ciclo de optimización se ejecuta durante un número fijo y parametrizado de épocas (</w:t>
      </w:r>
      <w:r>
        <w:rPr>
          <w:i/>
          <w:iCs/>
          <w:lang w:eastAsia="en-US"/>
        </w:rPr>
        <w:t>epochs</w:t>
      </w:r>
      <w:r>
        <w:rPr>
          <w:lang w:eastAsia="en-US"/>
        </w:rPr>
        <w:t>), definido externamente a través de Hydra.</w:t>
      </w:r>
    </w:p>
    <w:p w14:paraId="4DF0E2FD" w14:textId="77777777" w:rsidR="0023223E" w:rsidRDefault="003510D7">
      <w:pPr>
        <w:spacing w:line="276" w:lineRule="auto"/>
        <w:jc w:val="both"/>
      </w:pPr>
      <w:r>
        <w:rPr>
          <w:lang w:eastAsia="en-US"/>
        </w:rPr>
        <w:t xml:space="preserve">Al finalizar cada época, el sistema interrumpe el entrenamiento y evalúa el rendimiento frente al conjunto de validación (20 % restante) de manera determinista y sin aplicar transformaciones estocásticas. Las métricas generadas en cada ciclo son capturadas y registradas por MLflow. Este enfoque permite al científico de datos auditar la curva de aprendizaje </w:t>
      </w:r>
      <w:r>
        <w:rPr>
          <w:i/>
          <w:iCs/>
          <w:lang w:eastAsia="en-US"/>
        </w:rPr>
        <w:t>a posteriori</w:t>
      </w:r>
      <w:r>
        <w:rPr>
          <w:lang w:eastAsia="en-US"/>
        </w:rPr>
        <w:t xml:space="preserve"> y seleccionar la configuración y el modelo exacto que hayan alcanzado el mejor punto de convergencia empírica antes de incurrir en sobreajuste.</w:t>
      </w:r>
    </w:p>
    <w:p w14:paraId="2D40DAE7" w14:textId="77777777" w:rsidR="0023223E" w:rsidRDefault="0023223E">
      <w:pPr>
        <w:rPr>
          <w:lang w:eastAsia="en-US"/>
        </w:rPr>
      </w:pPr>
    </w:p>
    <w:p w14:paraId="2C1AA556" w14:textId="77777777" w:rsidR="0023223E" w:rsidRDefault="003510D7">
      <w:pPr>
        <w:pStyle w:val="Heading2"/>
      </w:pPr>
      <w:bookmarkStart w:id="156" w:name="_Toc235532944"/>
      <w:bookmarkStart w:id="157" w:name="_Toc235615622"/>
      <w:bookmarkStart w:id="158" w:name="_Toc235616211"/>
      <w:bookmarkStart w:id="159" w:name="_Toc235873165"/>
      <w:bookmarkStart w:id="160" w:name="_Toc238630462"/>
      <w:bookmarkStart w:id="161" w:name="_Toc238643896"/>
      <w:bookmarkStart w:id="162" w:name="_Toc239076208"/>
      <w:r>
        <w:t>8. Gestión de Datos y Aumento de Datos</w:t>
      </w:r>
      <w:bookmarkEnd w:id="156"/>
      <w:bookmarkEnd w:id="157"/>
      <w:bookmarkEnd w:id="158"/>
      <w:bookmarkEnd w:id="159"/>
      <w:bookmarkEnd w:id="160"/>
      <w:bookmarkEnd w:id="161"/>
      <w:bookmarkEnd w:id="162"/>
      <w:r>
        <w:t xml:space="preserve"> </w:t>
      </w:r>
    </w:p>
    <w:p w14:paraId="1545B0C8" w14:textId="524EC1A6" w:rsidR="0023223E" w:rsidRDefault="003510D7">
      <w:pPr>
        <w:spacing w:line="276" w:lineRule="auto"/>
        <w:jc w:val="both"/>
      </w:pPr>
      <w:r>
        <w:rPr>
          <w:rFonts w:eastAsia="Calibri" w:cs="Calibri"/>
          <w:szCs w:val="24"/>
        </w:rPr>
        <w:t>La calidad de un sistema de visión artificial no depende únicamente de la arquitectura de la red neuronal seleccionada, sino fundamentalmente de la calidad, representatividad y robustez del conjunto de datos (</w:t>
      </w:r>
      <w:r>
        <w:rPr>
          <w:rFonts w:eastAsia="Calibri" w:cs="Calibri"/>
          <w:i/>
          <w:iCs/>
          <w:szCs w:val="24"/>
        </w:rPr>
        <w:t>dataset</w:t>
      </w:r>
      <w:r>
        <w:rPr>
          <w:rFonts w:eastAsia="Calibri" w:cs="Calibri"/>
          <w:szCs w:val="24"/>
        </w:rPr>
        <w:t>) de entrenamiento. En este proyecto, se ha implementado un flujo de trabajo de datos (</w:t>
      </w:r>
      <w:r>
        <w:rPr>
          <w:rFonts w:eastAsia="Calibri" w:cs="Calibri"/>
          <w:i/>
          <w:iCs/>
          <w:szCs w:val="24"/>
        </w:rPr>
        <w:t>data pipeline</w:t>
      </w:r>
      <w:r>
        <w:rPr>
          <w:rFonts w:eastAsia="Calibri" w:cs="Calibri"/>
          <w:szCs w:val="24"/>
        </w:rPr>
        <w:t xml:space="preserve">) orientado a </w:t>
      </w:r>
      <w:r>
        <w:rPr>
          <w:rFonts w:eastAsia="Calibri" w:cs="Calibri"/>
          <w:szCs w:val="24"/>
        </w:rPr>
        <w:lastRenderedPageBreak/>
        <w:t xml:space="preserve">minimizar la varianza del modelo y </w:t>
      </w:r>
      <w:r w:rsidR="00FB231D">
        <w:rPr>
          <w:rFonts w:eastAsia="Calibri" w:cs="Calibri"/>
          <w:szCs w:val="24"/>
        </w:rPr>
        <w:t>reducir el riesgo de sobreajuste e introducir variabilidad en el conjunto de entrenamiento.</w:t>
      </w:r>
    </w:p>
    <w:p w14:paraId="2D9BA8A5" w14:textId="77777777" w:rsidR="0023223E" w:rsidRDefault="0023223E">
      <w:pPr>
        <w:spacing w:line="276" w:lineRule="auto"/>
        <w:jc w:val="both"/>
        <w:rPr>
          <w:rFonts w:eastAsia="Calibri" w:cs="Calibri"/>
        </w:rPr>
      </w:pPr>
    </w:p>
    <w:p w14:paraId="47A1A06D" w14:textId="77777777" w:rsidR="0023223E" w:rsidRDefault="003510D7">
      <w:pPr>
        <w:pStyle w:val="Heading3"/>
      </w:pPr>
      <w:bookmarkStart w:id="163" w:name="_Toc235532945"/>
      <w:bookmarkStart w:id="164" w:name="_Toc235615623"/>
      <w:bookmarkStart w:id="165" w:name="_Toc235616212"/>
      <w:bookmarkStart w:id="166" w:name="_Toc235873166"/>
      <w:bookmarkStart w:id="167" w:name="_Toc238630463"/>
      <w:bookmarkStart w:id="168" w:name="_Toc238643897"/>
      <w:bookmarkStart w:id="169" w:name="_Toc239076209"/>
      <w:r>
        <w:t>8.1. Procesamiento y Estandarización de Tensores</w:t>
      </w:r>
      <w:bookmarkEnd w:id="163"/>
      <w:bookmarkEnd w:id="164"/>
      <w:bookmarkEnd w:id="165"/>
      <w:bookmarkEnd w:id="166"/>
      <w:bookmarkEnd w:id="167"/>
      <w:bookmarkEnd w:id="168"/>
      <w:bookmarkEnd w:id="169"/>
    </w:p>
    <w:p w14:paraId="1E945150" w14:textId="77777777" w:rsidR="0023223E" w:rsidRDefault="003510D7">
      <w:pPr>
        <w:spacing w:after="240" w:line="276" w:lineRule="auto"/>
        <w:jc w:val="both"/>
      </w:pPr>
      <w:r>
        <w:rPr>
          <w:lang w:eastAsia="en-US"/>
        </w:rPr>
        <w:t xml:space="preserve">Antes de la fase de entrenamiento, las imágenes crudas son sometidas a un preprocesamiento estandarizado utilizando las herramientas que proporciona la librería </w:t>
      </w:r>
      <w:r>
        <w:rPr>
          <w:i/>
          <w:iCs/>
          <w:lang w:eastAsia="en-US"/>
        </w:rPr>
        <w:t>Torchvision</w:t>
      </w:r>
      <w:r>
        <w:rPr>
          <w:lang w:eastAsia="en-US"/>
        </w:rPr>
        <w:t>. Este paso es fundamental para favorecer la estabilidad del algoritmo de descenso de gradiente durante el aprendizaje:</w:t>
      </w:r>
    </w:p>
    <w:p w14:paraId="3B002A20" w14:textId="77777777" w:rsidR="0023223E" w:rsidRDefault="003510D7">
      <w:pPr>
        <w:numPr>
          <w:ilvl w:val="0"/>
          <w:numId w:val="14"/>
        </w:numPr>
        <w:spacing w:after="240" w:line="276" w:lineRule="auto"/>
        <w:jc w:val="both"/>
      </w:pPr>
      <w:r>
        <w:rPr>
          <w:b/>
          <w:bCs/>
          <w:lang w:eastAsia="en-US"/>
        </w:rPr>
        <w:t>Redimensionamiento a una resolución fija:</w:t>
      </w:r>
      <w:r>
        <w:rPr>
          <w:lang w:eastAsia="en-US"/>
        </w:rPr>
        <w:t xml:space="preserve"> Las imágenes se redimensionan a una resolución de 224 × 224 píxeles (configurable paramétricamente), adaptándolas al tamaño de entrada exacto empleado por las arquitecturas convolucionales seleccionadas.</w:t>
      </w:r>
    </w:p>
    <w:p w14:paraId="105CF315" w14:textId="77777777" w:rsidR="0023223E" w:rsidRDefault="003510D7">
      <w:pPr>
        <w:numPr>
          <w:ilvl w:val="0"/>
          <w:numId w:val="14"/>
        </w:numPr>
        <w:spacing w:line="276" w:lineRule="auto"/>
        <w:jc w:val="both"/>
      </w:pPr>
      <w:r>
        <w:rPr>
          <w:b/>
          <w:bCs/>
          <w:lang w:eastAsia="en-US"/>
        </w:rPr>
        <w:t>Normalización Estadística:</w:t>
      </w:r>
      <w:r>
        <w:rPr>
          <w:lang w:eastAsia="en-US"/>
        </w:rPr>
        <w:t xml:space="preserve"> Las imágenes son convertidas a tensores y normalizadas. Dado que el sistema aplica técnicas de transferencia de conocimiento sobre modelos preentrenados, la normalización no se calcula sobre el conjunto local de imágenes, sino que se emplean de forma estricta los promedios y desviaciones estándar del </w:t>
      </w:r>
      <w:r>
        <w:rPr>
          <w:i/>
          <w:iCs/>
          <w:lang w:eastAsia="en-US"/>
        </w:rPr>
        <w:t>dataset</w:t>
      </w:r>
      <w:r>
        <w:rPr>
          <w:lang w:eastAsia="en-US"/>
        </w:rPr>
        <w:t xml:space="preserve"> ImageNet (mean=[0.485, 0.456, 0.406], std=[0.229, 0.224, 0.225]). Este paso es esencial para centrar la distribución de los datos de entrada, facilitando la optimización y la estabilidad general del entrenamiento.</w:t>
      </w:r>
    </w:p>
    <w:p w14:paraId="58E61DDB" w14:textId="77777777" w:rsidR="0023223E" w:rsidRDefault="0023223E">
      <w:pPr>
        <w:rPr>
          <w:lang w:eastAsia="en-US"/>
        </w:rPr>
      </w:pPr>
    </w:p>
    <w:p w14:paraId="0F14415D" w14:textId="77777777" w:rsidR="0023223E" w:rsidRDefault="003510D7">
      <w:pPr>
        <w:pStyle w:val="Heading3"/>
      </w:pPr>
      <w:bookmarkStart w:id="170" w:name="_Toc235532946"/>
      <w:bookmarkStart w:id="171" w:name="_Toc235615624"/>
      <w:bookmarkStart w:id="172" w:name="_Toc235616213"/>
      <w:bookmarkStart w:id="173" w:name="_Toc235873167"/>
      <w:bookmarkStart w:id="174" w:name="_Toc238630464"/>
      <w:bookmarkStart w:id="175" w:name="_Toc238643898"/>
      <w:bookmarkStart w:id="176" w:name="_Toc239076210"/>
      <w:r>
        <w:t>8.2. Estrategia Avanzada de Aumento de Datos (Data Augmentation)</w:t>
      </w:r>
      <w:bookmarkEnd w:id="170"/>
      <w:bookmarkEnd w:id="171"/>
      <w:bookmarkEnd w:id="172"/>
      <w:bookmarkEnd w:id="173"/>
      <w:bookmarkEnd w:id="174"/>
      <w:bookmarkEnd w:id="175"/>
      <w:bookmarkEnd w:id="176"/>
    </w:p>
    <w:p w14:paraId="171C485B" w14:textId="77777777" w:rsidR="0023223E" w:rsidRDefault="003510D7">
      <w:pPr>
        <w:spacing w:line="276" w:lineRule="auto"/>
        <w:jc w:val="both"/>
      </w:pPr>
      <w:r>
        <w:rPr>
          <w:rFonts w:eastAsia="Calibri" w:cs="Calibri"/>
        </w:rPr>
        <w:t xml:space="preserve">El riesgo inherente a entrenar modelos de </w:t>
      </w:r>
      <w:r>
        <w:rPr>
          <w:rFonts w:eastAsia="Calibri" w:cs="Calibri"/>
          <w:i/>
          <w:iCs/>
        </w:rPr>
        <w:t>Deep Learning</w:t>
      </w:r>
      <w:r>
        <w:rPr>
          <w:rFonts w:eastAsia="Calibri" w:cs="Calibri"/>
        </w:rPr>
        <w:t xml:space="preserve"> es el sobreajuste (</w:t>
      </w:r>
      <w:r>
        <w:rPr>
          <w:rFonts w:eastAsia="Calibri" w:cs="Calibri"/>
          <w:i/>
          <w:iCs/>
        </w:rPr>
        <w:t>overfitting</w:t>
      </w:r>
      <w:r>
        <w:rPr>
          <w:rFonts w:eastAsia="Calibri" w:cs="Calibri"/>
        </w:rPr>
        <w:t xml:space="preserve">), donde la red memoriza los detalles específicos del conjunto de datos (ruido, iluminación concreta, orientación) en lugar de aprender las características generalizables de la patología. Para mitigar este efecto, se ha diseñado un </w:t>
      </w:r>
      <w:r>
        <w:rPr>
          <w:rFonts w:eastAsia="Calibri" w:cs="Calibri"/>
          <w:i/>
          <w:iCs/>
        </w:rPr>
        <w:t>pipeline</w:t>
      </w:r>
      <w:r>
        <w:rPr>
          <w:rFonts w:eastAsia="Calibri" w:cs="Calibri"/>
        </w:rPr>
        <w:t xml:space="preserve"> de aumento de datos estocástico, el cual aplica transformaciones dinámicas sobre las imágenes al vuelo durante la carga de cada lote (</w:t>
      </w:r>
      <w:r>
        <w:rPr>
          <w:rFonts w:eastAsia="Calibri" w:cs="Calibri"/>
          <w:i/>
          <w:iCs/>
        </w:rPr>
        <w:t>batch</w:t>
      </w:r>
      <w:r>
        <w:rPr>
          <w:rFonts w:eastAsia="Calibri" w:cs="Calibri"/>
        </w:rPr>
        <w:t>) en la fase de entrenamiento.</w:t>
      </w:r>
    </w:p>
    <w:p w14:paraId="33108E0C" w14:textId="77777777" w:rsidR="0023223E" w:rsidRDefault="003510D7">
      <w:pPr>
        <w:spacing w:after="240" w:line="276" w:lineRule="auto"/>
        <w:jc w:val="both"/>
      </w:pPr>
      <w:r>
        <w:rPr>
          <w:rFonts w:eastAsia="Calibri" w:cs="Calibri"/>
        </w:rPr>
        <w:t xml:space="preserve">En lugar de presentar exactamente la misma matriz de píxeles en cada época, el sistema introduce variaciones morfológicas y de color controladas. Las transformaciones implementadas en el </w:t>
      </w:r>
      <w:r>
        <w:rPr>
          <w:rFonts w:eastAsia="Calibri" w:cs="Calibri"/>
          <w:i/>
          <w:iCs/>
        </w:rPr>
        <w:t>pipeline</w:t>
      </w:r>
      <w:r>
        <w:rPr>
          <w:rFonts w:eastAsia="Calibri" w:cs="Calibri"/>
        </w:rPr>
        <w:t xml:space="preserve"> para dotar al modelo de mayor robustez son las siguientes:</w:t>
      </w:r>
    </w:p>
    <w:p w14:paraId="1D2624AC" w14:textId="77777777" w:rsidR="0023223E" w:rsidRDefault="003510D7">
      <w:pPr>
        <w:numPr>
          <w:ilvl w:val="0"/>
          <w:numId w:val="15"/>
        </w:numPr>
        <w:spacing w:after="240" w:line="276" w:lineRule="auto"/>
        <w:jc w:val="both"/>
      </w:pPr>
      <w:r>
        <w:rPr>
          <w:rFonts w:eastAsia="Calibri" w:cs="Calibri"/>
          <w:b/>
          <w:bCs/>
        </w:rPr>
        <w:lastRenderedPageBreak/>
        <w:t>Volteo Horizontal Aleatorio (RandomHorizontalFlip):</w:t>
      </w:r>
      <w:r>
        <w:rPr>
          <w:rFonts w:eastAsia="Calibri" w:cs="Calibri"/>
        </w:rPr>
        <w:t xml:space="preserve"> Se aplica con una probabilidad del 50 %, permitiendo que el modelo asimile la simetría natural de las hojas y la distribución variable de las lesiones patológicas.</w:t>
      </w:r>
    </w:p>
    <w:p w14:paraId="5B59AACE" w14:textId="77777777" w:rsidR="0023223E" w:rsidRDefault="003510D7">
      <w:pPr>
        <w:numPr>
          <w:ilvl w:val="0"/>
          <w:numId w:val="15"/>
        </w:numPr>
        <w:spacing w:after="240" w:line="276" w:lineRule="auto"/>
        <w:jc w:val="both"/>
      </w:pPr>
      <w:r>
        <w:rPr>
          <w:rFonts w:eastAsia="Calibri" w:cs="Calibri"/>
          <w:b/>
          <w:bCs/>
        </w:rPr>
        <w:t>Rotación Aleatoria (RandomRotation):</w:t>
      </w:r>
      <w:r>
        <w:rPr>
          <w:rFonts w:eastAsia="Calibri" w:cs="Calibri"/>
        </w:rPr>
        <w:t xml:space="preserve"> Aplica giros dinámicos de hasta 15 grados en la imagen para simular los diferentes ángulos de captura que podría emplear un agricultor con su dispositivo móvil.</w:t>
      </w:r>
    </w:p>
    <w:p w14:paraId="19FA9640" w14:textId="77777777" w:rsidR="0023223E" w:rsidRDefault="003510D7">
      <w:pPr>
        <w:numPr>
          <w:ilvl w:val="0"/>
          <w:numId w:val="15"/>
        </w:numPr>
        <w:spacing w:after="240" w:line="276" w:lineRule="auto"/>
        <w:jc w:val="both"/>
      </w:pPr>
      <w:r>
        <w:rPr>
          <w:rFonts w:eastAsia="Calibri" w:cs="Calibri"/>
          <w:b/>
          <w:bCs/>
        </w:rPr>
        <w:t>Variación de Color y Contraste (ColorJitter):</w:t>
      </w:r>
      <w:r>
        <w:rPr>
          <w:rFonts w:eastAsia="Calibri" w:cs="Calibri"/>
        </w:rPr>
        <w:t xml:space="preserve"> Introduce variaciones aleatorias de hasta un 20 % en el brillo y el contraste, simulando así distintas condiciones de exposición lumínica a pie de campo (como días nublados, exceso de sol directa o sombras naturales).</w:t>
      </w:r>
    </w:p>
    <w:p w14:paraId="3D62E0EE" w14:textId="77777777" w:rsidR="0023223E" w:rsidRDefault="003510D7">
      <w:pPr>
        <w:pStyle w:val="Heading2"/>
      </w:pPr>
      <w:bookmarkStart w:id="177" w:name="_Toc235532948"/>
      <w:bookmarkStart w:id="178" w:name="_Toc235615626"/>
      <w:bookmarkStart w:id="179" w:name="_Toc235616215"/>
      <w:bookmarkStart w:id="180" w:name="_Toc235873169"/>
      <w:bookmarkStart w:id="181" w:name="_Toc238630465"/>
      <w:bookmarkStart w:id="182" w:name="_Toc238643899"/>
      <w:bookmarkStart w:id="183" w:name="_Toc239076211"/>
      <w:r>
        <w:t xml:space="preserve">9. </w:t>
      </w:r>
      <w:commentRangeStart w:id="184"/>
      <w:r>
        <w:t xml:space="preserve">Pruebas </w:t>
      </w:r>
      <w:commentRangeEnd w:id="184"/>
      <w:r w:rsidR="00851969">
        <w:rPr>
          <w:rStyle w:val="CommentReference"/>
          <w:sz w:val="44"/>
          <w:szCs w:val="44"/>
        </w:rPr>
        <w:commentReference w:id="184"/>
      </w:r>
      <w:r>
        <w:t>y Validación Experimental</w:t>
      </w:r>
      <w:bookmarkEnd w:id="177"/>
      <w:bookmarkEnd w:id="178"/>
      <w:bookmarkEnd w:id="179"/>
      <w:bookmarkEnd w:id="180"/>
      <w:bookmarkEnd w:id="181"/>
      <w:bookmarkEnd w:id="182"/>
      <w:bookmarkEnd w:id="183"/>
    </w:p>
    <w:p w14:paraId="155BCF79" w14:textId="35067C1A" w:rsidR="0023223E" w:rsidRDefault="003510D7" w:rsidP="00C97E33">
      <w:pPr>
        <w:spacing w:before="240" w:after="240" w:line="276" w:lineRule="auto"/>
        <w:jc w:val="both"/>
      </w:pPr>
      <w:r>
        <w:rPr>
          <w:rFonts w:eastAsia="Calibri" w:cs="Calibri"/>
          <w:szCs w:val="24"/>
        </w:rPr>
        <w:t xml:space="preserve">La validación experimental </w:t>
      </w:r>
      <w:r w:rsidR="00383163">
        <w:rPr>
          <w:rFonts w:eastAsia="Calibri" w:cs="Calibri"/>
          <w:szCs w:val="24"/>
        </w:rPr>
        <w:t>actúa</w:t>
      </w:r>
      <w:r>
        <w:rPr>
          <w:rFonts w:eastAsia="Calibri" w:cs="Calibri"/>
          <w:szCs w:val="24"/>
        </w:rPr>
        <w:t xml:space="preserve"> como el mecanismo de control </w:t>
      </w:r>
      <w:r w:rsidR="00383163">
        <w:rPr>
          <w:rFonts w:eastAsia="Calibri" w:cs="Calibri"/>
          <w:szCs w:val="24"/>
        </w:rPr>
        <w:t xml:space="preserve">para analizar el rendimiento, la estabilidad del entrenamiento y el comportamiento comparativo de las distintas arquitecturas implementadas en </w:t>
      </w:r>
      <w:r>
        <w:rPr>
          <w:rFonts w:eastAsia="Calibri" w:cs="Calibri"/>
          <w:i/>
          <w:iCs/>
          <w:szCs w:val="24"/>
        </w:rPr>
        <w:t>VitiCare</w:t>
      </w:r>
      <w:r>
        <w:rPr>
          <w:rFonts w:eastAsia="Calibri" w:cs="Calibri"/>
          <w:szCs w:val="24"/>
        </w:rPr>
        <w:t xml:space="preserve">. Este apartado detalla el protocolo diseñado para evaluar el rendimiento de las </w:t>
      </w:r>
      <w:r w:rsidR="00C97E33">
        <w:rPr>
          <w:rFonts w:eastAsia="Calibri" w:cs="Calibri"/>
          <w:szCs w:val="24"/>
        </w:rPr>
        <w:t xml:space="preserve">distintas </w:t>
      </w:r>
      <w:r>
        <w:rPr>
          <w:rFonts w:eastAsia="Calibri" w:cs="Calibri"/>
          <w:szCs w:val="24"/>
        </w:rPr>
        <w:t xml:space="preserve">arquitecturas </w:t>
      </w:r>
      <w:r w:rsidR="00C97E33">
        <w:rPr>
          <w:rFonts w:eastAsia="Calibri" w:cs="Calibri"/>
          <w:szCs w:val="24"/>
        </w:rPr>
        <w:t>bajo un protocolo experimental común y analizar su comportamiento sobre el conjunto de validación.</w:t>
      </w:r>
    </w:p>
    <w:p w14:paraId="7E331398" w14:textId="4FAF9021" w:rsidR="0023223E" w:rsidRDefault="003510D7">
      <w:pPr>
        <w:spacing w:after="240" w:line="276" w:lineRule="auto"/>
        <w:jc w:val="both"/>
      </w:pPr>
      <w:r>
        <w:t xml:space="preserve">Para evitar el sesgo en la evaluación, el conjunto de datos original se estructuró mediante una estrategia de partición </w:t>
      </w:r>
      <w:r>
        <w:rPr>
          <w:b/>
          <w:bCs/>
        </w:rPr>
        <w:t>Hold-Out</w:t>
      </w:r>
      <w:r>
        <w:t xml:space="preserve">. Este método ha dividido el </w:t>
      </w:r>
      <w:r>
        <w:rPr>
          <w:i/>
          <w:iCs/>
        </w:rPr>
        <w:t>dataset</w:t>
      </w:r>
      <w:r>
        <w:t xml:space="preserve"> en dos subconjuntos: entrenamiento (80 %, destinado al aprendizaje matemático del modelo) y validación (20 %, utilizado para monitorizar el rendimiento iterativo y calcular las métricas). </w:t>
      </w:r>
      <w:commentRangeStart w:id="185"/>
      <w:r>
        <w:t>Esta segregación permite evaluar el comportamiento de los modelos sobre muestras que no intervienen directamente en la actualización de los pesos y comparar de forma homogénea las distintas arquitecturas. No obstante, dado que este mismo conjunto se consulta durante el proceso de entrenamiento y selección de modelos, sus resultados no constituyen una evaluación independiente sobre un conjunto de prueba (</w:t>
      </w:r>
      <w:r w:rsidRPr="003510D7">
        <w:rPr>
          <w:i/>
        </w:rPr>
        <w:t>test</w:t>
      </w:r>
      <w:r>
        <w:t>).</w:t>
      </w:r>
      <w:commentRangeEnd w:id="185"/>
      <w:r w:rsidR="00383163">
        <w:rPr>
          <w:rStyle w:val="CommentReference"/>
          <w:sz w:val="24"/>
          <w:szCs w:val="20"/>
        </w:rPr>
        <w:commentReference w:id="185"/>
      </w:r>
    </w:p>
    <w:p w14:paraId="0883A8BB" w14:textId="77777777" w:rsidR="0023223E" w:rsidRDefault="003510D7">
      <w:pPr>
        <w:pStyle w:val="Heading3"/>
      </w:pPr>
      <w:bookmarkStart w:id="186" w:name="_Toc235532949"/>
      <w:bookmarkStart w:id="187" w:name="_Toc235615627"/>
      <w:bookmarkStart w:id="188" w:name="_Toc235616216"/>
      <w:bookmarkStart w:id="189" w:name="_Toc235873170"/>
      <w:bookmarkStart w:id="190" w:name="_Toc238630466"/>
      <w:bookmarkStart w:id="191" w:name="_Toc238643900"/>
      <w:bookmarkStart w:id="192" w:name="_Toc239076212"/>
      <w:r>
        <w:t>9.1. Entorno de Ejecución y Reproducibilidad</w:t>
      </w:r>
      <w:bookmarkEnd w:id="186"/>
      <w:bookmarkEnd w:id="187"/>
      <w:bookmarkEnd w:id="188"/>
      <w:bookmarkEnd w:id="189"/>
      <w:bookmarkEnd w:id="190"/>
      <w:bookmarkEnd w:id="191"/>
      <w:bookmarkEnd w:id="192"/>
    </w:p>
    <w:p w14:paraId="3DECC0CF" w14:textId="7EDB817D" w:rsidR="0023223E" w:rsidRDefault="003510D7" w:rsidP="00B63E04">
      <w:pPr>
        <w:spacing w:before="240" w:after="240" w:line="276" w:lineRule="auto"/>
        <w:jc w:val="both"/>
      </w:pPr>
      <w:r>
        <w:rPr>
          <w:rFonts w:eastAsia="Calibri" w:cs="Calibri"/>
          <w:szCs w:val="24"/>
        </w:rPr>
        <w:t xml:space="preserve">En cumplimiento con el requisito no funcional de reproducibilidad (RNF2), se ha </w:t>
      </w:r>
      <w:r w:rsidR="00173834">
        <w:rPr>
          <w:rFonts w:eastAsia="Calibri" w:cs="Calibri"/>
          <w:szCs w:val="24"/>
        </w:rPr>
        <w:t>aplicado medidas orientadas a mejorar la reproducibilidad de las ejecuciones y reducir las principales fuentes de aleatoriedad</w:t>
      </w:r>
      <w:r>
        <w:rPr>
          <w:rFonts w:eastAsia="Calibri" w:cs="Calibri"/>
          <w:szCs w:val="24"/>
        </w:rPr>
        <w:t xml:space="preserve">. La ciencia de datos exige que los experimentos sean </w:t>
      </w:r>
      <w:r>
        <w:rPr>
          <w:rFonts w:eastAsia="Calibri" w:cs="Calibri"/>
          <w:szCs w:val="24"/>
        </w:rPr>
        <w:lastRenderedPageBreak/>
        <w:t xml:space="preserve">auditables y replicables; por ello, se han </w:t>
      </w:r>
      <w:r w:rsidR="00B63E04">
        <w:rPr>
          <w:rFonts w:eastAsia="Calibri" w:cs="Calibri"/>
          <w:szCs w:val="24"/>
        </w:rPr>
        <w:t>controlado diversas fuentes de aleatoriedad mediante las siguientes medidas</w:t>
      </w:r>
      <w:r>
        <w:rPr>
          <w:rFonts w:eastAsia="Calibri" w:cs="Calibri"/>
          <w:szCs w:val="24"/>
        </w:rPr>
        <w:t>:</w:t>
      </w:r>
    </w:p>
    <w:p w14:paraId="3EADABDA" w14:textId="2439A06B" w:rsidR="0023223E" w:rsidRDefault="003510D7" w:rsidP="00597056">
      <w:pPr>
        <w:pStyle w:val="ListParagraph"/>
        <w:spacing w:before="240" w:after="240"/>
        <w:jc w:val="both"/>
      </w:pPr>
      <w:r>
        <w:rPr>
          <w:rFonts w:ascii="Calibri" w:eastAsia="Calibri" w:hAnsi="Calibri" w:cs="Calibri"/>
          <w:b/>
          <w:bCs/>
        </w:rPr>
        <w:t>Control de Semillas (</w:t>
      </w:r>
      <w:commentRangeStart w:id="193"/>
      <w:r>
        <w:rPr>
          <w:rFonts w:ascii="Calibri" w:eastAsia="Calibri" w:hAnsi="Calibri" w:cs="Calibri"/>
          <w:b/>
          <w:bCs/>
        </w:rPr>
        <w:t>Seeds</w:t>
      </w:r>
      <w:commentRangeEnd w:id="193"/>
      <w:r w:rsidR="00173834">
        <w:rPr>
          <w:rStyle w:val="CommentReference"/>
          <w:rFonts w:ascii="Calibri" w:eastAsia="Calibri" w:hAnsi="Calibri" w:cs="Calibri"/>
          <w:b/>
          <w:bCs/>
          <w:sz w:val="24"/>
          <w:szCs w:val="24"/>
        </w:rPr>
        <w:commentReference w:id="193"/>
      </w:r>
      <w:r>
        <w:rPr>
          <w:rFonts w:ascii="Calibri" w:eastAsia="Calibri" w:hAnsi="Calibri" w:cs="Calibri"/>
          <w:b/>
          <w:bCs/>
        </w:rPr>
        <w:t>):</w:t>
      </w:r>
      <w:r>
        <w:rPr>
          <w:rFonts w:ascii="Calibri" w:eastAsia="Calibri" w:hAnsi="Calibri" w:cs="Calibri"/>
        </w:rPr>
        <w:t xml:space="preserve"> Se ha fijado una semilla global (</w:t>
      </w:r>
      <w:r>
        <w:rPr>
          <w:rFonts w:ascii="Consolas" w:eastAsia="Consolas" w:hAnsi="Consolas" w:cs="Consolas"/>
        </w:rPr>
        <w:t>seed=42</w:t>
      </w:r>
      <w:r>
        <w:rPr>
          <w:rFonts w:ascii="Calibri" w:eastAsia="Calibri" w:hAnsi="Calibri" w:cs="Calibri"/>
        </w:rPr>
        <w:t>) que inicializa los generadores de números pseudoaleatorios en PyTorch, NumPy y los procesos paralelos (</w:t>
      </w:r>
      <w:r>
        <w:rPr>
          <w:rFonts w:ascii="Calibri" w:eastAsia="Calibri" w:hAnsi="Calibri" w:cs="Calibri"/>
          <w:i/>
          <w:iCs/>
        </w:rPr>
        <w:t>workers</w:t>
      </w:r>
      <w:r>
        <w:rPr>
          <w:rFonts w:ascii="Calibri" w:eastAsia="Calibri" w:hAnsi="Calibri" w:cs="Calibri"/>
        </w:rPr>
        <w:t xml:space="preserve">) de carga de datos. </w:t>
      </w:r>
      <w:r w:rsidR="00597056">
        <w:rPr>
          <w:rFonts w:ascii="Calibri" w:eastAsia="Calibri" w:hAnsi="Calibri" w:cs="Calibri"/>
        </w:rPr>
        <w:t>Esto contribuye a reproducir las condiciones iniciales de las ejecuciones, aunque pueden persistir fuentes de no determinismo dependientes del hardware y de las bibliotecas utilizadas.</w:t>
      </w:r>
    </w:p>
    <w:p w14:paraId="2B13CA61" w14:textId="239E244C" w:rsidR="0023223E" w:rsidRPr="008809AD" w:rsidRDefault="003510D7" w:rsidP="008809AD">
      <w:pPr>
        <w:pStyle w:val="ListParagraph"/>
        <w:spacing w:before="240" w:after="240"/>
        <w:jc w:val="both"/>
      </w:pPr>
      <w:r>
        <w:rPr>
          <w:rFonts w:ascii="Calibri" w:eastAsia="Calibri" w:hAnsi="Calibri" w:cs="Calibri"/>
          <w:b/>
          <w:bCs/>
        </w:rPr>
        <w:t>Infraestructura de Computación:</w:t>
      </w:r>
      <w:r>
        <w:rPr>
          <w:rFonts w:ascii="Calibri" w:eastAsia="Calibri" w:hAnsi="Calibri" w:cs="Calibri"/>
        </w:rPr>
        <w:t xml:space="preserve"> El cómputo intensivo requerido tanto para las épocas de entrenamiento como para la fase de inferencia se ha acelerado mediante hardware dedicado (GPU NVIDIA), utilizando la plataforma CUDA. Esto </w:t>
      </w:r>
      <w:r w:rsidR="00D850C0">
        <w:rPr>
          <w:rFonts w:ascii="Calibri" w:eastAsia="Calibri" w:hAnsi="Calibri" w:cs="Calibri"/>
        </w:rPr>
        <w:t>permitió reducir los tiempos de entrenamiento respecto a una ejecución exclusivamente en CPU y facilitar la realización de múltiples experimentos.</w:t>
      </w:r>
    </w:p>
    <w:p w14:paraId="3147A4DC" w14:textId="17E8E9D5" w:rsidR="0023223E" w:rsidRDefault="003510D7">
      <w:pPr>
        <w:pStyle w:val="Heading3"/>
      </w:pPr>
      <w:bookmarkStart w:id="194" w:name="_Toc235532951"/>
      <w:bookmarkStart w:id="195" w:name="_Toc235615629"/>
      <w:bookmarkStart w:id="196" w:name="_Toc235616218"/>
      <w:bookmarkStart w:id="197" w:name="_Toc235873172"/>
      <w:bookmarkStart w:id="198" w:name="_Toc238630468"/>
      <w:bookmarkStart w:id="199" w:name="_Toc238643902"/>
      <w:bookmarkStart w:id="200" w:name="_Toc239076213"/>
      <w:r>
        <w:t>9.</w:t>
      </w:r>
      <w:r w:rsidR="008809AD">
        <w:t>2</w:t>
      </w:r>
      <w:r>
        <w:t>. Métricas de Evaluación</w:t>
      </w:r>
      <w:bookmarkEnd w:id="194"/>
      <w:bookmarkEnd w:id="195"/>
      <w:bookmarkEnd w:id="196"/>
      <w:bookmarkEnd w:id="197"/>
      <w:bookmarkEnd w:id="198"/>
      <w:bookmarkEnd w:id="199"/>
      <w:bookmarkEnd w:id="200"/>
    </w:p>
    <w:p w14:paraId="248C598D" w14:textId="77777777" w:rsidR="0023223E" w:rsidRDefault="003510D7">
      <w:pPr>
        <w:spacing w:after="240" w:line="276" w:lineRule="auto"/>
        <w:jc w:val="both"/>
      </w:pPr>
      <w:r>
        <w:rPr>
          <w:rFonts w:eastAsia="Calibri" w:cs="Calibri"/>
          <w:szCs w:val="24"/>
        </w:rPr>
        <w:t xml:space="preserve">Dada la naturaleza del problema, con una distribución de clases no uniforme (donde ciertas patologías tienen mayor representatividad en el </w:t>
      </w:r>
      <w:r>
        <w:rPr>
          <w:rFonts w:eastAsia="Calibri" w:cs="Calibri"/>
          <w:i/>
          <w:iCs/>
          <w:szCs w:val="24"/>
        </w:rPr>
        <w:t>dataset</w:t>
      </w:r>
      <w:r>
        <w:rPr>
          <w:rFonts w:eastAsia="Calibri" w:cs="Calibri"/>
          <w:szCs w:val="24"/>
        </w:rPr>
        <w:t xml:space="preserve"> que otras), basar las pruebas exclusivamente en la </w:t>
      </w:r>
      <w:r>
        <w:rPr>
          <w:rFonts w:eastAsia="Calibri" w:cs="Calibri"/>
          <w:i/>
          <w:iCs/>
          <w:szCs w:val="24"/>
        </w:rPr>
        <w:t>Accuracy</w:t>
      </w:r>
      <w:r>
        <w:rPr>
          <w:rFonts w:eastAsia="Calibri" w:cs="Calibri"/>
          <w:szCs w:val="24"/>
        </w:rPr>
        <w:t xml:space="preserve"> global resultaría en una métrica sesgada. Un modelo podría alcanzar una precisión aceptable simplemente ignorando las clases minoritarias. Por ello, se ha adoptado un enfoque multidimensional mediante la librería </w:t>
      </w:r>
      <w:r>
        <w:rPr>
          <w:rFonts w:eastAsia="Calibri" w:cs="Calibri"/>
          <w:i/>
          <w:iCs/>
          <w:szCs w:val="24"/>
        </w:rPr>
        <w:t>Scikit-Learn</w:t>
      </w:r>
      <w:r>
        <w:rPr>
          <w:rFonts w:eastAsia="Calibri" w:cs="Calibri"/>
          <w:szCs w:val="24"/>
        </w:rPr>
        <w:t>:</w:t>
      </w:r>
    </w:p>
    <w:p w14:paraId="37543098" w14:textId="77777777" w:rsidR="0023223E" w:rsidRDefault="003510D7">
      <w:pPr>
        <w:pStyle w:val="ListParagraph"/>
        <w:spacing w:after="240"/>
        <w:jc w:val="both"/>
      </w:pPr>
      <w:r>
        <w:rPr>
          <w:rFonts w:ascii="Calibri" w:eastAsia="Calibri" w:hAnsi="Calibri" w:cs="Calibri"/>
          <w:b/>
          <w:bCs/>
        </w:rPr>
        <w:t>Precisión Global (Accuracy):</w:t>
      </w:r>
      <w:r>
        <w:rPr>
          <w:rFonts w:ascii="Calibri" w:eastAsia="Calibri" w:hAnsi="Calibri" w:cs="Calibri"/>
        </w:rPr>
        <w:t xml:space="preserve"> Medida de rendimiento básico, útil como indicador de tendencia general.</w:t>
      </w:r>
    </w:p>
    <w:p w14:paraId="33D8FDCD" w14:textId="77777777" w:rsidR="0023223E" w:rsidRDefault="003510D7">
      <w:pPr>
        <w:pStyle w:val="ListParagraph"/>
        <w:spacing w:after="240"/>
        <w:jc w:val="both"/>
      </w:pPr>
      <w:r>
        <w:rPr>
          <w:rFonts w:ascii="Calibri" w:eastAsia="Calibri" w:hAnsi="Calibri" w:cs="Calibri"/>
          <w:b/>
          <w:bCs/>
        </w:rPr>
        <w:t>Precision y Recall (Macro-Average):</w:t>
      </w:r>
      <w:r>
        <w:rPr>
          <w:rFonts w:ascii="Calibri" w:eastAsia="Calibri" w:hAnsi="Calibri" w:cs="Calibri"/>
        </w:rPr>
        <w:t xml:space="preserve"> Se ha optado por el cálculo </w:t>
      </w:r>
      <w:r>
        <w:rPr>
          <w:rFonts w:ascii="Calibri" w:eastAsia="Calibri" w:hAnsi="Calibri" w:cs="Calibri"/>
          <w:i/>
          <w:iCs/>
        </w:rPr>
        <w:t>macro-average</w:t>
      </w:r>
      <w:r>
        <w:rPr>
          <w:rFonts w:ascii="Calibri" w:eastAsia="Calibri" w:hAnsi="Calibri" w:cs="Calibri"/>
        </w:rPr>
        <w:t xml:space="preserve"> para otorgar la misma importancia matemática a cada categoría, independientemente del número de imágenes, garantizando que el sistema sea capaz de detectar patologías raras.</w:t>
      </w:r>
    </w:p>
    <w:p w14:paraId="268D7F5C" w14:textId="77777777" w:rsidR="0023223E" w:rsidRDefault="003510D7">
      <w:pPr>
        <w:pStyle w:val="ListParagraph"/>
        <w:spacing w:after="240"/>
        <w:jc w:val="both"/>
      </w:pPr>
      <w:r>
        <w:rPr>
          <w:rFonts w:ascii="Calibri" w:eastAsia="Calibri" w:hAnsi="Calibri" w:cs="Calibri"/>
          <w:b/>
          <w:bCs/>
        </w:rPr>
        <w:t>F1-Score:</w:t>
      </w:r>
      <w:r>
        <w:rPr>
          <w:rFonts w:ascii="Calibri" w:eastAsia="Calibri" w:hAnsi="Calibri" w:cs="Calibri"/>
        </w:rPr>
        <w:t xml:space="preserve"> Definida como la media armónica entre Precision y Recall: El F1-Score macro se emplea como una de las métricas principales de evaluación ya que penaliza los valores extremos y ofrece una visión equilibrada del rendimiento real del sistema.</w:t>
      </w:r>
    </w:p>
    <w:p w14:paraId="1D5BB6C1" w14:textId="77777777" w:rsidR="0023223E" w:rsidRDefault="003510D7">
      <w:pPr>
        <w:pStyle w:val="ListParagraph"/>
        <w:spacing w:after="240"/>
        <w:jc w:val="both"/>
      </w:pPr>
      <w:r>
        <w:rPr>
          <w:rFonts w:ascii="Calibri" w:eastAsia="Calibri" w:hAnsi="Calibri" w:cs="Calibri"/>
          <w:b/>
          <w:bCs/>
        </w:rPr>
        <w:t>Matriz de Confusión:</w:t>
      </w:r>
      <w:r>
        <w:rPr>
          <w:rFonts w:ascii="Calibri" w:eastAsia="Calibri" w:hAnsi="Calibri" w:cs="Calibri"/>
        </w:rPr>
        <w:t xml:space="preserve"> Representación tabular que permite identificar visualmente los errores de clasificación cruzada. Es vital para auditar el comportamiento del modelo, especialmente para distinguir entre enfermedades con sintomatología foliar similar (ej. confusión entre </w:t>
      </w:r>
      <w:r>
        <w:rPr>
          <w:rFonts w:ascii="Calibri" w:eastAsia="Calibri" w:hAnsi="Calibri" w:cs="Calibri"/>
          <w:i/>
          <w:iCs/>
        </w:rPr>
        <w:t>Esca</w:t>
      </w:r>
      <w:r>
        <w:rPr>
          <w:rFonts w:ascii="Calibri" w:eastAsia="Calibri" w:hAnsi="Calibri" w:cs="Calibri"/>
        </w:rPr>
        <w:t xml:space="preserve"> y </w:t>
      </w:r>
      <w:r>
        <w:rPr>
          <w:rFonts w:ascii="Calibri" w:eastAsia="Calibri" w:hAnsi="Calibri" w:cs="Calibri"/>
          <w:i/>
          <w:iCs/>
        </w:rPr>
        <w:t>Black Rot</w:t>
      </w:r>
      <w:r>
        <w:rPr>
          <w:rFonts w:ascii="Calibri" w:eastAsia="Calibri" w:hAnsi="Calibri" w:cs="Calibri"/>
        </w:rPr>
        <w:t>).</w:t>
      </w:r>
    </w:p>
    <w:p w14:paraId="4A4CF1C1" w14:textId="7DDA1D0E" w:rsidR="00E41697" w:rsidRDefault="00E41697" w:rsidP="00E41697">
      <w:pPr>
        <w:keepNext/>
        <w:spacing w:after="240" w:line="276" w:lineRule="auto"/>
        <w:jc w:val="both"/>
      </w:pPr>
      <w:r w:rsidRPr="00E41697">
        <w:rPr>
          <w:noProof/>
          <w:lang w:val="en-GB" w:eastAsia="en-GB"/>
        </w:rPr>
        <w:lastRenderedPageBreak/>
        <w:drawing>
          <wp:inline distT="0" distB="0" distL="0" distR="0" wp14:anchorId="3399A98F" wp14:editId="7CD0E56F">
            <wp:extent cx="5400040" cy="1812925"/>
            <wp:effectExtent l="0" t="0" r="0" b="0"/>
            <wp:docPr id="185536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61583" name=""/>
                    <pic:cNvPicPr/>
                  </pic:nvPicPr>
                  <pic:blipFill>
                    <a:blip r:embed="rId24"/>
                    <a:stretch>
                      <a:fillRect/>
                    </a:stretch>
                  </pic:blipFill>
                  <pic:spPr>
                    <a:xfrm>
                      <a:off x="0" y="0"/>
                      <a:ext cx="5400040" cy="1812925"/>
                    </a:xfrm>
                    <a:prstGeom prst="rect">
                      <a:avLst/>
                    </a:prstGeom>
                  </pic:spPr>
                </pic:pic>
              </a:graphicData>
            </a:graphic>
          </wp:inline>
        </w:drawing>
      </w:r>
    </w:p>
    <w:p w14:paraId="627EC4C8" w14:textId="3AFF3CF0" w:rsidR="0023223E" w:rsidRDefault="00E41697" w:rsidP="00E41697">
      <w:pPr>
        <w:pStyle w:val="Caption"/>
        <w:jc w:val="both"/>
      </w:pPr>
      <w:bookmarkStart w:id="201" w:name="_Toc239076230"/>
      <w:r>
        <w:t xml:space="preserve">Ilustración </w:t>
      </w:r>
      <w:fldSimple w:instr=" SEQ Ilustración \* ARABIC ">
        <w:r w:rsidR="00DF0CE2">
          <w:rPr>
            <w:noProof/>
          </w:rPr>
          <w:t>5</w:t>
        </w:r>
      </w:fldSimple>
      <w:r w:rsidRPr="006B3D1B">
        <w:t xml:space="preserve"> Panel de monitorización de MLflow mostrando la evolución paralela de las métricas de entrenamiento para distintos modelos.</w:t>
      </w:r>
      <w:r>
        <w:t xml:space="preserve"> (</w:t>
      </w:r>
      <w:r w:rsidRPr="00E41697">
        <w:rPr>
          <w:color w:val="47D459" w:themeColor="accent3" w:themeTint="99"/>
        </w:rPr>
        <w:t>squeezenet</w:t>
      </w:r>
      <w:r>
        <w:t xml:space="preserve">, </w:t>
      </w:r>
      <w:r w:rsidRPr="00E41697">
        <w:rPr>
          <w:color w:val="EE0000"/>
        </w:rPr>
        <w:t>effici</w:t>
      </w:r>
      <w:r w:rsidR="003E43BB">
        <w:rPr>
          <w:color w:val="EE0000"/>
        </w:rPr>
        <w:t>al</w:t>
      </w:r>
      <w:r w:rsidRPr="00E41697">
        <w:rPr>
          <w:color w:val="EE0000"/>
        </w:rPr>
        <w:t>entnet</w:t>
      </w:r>
      <w:r>
        <w:t xml:space="preserve">, </w:t>
      </w:r>
      <w:r w:rsidRPr="00E41697">
        <w:rPr>
          <w:color w:val="FFC000"/>
        </w:rPr>
        <w:t>mobilnet_v2</w:t>
      </w:r>
      <w:r>
        <w:t>, resnet18)</w:t>
      </w:r>
      <w:bookmarkEnd w:id="201"/>
    </w:p>
    <w:p w14:paraId="510C7C97" w14:textId="77777777" w:rsidR="00E41697" w:rsidRDefault="003510D7" w:rsidP="00E41697">
      <w:pPr>
        <w:keepNext/>
        <w:spacing w:before="240" w:after="240" w:line="276" w:lineRule="auto"/>
        <w:jc w:val="both"/>
      </w:pPr>
      <w:r>
        <w:rPr>
          <w:noProof/>
          <w:lang w:val="en-GB" w:eastAsia="en-GB"/>
        </w:rPr>
        <w:drawing>
          <wp:inline distT="0" distB="0" distL="0" distR="0" wp14:anchorId="31EBA30A" wp14:editId="37DA8BAD">
            <wp:extent cx="5486400" cy="3934882"/>
            <wp:effectExtent l="0" t="0" r="0" b="8468"/>
            <wp:docPr id="351322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86400" cy="3934882"/>
                    </a:xfrm>
                    <a:prstGeom prst="rect">
                      <a:avLst/>
                    </a:prstGeom>
                    <a:noFill/>
                    <a:ln>
                      <a:noFill/>
                      <a:prstDash/>
                    </a:ln>
                  </pic:spPr>
                </pic:pic>
              </a:graphicData>
            </a:graphic>
          </wp:inline>
        </w:drawing>
      </w:r>
    </w:p>
    <w:p w14:paraId="7E6098EF" w14:textId="58139705" w:rsidR="0023223E" w:rsidRDefault="00E41697" w:rsidP="00E41697">
      <w:pPr>
        <w:pStyle w:val="Caption"/>
        <w:jc w:val="both"/>
      </w:pPr>
      <w:bookmarkStart w:id="202" w:name="_Toc239076231"/>
      <w:r>
        <w:t xml:space="preserve">Ilustración </w:t>
      </w:r>
      <w:fldSimple w:instr=" SEQ Ilustración \* ARABIC ">
        <w:r w:rsidR="00DF0CE2">
          <w:rPr>
            <w:noProof/>
          </w:rPr>
          <w:t>6</w:t>
        </w:r>
      </w:fldSimple>
      <w:r>
        <w:t xml:space="preserve"> </w:t>
      </w:r>
      <w:r w:rsidRPr="005C3DB2">
        <w:t>Matriz de Confusión generada sobre el conjunto de validación, mostrando la capacidad discriminativa del modelo</w:t>
      </w:r>
      <w:r w:rsidR="007441F1">
        <w:t xml:space="preserve"> EfficientNet </w:t>
      </w:r>
      <w:r w:rsidRPr="005C3DB2">
        <w:t>entre las distintas clases patológicas.</w:t>
      </w:r>
      <w:bookmarkEnd w:id="202"/>
    </w:p>
    <w:p w14:paraId="6452ACE2" w14:textId="77777777" w:rsidR="00925C00" w:rsidRPr="00925C00" w:rsidRDefault="00925C00" w:rsidP="00925C00">
      <w:pPr>
        <w:pStyle w:val="Heading3"/>
      </w:pPr>
      <w:bookmarkStart w:id="203" w:name="_Toc239076214"/>
      <w:r w:rsidRPr="00925C00">
        <w:t>9.3. Pruebas de Software e Integración</w:t>
      </w:r>
      <w:bookmarkEnd w:id="203"/>
    </w:p>
    <w:p w14:paraId="52BF3DD5" w14:textId="77777777" w:rsidR="00925C00" w:rsidRPr="00925C00" w:rsidRDefault="00925C00" w:rsidP="00925C00">
      <w:pPr>
        <w:jc w:val="both"/>
        <w:rPr>
          <w:lang w:eastAsia="en-US"/>
        </w:rPr>
      </w:pPr>
      <w:r w:rsidRPr="00925C00">
        <w:rPr>
          <w:lang w:eastAsia="en-US"/>
        </w:rPr>
        <w:t>Además de la validación empírica de los modelos, se ha llevado a cabo un protocolo de pruebas funcionales sobre el sistema desplegado para garantizar el cumplimiento de los requisitos y la robustez de la interfaz de usuario construida con Gradio. Se han validado de forma específica los siguientes flujos de trabajo:</w:t>
      </w:r>
    </w:p>
    <w:p w14:paraId="0DB3E528" w14:textId="77777777" w:rsidR="00925C00" w:rsidRPr="00925C00" w:rsidRDefault="00925C00" w:rsidP="00925C00">
      <w:pPr>
        <w:numPr>
          <w:ilvl w:val="0"/>
          <w:numId w:val="24"/>
        </w:numPr>
        <w:jc w:val="both"/>
        <w:rPr>
          <w:lang w:eastAsia="en-US"/>
        </w:rPr>
      </w:pPr>
      <w:r w:rsidRPr="00925C00">
        <w:rPr>
          <w:b/>
          <w:bCs/>
          <w:lang w:eastAsia="en-US"/>
        </w:rPr>
        <w:lastRenderedPageBreak/>
        <w:t>Carga e ingesta de imagen:</w:t>
      </w:r>
      <w:r w:rsidRPr="00925C00">
        <w:rPr>
          <w:lang w:eastAsia="en-US"/>
        </w:rPr>
        <w:t xml:space="preserve"> Se verificó que el componente de entrada de la aplicación acepta correctamente los formatos estándar de fotografía (JPG, PNG). El sistema debe previsualizar de forma inmediata la imagen de la hoja de vid en la interfaz, comprobando que el tensor generado por torchvision.transforms mantiene las dimensiones (224x224) y la normalización requerida antes de entrar en la red neuronal.</w:t>
      </w:r>
    </w:p>
    <w:p w14:paraId="496ADBAA" w14:textId="77777777" w:rsidR="00925C00" w:rsidRPr="00925C00" w:rsidRDefault="00925C00" w:rsidP="00925C00">
      <w:pPr>
        <w:numPr>
          <w:ilvl w:val="0"/>
          <w:numId w:val="24"/>
        </w:numPr>
        <w:jc w:val="both"/>
        <w:rPr>
          <w:lang w:eastAsia="en-US"/>
        </w:rPr>
      </w:pPr>
      <w:r w:rsidRPr="00925C00">
        <w:rPr>
          <w:b/>
          <w:bCs/>
          <w:lang w:eastAsia="en-US"/>
        </w:rPr>
        <w:t>Cambio y selección dinámica de modelo:</w:t>
      </w:r>
      <w:r w:rsidRPr="00925C00">
        <w:rPr>
          <w:lang w:eastAsia="en-US"/>
        </w:rPr>
        <w:t xml:space="preserve"> Se comprobó la integridad de la lógica de selección e instanciación de arquitecturas y del sistema de caché (</w:t>
      </w:r>
      <w:r w:rsidRPr="00925C00">
        <w:rPr>
          <w:i/>
          <w:iCs/>
          <w:lang w:eastAsia="en-US"/>
        </w:rPr>
        <w:t>Lazy Loading</w:t>
      </w:r>
      <w:r w:rsidRPr="00925C00">
        <w:rPr>
          <w:lang w:eastAsia="en-US"/>
        </w:rPr>
        <w:t>). Al seleccionar una arquitectura diferente en el menú desplegable (por ejemplo, alternar entre squeezenet y resnet18), el sistema debe interceptar la petición, localizar el archivo .pth correspondiente en el directorio local, e instanciar la nueva topología sin interrumpir el servidor web ni generar desbordamientos en la memoria RAM.</w:t>
      </w:r>
    </w:p>
    <w:p w14:paraId="2379E213" w14:textId="77777777" w:rsidR="00925C00" w:rsidRPr="00925C00" w:rsidRDefault="00925C00" w:rsidP="00925C00">
      <w:pPr>
        <w:numPr>
          <w:ilvl w:val="0"/>
          <w:numId w:val="24"/>
        </w:numPr>
        <w:jc w:val="both"/>
        <w:rPr>
          <w:lang w:eastAsia="en-US"/>
        </w:rPr>
      </w:pPr>
      <w:r w:rsidRPr="00925C00">
        <w:rPr>
          <w:b/>
          <w:bCs/>
          <w:lang w:eastAsia="en-US"/>
        </w:rPr>
        <w:t>Salida de resultados de inferencia:</w:t>
      </w:r>
      <w:r w:rsidRPr="00925C00">
        <w:rPr>
          <w:lang w:eastAsia="en-US"/>
        </w:rPr>
        <w:t xml:space="preserve"> Tras ejecutar la predicción, se validó que el vector probabilístico retornado por el modelo y normalizado mediante la función </w:t>
      </w:r>
      <w:r w:rsidRPr="00925C00">
        <w:rPr>
          <w:i/>
          <w:iCs/>
          <w:lang w:eastAsia="en-US"/>
        </w:rPr>
        <w:t>Softmax</w:t>
      </w:r>
      <w:r w:rsidRPr="00925C00">
        <w:rPr>
          <w:lang w:eastAsia="en-US"/>
        </w:rPr>
        <w:t xml:space="preserve"> se transmite correctamente al </w:t>
      </w:r>
      <w:r w:rsidRPr="00925C00">
        <w:rPr>
          <w:i/>
          <w:iCs/>
          <w:lang w:eastAsia="en-US"/>
        </w:rPr>
        <w:t>frontend</w:t>
      </w:r>
      <w:r w:rsidRPr="00925C00">
        <w:rPr>
          <w:lang w:eastAsia="en-US"/>
        </w:rPr>
        <w:t>. El componente de salida procesa este diccionario y renderiza un gráfico de barras horizontales, verificando que la suma de todas las confianzas mostradas sobre las cuatro categorías vitícolas suma exactamente el 100 %.</w:t>
      </w:r>
    </w:p>
    <w:p w14:paraId="7F79D165" w14:textId="77777777" w:rsidR="00925C00" w:rsidRPr="00925C00" w:rsidRDefault="00925C00" w:rsidP="00925C00">
      <w:pPr>
        <w:rPr>
          <w:lang w:eastAsia="en-US"/>
        </w:rPr>
      </w:pPr>
    </w:p>
    <w:p w14:paraId="2AC59B66" w14:textId="77777777" w:rsidR="0023223E" w:rsidRDefault="003510D7">
      <w:pPr>
        <w:pStyle w:val="Heading2"/>
      </w:pPr>
      <w:bookmarkStart w:id="204" w:name="_Toc235532952"/>
      <w:bookmarkStart w:id="205" w:name="_Toc235615630"/>
      <w:bookmarkStart w:id="206" w:name="_Toc235616219"/>
      <w:bookmarkStart w:id="207" w:name="_Toc235873173"/>
      <w:bookmarkStart w:id="208" w:name="_Toc238630469"/>
      <w:bookmarkStart w:id="209" w:name="_Toc238643903"/>
      <w:bookmarkStart w:id="210" w:name="_Toc239076215"/>
      <w:r>
        <w:t>10. Principales Aportaciones</w:t>
      </w:r>
      <w:bookmarkEnd w:id="204"/>
      <w:bookmarkEnd w:id="205"/>
      <w:bookmarkEnd w:id="206"/>
      <w:bookmarkEnd w:id="207"/>
      <w:bookmarkEnd w:id="208"/>
      <w:bookmarkEnd w:id="209"/>
      <w:bookmarkEnd w:id="210"/>
    </w:p>
    <w:p w14:paraId="79E774D0" w14:textId="77777777" w:rsidR="0023223E" w:rsidRDefault="003510D7">
      <w:pPr>
        <w:spacing w:before="240" w:after="240" w:line="276" w:lineRule="auto"/>
        <w:jc w:val="both"/>
      </w:pPr>
      <w:r>
        <w:rPr>
          <w:rFonts w:eastAsia="Calibri" w:cs="Calibri"/>
          <w:szCs w:val="24"/>
        </w:rPr>
        <w:t xml:space="preserve">El presente TFG ha permitido el desarrollo integral de una solución tecnológica para el sector vitivinícola, cubriendo todo el ciclo de vida del </w:t>
      </w:r>
      <w:r>
        <w:rPr>
          <w:rFonts w:eastAsia="Calibri" w:cs="Calibri"/>
          <w:i/>
          <w:iCs/>
          <w:szCs w:val="24"/>
        </w:rPr>
        <w:t>software</w:t>
      </w:r>
      <w:r>
        <w:rPr>
          <w:rFonts w:eastAsia="Calibri" w:cs="Calibri"/>
          <w:szCs w:val="24"/>
        </w:rPr>
        <w:t xml:space="preserve"> de Inteligencia Artificial. Las contribuciones fundamentales de este proyecto se pueden categorizar en tres ejes principales:</w:t>
      </w:r>
    </w:p>
    <w:p w14:paraId="3F794AD2" w14:textId="77777777" w:rsidR="0023223E" w:rsidRDefault="003510D7">
      <w:pPr>
        <w:pStyle w:val="Heading3"/>
      </w:pPr>
      <w:bookmarkStart w:id="211" w:name="_Toc235532953"/>
      <w:bookmarkStart w:id="212" w:name="_Toc235615631"/>
      <w:bookmarkStart w:id="213" w:name="_Toc235616220"/>
      <w:bookmarkStart w:id="214" w:name="_Toc235873174"/>
      <w:bookmarkStart w:id="215" w:name="_Toc238630470"/>
      <w:bookmarkStart w:id="216" w:name="_Toc238643904"/>
      <w:bookmarkStart w:id="217" w:name="_Toc239076216"/>
      <w:r>
        <w:t>10.1. Eje de Ingeniería y Arquitectura (Productividad y MLOps)</w:t>
      </w:r>
      <w:bookmarkEnd w:id="211"/>
      <w:bookmarkEnd w:id="212"/>
      <w:bookmarkEnd w:id="213"/>
      <w:bookmarkEnd w:id="214"/>
      <w:bookmarkEnd w:id="215"/>
      <w:bookmarkEnd w:id="216"/>
      <w:bookmarkEnd w:id="217"/>
    </w:p>
    <w:p w14:paraId="2B382C7D" w14:textId="0E0CF98E" w:rsidR="0023223E" w:rsidRDefault="00F65355">
      <w:pPr>
        <w:spacing w:before="240" w:after="240" w:line="276" w:lineRule="auto"/>
        <w:jc w:val="both"/>
      </w:pPr>
      <w:r>
        <w:rPr>
          <w:rFonts w:eastAsia="Calibri" w:cs="Calibri"/>
          <w:szCs w:val="24"/>
        </w:rPr>
        <w:t xml:space="preserve">Una de las principales aportaciones técnicas </w:t>
      </w:r>
      <w:r w:rsidR="003510D7">
        <w:rPr>
          <w:rFonts w:eastAsia="Calibri" w:cs="Calibri"/>
          <w:szCs w:val="24"/>
        </w:rPr>
        <w:t xml:space="preserve">del proyecto ha sido la construcción de un sistema </w:t>
      </w:r>
      <w:r w:rsidR="003510D7">
        <w:rPr>
          <w:rFonts w:eastAsia="Calibri" w:cs="Calibri"/>
          <w:b/>
          <w:bCs/>
          <w:szCs w:val="24"/>
        </w:rPr>
        <w:t>modular, escalable y reproducible</w:t>
      </w:r>
      <w:r w:rsidR="003510D7">
        <w:rPr>
          <w:rFonts w:eastAsia="Calibri" w:cs="Calibri"/>
          <w:szCs w:val="24"/>
        </w:rPr>
        <w:t>, superando el enfoque de "script único":</w:t>
      </w:r>
    </w:p>
    <w:p w14:paraId="49493D99" w14:textId="5D1F68AC" w:rsidR="00377169" w:rsidRDefault="003510D7" w:rsidP="00377169">
      <w:pPr>
        <w:pStyle w:val="ListParagraph"/>
        <w:spacing w:before="240" w:after="240"/>
        <w:jc w:val="both"/>
      </w:pPr>
      <w:r>
        <w:rPr>
          <w:rFonts w:ascii="Calibri" w:eastAsia="Calibri" w:hAnsi="Calibri" w:cs="Calibri"/>
          <w:b/>
          <w:bCs/>
        </w:rPr>
        <w:t xml:space="preserve">Pipeline de Entrenamiento </w:t>
      </w:r>
      <w:r w:rsidR="006E4695">
        <w:rPr>
          <w:rFonts w:ascii="Calibri" w:eastAsia="Calibri" w:hAnsi="Calibri" w:cs="Calibri"/>
          <w:b/>
          <w:bCs/>
        </w:rPr>
        <w:t>configurable y trazable</w:t>
      </w:r>
      <w:r>
        <w:rPr>
          <w:rFonts w:ascii="Calibri" w:eastAsia="Calibri" w:hAnsi="Calibri" w:cs="Calibri"/>
          <w:b/>
          <w:bCs/>
        </w:rPr>
        <w:t>:</w:t>
      </w:r>
      <w:r>
        <w:rPr>
          <w:rFonts w:ascii="Calibri" w:eastAsia="Calibri" w:hAnsi="Calibri" w:cs="Calibri"/>
        </w:rPr>
        <w:t xml:space="preserve"> Se ha diseñado un flujo de trabajo basado </w:t>
      </w:r>
      <w:r w:rsidR="00F82B0F">
        <w:rPr>
          <w:rFonts w:ascii="Calibri" w:eastAsia="Calibri" w:hAnsi="Calibri" w:cs="Calibri"/>
        </w:rPr>
        <w:t>en la integración de herramientas de configuración y seguimiento de proyectos</w:t>
      </w:r>
      <w:r>
        <w:rPr>
          <w:rFonts w:ascii="Calibri" w:eastAsia="Calibri" w:hAnsi="Calibri" w:cs="Calibri"/>
        </w:rPr>
        <w:t xml:space="preserve">, integrando herramientas de gestión de configuraciones (Hydra) y seguimiento de experimentos (MLflow), </w:t>
      </w:r>
      <w:r w:rsidR="00F82B0F">
        <w:rPr>
          <w:rFonts w:ascii="Calibri" w:eastAsia="Calibri" w:hAnsi="Calibri" w:cs="Calibri"/>
        </w:rPr>
        <w:t>controlando diversas fuentes de aleatoriedad mediante la fijación de semillas</w:t>
      </w:r>
      <w:r w:rsidR="00377169">
        <w:rPr>
          <w:rFonts w:ascii="Calibri" w:eastAsia="Calibri" w:hAnsi="Calibri" w:cs="Calibri"/>
        </w:rPr>
        <w:t>, mejorando la trazabilidad de parámetros, métricas y artefactos asociados a los experimentos.</w:t>
      </w:r>
    </w:p>
    <w:p w14:paraId="5D02A6EF" w14:textId="6DBA1B3D" w:rsidR="0023223E" w:rsidRDefault="003510D7">
      <w:pPr>
        <w:pStyle w:val="ListParagraph"/>
        <w:spacing w:before="240" w:after="240"/>
        <w:jc w:val="both"/>
      </w:pPr>
      <w:r>
        <w:rPr>
          <w:rFonts w:ascii="Calibri" w:eastAsia="Calibri" w:hAnsi="Calibri" w:cs="Calibri"/>
          <w:b/>
          <w:bCs/>
        </w:rPr>
        <w:lastRenderedPageBreak/>
        <w:t>Patrones de Diseño:</w:t>
      </w:r>
      <w:r>
        <w:rPr>
          <w:rFonts w:ascii="Calibri" w:eastAsia="Calibri" w:hAnsi="Calibri" w:cs="Calibri"/>
        </w:rPr>
        <w:t xml:space="preserve"> La implementación de</w:t>
      </w:r>
      <w:r w:rsidR="005D0CEA">
        <w:rPr>
          <w:rFonts w:ascii="Calibri" w:eastAsia="Calibri" w:hAnsi="Calibri" w:cs="Calibri"/>
        </w:rPr>
        <w:t xml:space="preserve"> gestión dinámica de modelos </w:t>
      </w:r>
      <w:r>
        <w:rPr>
          <w:rFonts w:ascii="Calibri" w:eastAsia="Calibri" w:hAnsi="Calibri" w:cs="Calibri"/>
        </w:rPr>
        <w:t xml:space="preserve">y el uso de técnicas de </w:t>
      </w:r>
      <w:r>
        <w:rPr>
          <w:rFonts w:ascii="Calibri" w:eastAsia="Calibri" w:hAnsi="Calibri" w:cs="Calibri"/>
          <w:i/>
          <w:iCs/>
        </w:rPr>
        <w:t>Lazy Loading</w:t>
      </w:r>
      <w:r>
        <w:rPr>
          <w:rFonts w:ascii="Calibri" w:eastAsia="Calibri" w:hAnsi="Calibri" w:cs="Calibri"/>
        </w:rPr>
        <w:t xml:space="preserve"> para la carga de modelos en la interfaz final representan una mejora notable en la eficiencia del </w:t>
      </w:r>
      <w:r>
        <w:rPr>
          <w:rFonts w:ascii="Calibri" w:eastAsia="Calibri" w:hAnsi="Calibri" w:cs="Calibri"/>
          <w:i/>
          <w:iCs/>
        </w:rPr>
        <w:t>software</w:t>
      </w:r>
      <w:r>
        <w:rPr>
          <w:rFonts w:ascii="Calibri" w:eastAsia="Calibri" w:hAnsi="Calibri" w:cs="Calibri"/>
        </w:rPr>
        <w:t>, permitiendo una experiencia de usuario fluida.</w:t>
      </w:r>
    </w:p>
    <w:p w14:paraId="49CB1390" w14:textId="77777777" w:rsidR="0023223E" w:rsidRDefault="003510D7">
      <w:pPr>
        <w:pStyle w:val="Heading3"/>
      </w:pPr>
      <w:bookmarkStart w:id="218" w:name="_Toc235532954"/>
      <w:bookmarkStart w:id="219" w:name="_Toc235615632"/>
      <w:bookmarkStart w:id="220" w:name="_Toc235616221"/>
      <w:bookmarkStart w:id="221" w:name="_Toc235873175"/>
      <w:bookmarkStart w:id="222" w:name="_Toc238630471"/>
      <w:bookmarkStart w:id="223" w:name="_Toc238643905"/>
      <w:bookmarkStart w:id="224" w:name="_Toc239076217"/>
      <w:r>
        <w:t>10.2. Eje Científico y Experimental (Investigación)</w:t>
      </w:r>
      <w:bookmarkEnd w:id="218"/>
      <w:bookmarkEnd w:id="219"/>
      <w:bookmarkEnd w:id="220"/>
      <w:bookmarkEnd w:id="221"/>
      <w:bookmarkEnd w:id="222"/>
      <w:bookmarkEnd w:id="223"/>
      <w:bookmarkEnd w:id="224"/>
    </w:p>
    <w:p w14:paraId="0EBA5501" w14:textId="4C8CE7F2" w:rsidR="0023223E" w:rsidRDefault="00D60333" w:rsidP="00D60333">
      <w:pPr>
        <w:spacing w:after="240" w:line="276" w:lineRule="auto"/>
        <w:rPr>
          <w:lang w:eastAsia="en-US"/>
        </w:rPr>
      </w:pPr>
      <w:r>
        <w:rPr>
          <w:lang w:eastAsia="en-US"/>
        </w:rPr>
        <w:t>Se ha realizado un estudio experimental comparativo de distintas arquitecturas sobre el caso de estudio seleccionado</w:t>
      </w:r>
      <w:r w:rsidR="003510D7">
        <w:rPr>
          <w:lang w:eastAsia="en-US"/>
        </w:rPr>
        <w:t>:</w:t>
      </w:r>
    </w:p>
    <w:p w14:paraId="1D5BCB1A" w14:textId="6C61B594" w:rsidR="0023223E" w:rsidRDefault="003510D7" w:rsidP="00135383">
      <w:pPr>
        <w:numPr>
          <w:ilvl w:val="0"/>
          <w:numId w:val="16"/>
        </w:numPr>
        <w:spacing w:after="240" w:line="276" w:lineRule="auto"/>
      </w:pPr>
      <w:r w:rsidRPr="009002DC">
        <w:rPr>
          <w:b/>
          <w:bCs/>
          <w:lang w:eastAsia="en-US"/>
        </w:rPr>
        <w:t>Análisis Comparativo de Arquitecturas:</w:t>
      </w:r>
      <w:r>
        <w:rPr>
          <w:lang w:eastAsia="en-US"/>
        </w:rPr>
        <w:t xml:space="preserve"> Se ha llevado a cabo una evaluación empírica de distintas redes neuronales convolucionales (ResNet18, MobileNetV2, EfficientNet-B0 y SqueezeNet) orquestada mediante la plataforma MLflow. Para fundamentar la </w:t>
      </w:r>
      <w:r w:rsidR="009002DC">
        <w:rPr>
          <w:lang w:eastAsia="en-US"/>
        </w:rPr>
        <w:t>comparación entre las arquitecturas estudiadas y analizar su comportamiento relativo</w:t>
      </w:r>
      <w:r>
        <w:rPr>
          <w:lang w:eastAsia="en-US"/>
        </w:rPr>
        <w:t>, la Tabla</w:t>
      </w:r>
      <w:r w:rsidR="00A77A43">
        <w:rPr>
          <w:lang w:eastAsia="en-US"/>
        </w:rPr>
        <w:t xml:space="preserve"> 8</w:t>
      </w:r>
      <w:r>
        <w:rPr>
          <w:lang w:eastAsia="en-US"/>
        </w:rPr>
        <w:t xml:space="preserve"> expone las métricas de rendimiento obtenidas por cada arquitectura sobre el conjunto de validación.</w:t>
      </w:r>
    </w:p>
    <w:p w14:paraId="4116E26E" w14:textId="01958741" w:rsidR="00556330" w:rsidRDefault="00556330" w:rsidP="00556330">
      <w:pPr>
        <w:pStyle w:val="Caption"/>
        <w:keepNext/>
        <w:spacing w:after="0"/>
      </w:pPr>
      <w:bookmarkStart w:id="225" w:name="_Toc239076250"/>
      <w:r>
        <w:t xml:space="preserve">Tabla </w:t>
      </w:r>
      <w:fldSimple w:instr=" SEQ Tabla \* ARABIC ">
        <w:r w:rsidR="00E867E4">
          <w:rPr>
            <w:noProof/>
          </w:rPr>
          <w:t>8</w:t>
        </w:r>
      </w:fldSimple>
      <w:r>
        <w:t xml:space="preserve"> Comparativa de métricas de rendimiento por arquitectura</w:t>
      </w:r>
      <w:bookmarkEnd w:id="225"/>
    </w:p>
    <w:tbl>
      <w:tblPr>
        <w:tblW w:w="6915" w:type="dxa"/>
        <w:tblCellMar>
          <w:left w:w="10" w:type="dxa"/>
          <w:right w:w="10" w:type="dxa"/>
        </w:tblCellMar>
        <w:tblLook w:val="0000" w:firstRow="0" w:lastRow="0" w:firstColumn="0" w:lastColumn="0" w:noHBand="0" w:noVBand="0"/>
      </w:tblPr>
      <w:tblGrid>
        <w:gridCol w:w="1937"/>
        <w:gridCol w:w="1303"/>
        <w:gridCol w:w="1316"/>
        <w:gridCol w:w="1079"/>
        <w:gridCol w:w="1280"/>
      </w:tblGrid>
      <w:tr w:rsidR="0023223E" w14:paraId="0BE86E5C" w14:textId="77777777">
        <w:trPr>
          <w:tblHeader/>
        </w:trPr>
        <w:tc>
          <w:tcPr>
            <w:tcW w:w="193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2EE3BCF5" w14:textId="77777777" w:rsidR="0023223E" w:rsidRDefault="003510D7">
            <w:r>
              <w:rPr>
                <w:b/>
                <w:bCs/>
                <w:lang w:eastAsia="en-US"/>
              </w:rPr>
              <w:t>Modelo</w:t>
            </w:r>
          </w:p>
        </w:tc>
        <w:tc>
          <w:tcPr>
            <w:tcW w:w="130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71D4D5CC" w14:textId="77777777" w:rsidR="0023223E" w:rsidRDefault="003510D7">
            <w:r>
              <w:rPr>
                <w:b/>
                <w:bCs/>
                <w:lang w:eastAsia="en-US"/>
              </w:rPr>
              <w:t>Accuracy</w:t>
            </w:r>
          </w:p>
        </w:tc>
        <w:tc>
          <w:tcPr>
            <w:tcW w:w="131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0D1AE84D" w14:textId="77777777" w:rsidR="0023223E" w:rsidRDefault="003510D7">
            <w:r>
              <w:rPr>
                <w:b/>
                <w:bCs/>
                <w:lang w:eastAsia="en-US"/>
              </w:rPr>
              <w:t>Precision</w:t>
            </w:r>
          </w:p>
        </w:tc>
        <w:tc>
          <w:tcPr>
            <w:tcW w:w="107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5C4E88BE" w14:textId="77777777" w:rsidR="0023223E" w:rsidRDefault="003510D7">
            <w:r>
              <w:rPr>
                <w:b/>
                <w:bCs/>
                <w:lang w:eastAsia="en-US"/>
              </w:rPr>
              <w:t>Recall</w:t>
            </w:r>
          </w:p>
        </w:tc>
        <w:tc>
          <w:tcPr>
            <w:tcW w:w="128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4BE0D8C2" w14:textId="77777777" w:rsidR="0023223E" w:rsidRDefault="003510D7">
            <w:r>
              <w:rPr>
                <w:b/>
                <w:bCs/>
                <w:lang w:eastAsia="en-US"/>
              </w:rPr>
              <w:t>F1-Score</w:t>
            </w:r>
          </w:p>
        </w:tc>
      </w:tr>
      <w:tr w:rsidR="0023223E" w14:paraId="4144890E" w14:textId="77777777">
        <w:tc>
          <w:tcPr>
            <w:tcW w:w="193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6EDE77C4" w14:textId="77777777" w:rsidR="0023223E" w:rsidRDefault="003510D7">
            <w:r>
              <w:rPr>
                <w:b/>
                <w:bCs/>
                <w:lang w:eastAsia="en-US"/>
              </w:rPr>
              <w:t>ResNet18</w:t>
            </w:r>
          </w:p>
        </w:tc>
        <w:tc>
          <w:tcPr>
            <w:tcW w:w="130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67A58AD1" w14:textId="77777777" w:rsidR="0023223E" w:rsidRDefault="003510D7">
            <w:pPr>
              <w:rPr>
                <w:lang w:eastAsia="en-US"/>
              </w:rPr>
            </w:pPr>
            <w:r>
              <w:rPr>
                <w:lang w:eastAsia="en-US"/>
              </w:rPr>
              <w:t>0.9975</w:t>
            </w:r>
          </w:p>
        </w:tc>
        <w:tc>
          <w:tcPr>
            <w:tcW w:w="131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54CB746D" w14:textId="77777777" w:rsidR="0023223E" w:rsidRDefault="003510D7">
            <w:pPr>
              <w:rPr>
                <w:lang w:eastAsia="en-US"/>
              </w:rPr>
            </w:pPr>
            <w:r>
              <w:rPr>
                <w:lang w:eastAsia="en-US"/>
              </w:rPr>
              <w:t>0.9982</w:t>
            </w:r>
          </w:p>
        </w:tc>
        <w:tc>
          <w:tcPr>
            <w:tcW w:w="107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C3E6725" w14:textId="77777777" w:rsidR="0023223E" w:rsidRDefault="003510D7">
            <w:pPr>
              <w:rPr>
                <w:lang w:eastAsia="en-US"/>
              </w:rPr>
            </w:pPr>
            <w:r>
              <w:rPr>
                <w:lang w:eastAsia="en-US"/>
              </w:rPr>
              <w:t>0.9979</w:t>
            </w:r>
          </w:p>
        </w:tc>
        <w:tc>
          <w:tcPr>
            <w:tcW w:w="128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2107BF59" w14:textId="77777777" w:rsidR="0023223E" w:rsidRDefault="003510D7">
            <w:pPr>
              <w:rPr>
                <w:lang w:eastAsia="en-US"/>
              </w:rPr>
            </w:pPr>
            <w:r>
              <w:rPr>
                <w:lang w:eastAsia="en-US"/>
              </w:rPr>
              <w:t>0.9980</w:t>
            </w:r>
          </w:p>
        </w:tc>
      </w:tr>
      <w:tr w:rsidR="0023223E" w14:paraId="679C7318" w14:textId="77777777">
        <w:tc>
          <w:tcPr>
            <w:tcW w:w="193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7D4AC21D" w14:textId="77777777" w:rsidR="0023223E" w:rsidRDefault="003510D7">
            <w:r>
              <w:rPr>
                <w:b/>
                <w:bCs/>
                <w:lang w:eastAsia="en-US"/>
              </w:rPr>
              <w:t>MobileNetV2</w:t>
            </w:r>
          </w:p>
        </w:tc>
        <w:tc>
          <w:tcPr>
            <w:tcW w:w="130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3805BF2F" w14:textId="77777777" w:rsidR="0023223E" w:rsidRDefault="003510D7">
            <w:pPr>
              <w:rPr>
                <w:lang w:eastAsia="en-US"/>
              </w:rPr>
            </w:pPr>
            <w:r>
              <w:rPr>
                <w:lang w:eastAsia="en-US"/>
              </w:rPr>
              <w:t>0.9963</w:t>
            </w:r>
          </w:p>
        </w:tc>
        <w:tc>
          <w:tcPr>
            <w:tcW w:w="131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4F84303C" w14:textId="77777777" w:rsidR="0023223E" w:rsidRDefault="003510D7">
            <w:pPr>
              <w:rPr>
                <w:lang w:eastAsia="en-US"/>
              </w:rPr>
            </w:pPr>
            <w:r>
              <w:rPr>
                <w:lang w:eastAsia="en-US"/>
              </w:rPr>
              <w:t>0.9973</w:t>
            </w:r>
          </w:p>
        </w:tc>
        <w:tc>
          <w:tcPr>
            <w:tcW w:w="107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1D3B568D" w14:textId="77777777" w:rsidR="0023223E" w:rsidRDefault="003510D7">
            <w:pPr>
              <w:rPr>
                <w:lang w:eastAsia="en-US"/>
              </w:rPr>
            </w:pPr>
            <w:r>
              <w:rPr>
                <w:lang w:eastAsia="en-US"/>
              </w:rPr>
              <w:t>0.9968</w:t>
            </w:r>
          </w:p>
        </w:tc>
        <w:tc>
          <w:tcPr>
            <w:tcW w:w="128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08741028" w14:textId="77777777" w:rsidR="0023223E" w:rsidRDefault="003510D7">
            <w:pPr>
              <w:rPr>
                <w:lang w:eastAsia="en-US"/>
              </w:rPr>
            </w:pPr>
            <w:r>
              <w:rPr>
                <w:lang w:eastAsia="en-US"/>
              </w:rPr>
              <w:t>0.9971</w:t>
            </w:r>
          </w:p>
        </w:tc>
      </w:tr>
      <w:tr w:rsidR="0023223E" w14:paraId="703E9C2F" w14:textId="77777777">
        <w:tc>
          <w:tcPr>
            <w:tcW w:w="193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77F85222" w14:textId="77777777" w:rsidR="0023223E" w:rsidRDefault="003510D7">
            <w:r>
              <w:rPr>
                <w:b/>
                <w:bCs/>
                <w:lang w:eastAsia="en-US"/>
              </w:rPr>
              <w:t>EfficientNet-B0</w:t>
            </w:r>
          </w:p>
        </w:tc>
        <w:tc>
          <w:tcPr>
            <w:tcW w:w="130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0C73CA35" w14:textId="77777777" w:rsidR="0023223E" w:rsidRDefault="003510D7">
            <w:pPr>
              <w:rPr>
                <w:lang w:eastAsia="en-US"/>
              </w:rPr>
            </w:pPr>
            <w:r>
              <w:rPr>
                <w:lang w:eastAsia="en-US"/>
              </w:rPr>
              <w:t>1.0000</w:t>
            </w:r>
          </w:p>
        </w:tc>
        <w:tc>
          <w:tcPr>
            <w:tcW w:w="131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5120FD70" w14:textId="77777777" w:rsidR="0023223E" w:rsidRDefault="003510D7">
            <w:pPr>
              <w:rPr>
                <w:lang w:eastAsia="en-US"/>
              </w:rPr>
            </w:pPr>
            <w:r>
              <w:rPr>
                <w:lang w:eastAsia="en-US"/>
              </w:rPr>
              <w:t>1.0000</w:t>
            </w:r>
          </w:p>
        </w:tc>
        <w:tc>
          <w:tcPr>
            <w:tcW w:w="107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79A795A3" w14:textId="77777777" w:rsidR="0023223E" w:rsidRDefault="003510D7">
            <w:pPr>
              <w:rPr>
                <w:lang w:eastAsia="en-US"/>
              </w:rPr>
            </w:pPr>
            <w:r>
              <w:rPr>
                <w:lang w:eastAsia="en-US"/>
              </w:rPr>
              <w:t>1.0000</w:t>
            </w:r>
          </w:p>
        </w:tc>
        <w:tc>
          <w:tcPr>
            <w:tcW w:w="128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2D249A42" w14:textId="77777777" w:rsidR="0023223E" w:rsidRDefault="003510D7">
            <w:pPr>
              <w:rPr>
                <w:lang w:eastAsia="en-US"/>
              </w:rPr>
            </w:pPr>
            <w:r>
              <w:rPr>
                <w:lang w:eastAsia="en-US"/>
              </w:rPr>
              <w:t>1.0000</w:t>
            </w:r>
          </w:p>
        </w:tc>
      </w:tr>
      <w:tr w:rsidR="0023223E" w14:paraId="7D245B2F" w14:textId="77777777">
        <w:tc>
          <w:tcPr>
            <w:tcW w:w="193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2CFA987C" w14:textId="77777777" w:rsidR="0023223E" w:rsidRDefault="003510D7">
            <w:r>
              <w:rPr>
                <w:b/>
                <w:bCs/>
                <w:lang w:eastAsia="en-US"/>
              </w:rPr>
              <w:t>SqueezeNet</w:t>
            </w:r>
          </w:p>
        </w:tc>
        <w:tc>
          <w:tcPr>
            <w:tcW w:w="1303"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24B8859F" w14:textId="77777777" w:rsidR="0023223E" w:rsidRDefault="003510D7">
            <w:pPr>
              <w:rPr>
                <w:lang w:eastAsia="en-US"/>
              </w:rPr>
            </w:pPr>
            <w:r>
              <w:rPr>
                <w:lang w:eastAsia="en-US"/>
              </w:rPr>
              <w:t>0.9803</w:t>
            </w:r>
          </w:p>
        </w:tc>
        <w:tc>
          <w:tcPr>
            <w:tcW w:w="1316"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55EADD8E" w14:textId="77777777" w:rsidR="0023223E" w:rsidRDefault="003510D7">
            <w:pPr>
              <w:rPr>
                <w:lang w:eastAsia="en-US"/>
              </w:rPr>
            </w:pPr>
            <w:r>
              <w:rPr>
                <w:lang w:eastAsia="en-US"/>
              </w:rPr>
              <w:t>0.9841</w:t>
            </w:r>
          </w:p>
        </w:tc>
        <w:tc>
          <w:tcPr>
            <w:tcW w:w="1079"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2E4284A7" w14:textId="77777777" w:rsidR="0023223E" w:rsidRDefault="003510D7">
            <w:pPr>
              <w:rPr>
                <w:lang w:eastAsia="en-US"/>
              </w:rPr>
            </w:pPr>
            <w:r>
              <w:rPr>
                <w:lang w:eastAsia="en-US"/>
              </w:rPr>
              <w:t>0.9846</w:t>
            </w:r>
          </w:p>
        </w:tc>
        <w:tc>
          <w:tcPr>
            <w:tcW w:w="128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vAlign w:val="center"/>
          </w:tcPr>
          <w:p w14:paraId="48E7BC01" w14:textId="77777777" w:rsidR="0023223E" w:rsidRDefault="003510D7">
            <w:pPr>
              <w:rPr>
                <w:lang w:eastAsia="en-US"/>
              </w:rPr>
            </w:pPr>
            <w:r>
              <w:rPr>
                <w:lang w:eastAsia="en-US"/>
              </w:rPr>
              <w:t>0.9843</w:t>
            </w:r>
          </w:p>
        </w:tc>
      </w:tr>
    </w:tbl>
    <w:p w14:paraId="76CB1EB2" w14:textId="77777777" w:rsidR="0023223E" w:rsidRDefault="0023223E">
      <w:pPr>
        <w:rPr>
          <w:lang w:eastAsia="en-US"/>
        </w:rPr>
      </w:pPr>
    </w:p>
    <w:p w14:paraId="69657FFB" w14:textId="25E8AC87" w:rsidR="0023223E" w:rsidRDefault="00037980">
      <w:pPr>
        <w:rPr>
          <w:lang w:eastAsia="en-US"/>
        </w:rPr>
      </w:pPr>
      <w:commentRangeStart w:id="226"/>
      <w:r>
        <w:rPr>
          <w:lang w:eastAsia="en-US"/>
        </w:rPr>
        <w:t>Las métricas anteriores corresponden al conjunto de validación utilizado durante el desarrollo y deben interpretarse fundamentalmente con fines comparativos entre arquitecturas. Al no disponerse de un conjunto de prueba independiente, estos valores no constituyen una estimación definitiva del rendimiento que cabría esperar ante nuevas imágenes procedentes de un entorno externo.</w:t>
      </w:r>
      <w:commentRangeEnd w:id="226"/>
      <w:r>
        <w:rPr>
          <w:rStyle w:val="CommentReference"/>
          <w:sz w:val="24"/>
          <w:szCs w:val="20"/>
          <w:lang w:eastAsia="en-US"/>
        </w:rPr>
        <w:commentReference w:id="226"/>
      </w:r>
    </w:p>
    <w:p w14:paraId="675D2761" w14:textId="77777777" w:rsidR="00037980" w:rsidRDefault="00037980">
      <w:pPr>
        <w:rPr>
          <w:lang w:eastAsia="en-US"/>
        </w:rPr>
      </w:pPr>
    </w:p>
    <w:p w14:paraId="75EBC0FB" w14:textId="77777777" w:rsidR="0023223E" w:rsidRDefault="003510D7">
      <w:pPr>
        <w:pStyle w:val="Heading3"/>
      </w:pPr>
      <w:bookmarkStart w:id="227" w:name="_Toc235532955"/>
      <w:bookmarkStart w:id="228" w:name="_Toc235615633"/>
      <w:bookmarkStart w:id="229" w:name="_Toc235616222"/>
      <w:bookmarkStart w:id="230" w:name="_Toc235873176"/>
      <w:bookmarkStart w:id="231" w:name="_Toc238630472"/>
      <w:bookmarkStart w:id="232" w:name="_Toc238643906"/>
      <w:bookmarkStart w:id="233" w:name="_Toc239076218"/>
      <w:r>
        <w:t>10.3. Eje de Usabilidad y Despliegue</w:t>
      </w:r>
      <w:bookmarkEnd w:id="227"/>
      <w:bookmarkEnd w:id="228"/>
      <w:bookmarkEnd w:id="229"/>
      <w:bookmarkEnd w:id="230"/>
      <w:bookmarkEnd w:id="231"/>
      <w:bookmarkEnd w:id="232"/>
      <w:bookmarkEnd w:id="233"/>
    </w:p>
    <w:p w14:paraId="640800E1" w14:textId="3B30055D" w:rsidR="0023223E" w:rsidRDefault="003510D7" w:rsidP="00A43BB2">
      <w:pPr>
        <w:pStyle w:val="ListParagraph"/>
        <w:spacing w:before="240" w:after="240"/>
        <w:jc w:val="both"/>
      </w:pPr>
      <w:r>
        <w:rPr>
          <w:rFonts w:ascii="Calibri" w:eastAsia="Calibri" w:hAnsi="Calibri" w:cs="Calibri"/>
          <w:b/>
          <w:bCs/>
        </w:rPr>
        <w:t>Interfaz de Diagnóstico Inteligente:</w:t>
      </w:r>
      <w:r>
        <w:rPr>
          <w:rFonts w:ascii="Calibri" w:eastAsia="Calibri" w:hAnsi="Calibri" w:cs="Calibri"/>
        </w:rPr>
        <w:t xml:space="preserve"> Se ha logrado encapsular un motor de aprendizaje profundo complejo en una interfaz web intuitiva mediante Gradio. </w:t>
      </w:r>
      <w:r w:rsidR="00A43BB2">
        <w:rPr>
          <w:rFonts w:ascii="Calibri" w:eastAsia="Calibri" w:hAnsi="Calibri" w:cs="Calibri"/>
        </w:rPr>
        <w:t>La interfaz abstrae la complejidad del pipeline de inferencia y permite que un usuario no técnico interactúe con los modelos desde el navegador.</w:t>
      </w:r>
      <w:r w:rsidR="00A43BB2">
        <w:t xml:space="preserve"> </w:t>
      </w:r>
    </w:p>
    <w:p w14:paraId="221696F9" w14:textId="77777777" w:rsidR="0023223E" w:rsidRDefault="003510D7">
      <w:pPr>
        <w:pStyle w:val="Heading2"/>
      </w:pPr>
      <w:bookmarkStart w:id="234" w:name="_Toc235532956"/>
      <w:bookmarkStart w:id="235" w:name="_Toc235615634"/>
      <w:bookmarkStart w:id="236" w:name="_Toc235616223"/>
      <w:bookmarkStart w:id="237" w:name="_Toc235873177"/>
      <w:bookmarkStart w:id="238" w:name="_Toc238630473"/>
      <w:bookmarkStart w:id="239" w:name="_Toc238643907"/>
      <w:bookmarkStart w:id="240" w:name="_Toc239076219"/>
      <w:r>
        <w:lastRenderedPageBreak/>
        <w:t>11. Vías de Trabajo Futuro</w:t>
      </w:r>
      <w:bookmarkEnd w:id="234"/>
      <w:bookmarkEnd w:id="235"/>
      <w:bookmarkEnd w:id="236"/>
      <w:bookmarkEnd w:id="237"/>
      <w:bookmarkEnd w:id="238"/>
      <w:bookmarkEnd w:id="239"/>
      <w:bookmarkEnd w:id="240"/>
    </w:p>
    <w:p w14:paraId="57AAA320" w14:textId="77777777" w:rsidR="0023223E" w:rsidRDefault="003510D7">
      <w:pPr>
        <w:spacing w:before="240" w:after="240" w:line="276" w:lineRule="auto"/>
        <w:jc w:val="both"/>
      </w:pPr>
      <w:r>
        <w:rPr>
          <w:rFonts w:eastAsia="Calibri" w:cs="Calibri"/>
          <w:szCs w:val="24"/>
        </w:rPr>
        <w:t xml:space="preserve">El desarrollo de software basado en </w:t>
      </w:r>
      <w:r>
        <w:rPr>
          <w:rFonts w:eastAsia="Calibri" w:cs="Calibri"/>
          <w:i/>
          <w:iCs/>
          <w:szCs w:val="24"/>
        </w:rPr>
        <w:t>Deep Learning</w:t>
      </w:r>
      <w:r>
        <w:rPr>
          <w:rFonts w:eastAsia="Calibri" w:cs="Calibri"/>
          <w:szCs w:val="24"/>
        </w:rPr>
        <w:t xml:space="preserve"> es, por naturaleza, un proceso iterativo. El presente TFG establece los cimientos técnicos necesarios para una plataforma de diagnóstico eficiente, sobre los cuales se proyectan tres líneas de evolución estratégica para incrementar su valor científico y su aplicabilidad comercial:</w:t>
      </w:r>
    </w:p>
    <w:p w14:paraId="4840E634" w14:textId="77777777" w:rsidR="0023223E" w:rsidRDefault="003510D7">
      <w:pPr>
        <w:pStyle w:val="ListParagraph"/>
        <w:spacing w:before="240" w:after="240"/>
        <w:jc w:val="both"/>
      </w:pPr>
      <w:r>
        <w:rPr>
          <w:rFonts w:ascii="Calibri" w:eastAsia="Calibri" w:hAnsi="Calibri" w:cs="Calibri"/>
          <w:b/>
          <w:bCs/>
        </w:rPr>
        <w:t xml:space="preserve">Gestión de la Incertidumbre y detección de </w:t>
      </w:r>
      <w:r>
        <w:rPr>
          <w:rFonts w:ascii="Calibri" w:eastAsia="Calibri" w:hAnsi="Calibri" w:cs="Calibri"/>
          <w:b/>
          <w:bCs/>
          <w:i/>
          <w:iCs/>
        </w:rPr>
        <w:t>Out-of-Distribution</w:t>
      </w:r>
      <w:r>
        <w:rPr>
          <w:rFonts w:ascii="Calibri" w:eastAsia="Calibri" w:hAnsi="Calibri" w:cs="Calibri"/>
          <w:b/>
          <w:bCs/>
        </w:rPr>
        <w:t xml:space="preserve"> (OOD):</w:t>
      </w:r>
      <w:r>
        <w:rPr>
          <w:rFonts w:ascii="Calibri" w:eastAsia="Calibri" w:hAnsi="Calibri" w:cs="Calibri"/>
        </w:rPr>
        <w:t xml:space="preserve"> La función </w:t>
      </w:r>
      <w:r>
        <w:rPr>
          <w:rFonts w:ascii="Calibri" w:eastAsia="Calibri" w:hAnsi="Calibri" w:cs="Calibri"/>
          <w:i/>
          <w:iCs/>
        </w:rPr>
        <w:t>Softmax</w:t>
      </w:r>
      <w:r>
        <w:rPr>
          <w:rFonts w:ascii="Calibri" w:eastAsia="Calibri" w:hAnsi="Calibri" w:cs="Calibri"/>
        </w:rPr>
        <w:t xml:space="preserve"> inherente a las CNN tiende a forzar una predicción incluso cuando la entrada es ajena al dominio de entrenamiento (ruido, objetos extraños, o condiciones extremas). Como mejora, se propone la implementación de un mecanismo de rechazo basado en la estimación de incertidumbre. La inclusión de técnicas de </w:t>
      </w:r>
      <w:r>
        <w:rPr>
          <w:rFonts w:ascii="Calibri" w:eastAsia="Calibri" w:hAnsi="Calibri" w:cs="Calibri"/>
          <w:i/>
          <w:iCs/>
        </w:rPr>
        <w:t>Hard Negative Mining</w:t>
      </w:r>
      <w:r>
        <w:rPr>
          <w:rFonts w:ascii="Calibri" w:eastAsia="Calibri" w:hAnsi="Calibri" w:cs="Calibri"/>
        </w:rPr>
        <w:t xml:space="preserve"> y la configuración de una clase "Desconocido/Rechazo" dotarán al sistema de la capacidad lógica necesaria para identificar cuando una muestra excede los umbrales de confianza del modelo, evitando diagnósticos erróneos y garantizando la integridad del sistema en entornos productivos.</w:t>
      </w:r>
    </w:p>
    <w:p w14:paraId="7CCC4216" w14:textId="77777777" w:rsidR="0023223E" w:rsidRDefault="003510D7">
      <w:pPr>
        <w:pStyle w:val="ListParagraph"/>
        <w:spacing w:before="240" w:after="240"/>
        <w:jc w:val="both"/>
      </w:pPr>
      <w:r>
        <w:rPr>
          <w:rFonts w:ascii="Calibri" w:eastAsia="Calibri" w:hAnsi="Calibri" w:cs="Calibri"/>
          <w:b/>
          <w:bCs/>
        </w:rPr>
        <w:t>Inteligencia Artificial Explicable (XAI):</w:t>
      </w:r>
      <w:r>
        <w:rPr>
          <w:rFonts w:ascii="Calibri" w:eastAsia="Calibri" w:hAnsi="Calibri" w:cs="Calibri"/>
        </w:rPr>
        <w:t xml:space="preserve"> La caja negra que representan las redes neuronales profundas limita la confianza del usuario final. Se plantea la integración de algoritmos de </w:t>
      </w:r>
      <w:r>
        <w:rPr>
          <w:rFonts w:ascii="Calibri" w:eastAsia="Calibri" w:hAnsi="Calibri" w:cs="Calibri"/>
          <w:b/>
          <w:bCs/>
        </w:rPr>
        <w:t>IA Explicable (XAI)</w:t>
      </w:r>
      <w:r>
        <w:rPr>
          <w:rFonts w:ascii="Calibri" w:eastAsia="Calibri" w:hAnsi="Calibri" w:cs="Calibri"/>
        </w:rPr>
        <w:t xml:space="preserve">, concretamente </w:t>
      </w:r>
      <w:r>
        <w:rPr>
          <w:rFonts w:ascii="Calibri" w:eastAsia="Calibri" w:hAnsi="Calibri" w:cs="Calibri"/>
          <w:i/>
          <w:iCs/>
        </w:rPr>
        <w:t>Grad-CAM</w:t>
      </w:r>
      <w:r>
        <w:rPr>
          <w:rFonts w:ascii="Calibri" w:eastAsia="Calibri" w:hAnsi="Calibri" w:cs="Calibri"/>
        </w:rPr>
        <w:t xml:space="preserve"> (Class Activation Mapping). Esta técnica permitirá superponer mapas de calor sobre la imagen original, revelando visualmente qué regiones de la hoja (p. ej., bordes necróticos o áreas cloróticas) han sido determinantes para la inferencia de la red. Esto no solo aumentará la transparencia del sistema, sino que servirá como herramienta de auditoría para validar que el modelo está aprendiendo las características botánicas correctas y no sesgos irrelevantes del fondo o del entorno.</w:t>
      </w:r>
    </w:p>
    <w:p w14:paraId="43104718" w14:textId="77777777" w:rsidR="0023223E" w:rsidRDefault="003510D7">
      <w:pPr>
        <w:pStyle w:val="ListParagraph"/>
        <w:spacing w:before="240" w:after="240"/>
        <w:jc w:val="both"/>
      </w:pPr>
      <w:r>
        <w:rPr>
          <w:rFonts w:ascii="Calibri" w:eastAsia="Calibri" w:hAnsi="Calibri" w:cs="Calibri"/>
          <w:b/>
          <w:bCs/>
        </w:rPr>
        <w:t xml:space="preserve">Evolución hacia </w:t>
      </w:r>
      <w:r>
        <w:rPr>
          <w:rFonts w:ascii="Calibri" w:eastAsia="Calibri" w:hAnsi="Calibri" w:cs="Calibri"/>
          <w:b/>
          <w:bCs/>
          <w:i/>
          <w:iCs/>
        </w:rPr>
        <w:t>Edge Computing</w:t>
      </w:r>
      <w:r>
        <w:rPr>
          <w:rFonts w:ascii="Calibri" w:eastAsia="Calibri" w:hAnsi="Calibri" w:cs="Calibri"/>
          <w:b/>
          <w:bCs/>
        </w:rPr>
        <w:t>:</w:t>
      </w:r>
      <w:r>
        <w:rPr>
          <w:rFonts w:ascii="Calibri" w:eastAsia="Calibri" w:hAnsi="Calibri" w:cs="Calibri"/>
        </w:rPr>
        <w:t xml:space="preserve"> Actualmente, la inferencia depende de la estabilidad del entorno de ejecución. La siguiente fase evolutiva consiste en la migración de los modelos a formatos de optimización de grafo (como </w:t>
      </w:r>
      <w:r>
        <w:rPr>
          <w:rFonts w:ascii="Calibri" w:eastAsia="Calibri" w:hAnsi="Calibri" w:cs="Calibri"/>
          <w:i/>
          <w:iCs/>
        </w:rPr>
        <w:t>ONNX</w:t>
      </w:r>
      <w:r>
        <w:rPr>
          <w:rFonts w:ascii="Calibri" w:eastAsia="Calibri" w:hAnsi="Calibri" w:cs="Calibri"/>
        </w:rPr>
        <w:t xml:space="preserve"> o </w:t>
      </w:r>
      <w:r>
        <w:rPr>
          <w:rFonts w:ascii="Calibri" w:eastAsia="Calibri" w:hAnsi="Calibri" w:cs="Calibri"/>
          <w:i/>
          <w:iCs/>
        </w:rPr>
        <w:t>TensorFlow Lite</w:t>
      </w:r>
      <w:r>
        <w:rPr>
          <w:rFonts w:ascii="Calibri" w:eastAsia="Calibri" w:hAnsi="Calibri" w:cs="Calibri"/>
        </w:rPr>
        <w:t>). Esta transición permitirá compilar la herramienta como una aplicación nativa en dispositivos móviles (Android/iOS), desplazando el cómputo de la nube al dispositivo local (</w:t>
      </w:r>
      <w:r>
        <w:rPr>
          <w:rFonts w:ascii="Calibri" w:eastAsia="Calibri" w:hAnsi="Calibri" w:cs="Calibri"/>
          <w:i/>
          <w:iCs/>
        </w:rPr>
        <w:t>Edge Computing</w:t>
      </w:r>
      <w:r>
        <w:rPr>
          <w:rFonts w:ascii="Calibri" w:eastAsia="Calibri" w:hAnsi="Calibri" w:cs="Calibri"/>
        </w:rPr>
        <w:t>). Esto garantiza la soberanía del dato y elimina la dependencia de una conexión a Internet, permitiendo la operatividad total del sistema en zonas rurales o viñedos con escasa cobertura.</w:t>
      </w:r>
    </w:p>
    <w:p w14:paraId="62843C5B" w14:textId="77777777" w:rsidR="0023223E" w:rsidRDefault="0023223E">
      <w:pPr>
        <w:spacing w:line="276" w:lineRule="auto"/>
        <w:jc w:val="both"/>
      </w:pPr>
    </w:p>
    <w:p w14:paraId="060C6AB2" w14:textId="77777777" w:rsidR="0023223E" w:rsidRDefault="003510D7">
      <w:pPr>
        <w:pStyle w:val="Heading2"/>
      </w:pPr>
      <w:bookmarkStart w:id="241" w:name="_Toc235532957"/>
      <w:bookmarkStart w:id="242" w:name="_Toc235615635"/>
      <w:bookmarkStart w:id="243" w:name="_Toc235616224"/>
      <w:bookmarkStart w:id="244" w:name="_Toc235873178"/>
      <w:bookmarkStart w:id="245" w:name="_Toc238630474"/>
      <w:bookmarkStart w:id="246" w:name="_Toc238643908"/>
      <w:bookmarkStart w:id="247" w:name="_Toc239076220"/>
      <w:r>
        <w:lastRenderedPageBreak/>
        <w:t>12. Manual de Usuario</w:t>
      </w:r>
      <w:bookmarkEnd w:id="241"/>
      <w:bookmarkEnd w:id="242"/>
      <w:bookmarkEnd w:id="243"/>
      <w:bookmarkEnd w:id="244"/>
      <w:bookmarkEnd w:id="245"/>
      <w:bookmarkEnd w:id="246"/>
      <w:bookmarkEnd w:id="247"/>
    </w:p>
    <w:p w14:paraId="2565D6E7" w14:textId="77777777" w:rsidR="0023223E" w:rsidRDefault="003510D7">
      <w:pPr>
        <w:spacing w:line="276" w:lineRule="auto"/>
        <w:jc w:val="both"/>
      </w:pPr>
      <w:r>
        <w:rPr>
          <w:rFonts w:eastAsia="Calibri" w:cs="Calibri"/>
          <w:szCs w:val="24"/>
        </w:rPr>
        <w:t xml:space="preserve">El presente manual detalla el procedimiento necesario para la puesta en marcha local de </w:t>
      </w:r>
      <w:r>
        <w:rPr>
          <w:rFonts w:eastAsia="Calibri" w:cs="Calibri"/>
          <w:i/>
          <w:iCs/>
          <w:szCs w:val="24"/>
        </w:rPr>
        <w:t>VitiCare</w:t>
      </w:r>
      <w:r>
        <w:rPr>
          <w:rFonts w:eastAsia="Calibri" w:cs="Calibri"/>
          <w:szCs w:val="24"/>
        </w:rPr>
        <w:t>. Este protocolo está diseñado para garantizar la reproducibilidad del entorno de trabajo, minimizando posibles conflictos de dependencias mediante el uso de entornos virtuales de Python.</w:t>
      </w:r>
    </w:p>
    <w:p w14:paraId="4EF22426" w14:textId="77777777" w:rsidR="0023223E" w:rsidRDefault="003510D7">
      <w:pPr>
        <w:pStyle w:val="Heading3"/>
      </w:pPr>
      <w:bookmarkStart w:id="248" w:name="_Toc235532958"/>
      <w:bookmarkStart w:id="249" w:name="_Toc235615636"/>
      <w:bookmarkStart w:id="250" w:name="_Toc235616225"/>
      <w:bookmarkStart w:id="251" w:name="_Toc235873179"/>
      <w:bookmarkStart w:id="252" w:name="_Toc238630475"/>
      <w:bookmarkStart w:id="253" w:name="_Toc238643909"/>
      <w:bookmarkStart w:id="254" w:name="_Toc239076221"/>
      <w:r>
        <w:t>12.1. Requisitos Mínimos del Sistema</w:t>
      </w:r>
      <w:bookmarkEnd w:id="248"/>
      <w:bookmarkEnd w:id="249"/>
      <w:bookmarkEnd w:id="250"/>
      <w:bookmarkEnd w:id="251"/>
      <w:bookmarkEnd w:id="252"/>
      <w:bookmarkEnd w:id="253"/>
      <w:bookmarkEnd w:id="254"/>
    </w:p>
    <w:p w14:paraId="3A61A38A" w14:textId="77777777" w:rsidR="0023223E" w:rsidRDefault="003510D7">
      <w:pPr>
        <w:pStyle w:val="ListParagraph"/>
        <w:spacing w:before="240" w:after="240"/>
        <w:jc w:val="both"/>
      </w:pPr>
      <w:r>
        <w:rPr>
          <w:b/>
          <w:bCs/>
        </w:rPr>
        <w:t>Sistema Operativo:</w:t>
      </w:r>
      <w:r>
        <w:t xml:space="preserve"> Compatible con distribuciones Linux, macOS y Windows (mediante WSL).</w:t>
      </w:r>
    </w:p>
    <w:p w14:paraId="4ECBC7E3" w14:textId="77777777" w:rsidR="0023223E" w:rsidRDefault="003510D7">
      <w:pPr>
        <w:pStyle w:val="ListParagraph"/>
        <w:spacing w:before="240" w:after="240"/>
        <w:jc w:val="both"/>
      </w:pPr>
      <w:r>
        <w:rPr>
          <w:b/>
          <w:bCs/>
        </w:rPr>
        <w:t>Entorno de Ejecución:</w:t>
      </w:r>
      <w:r>
        <w:t xml:space="preserve"> Python 3.8 o superior instalado en el sistema.</w:t>
      </w:r>
    </w:p>
    <w:p w14:paraId="7AC038BC" w14:textId="77777777" w:rsidR="0023223E" w:rsidRDefault="003510D7">
      <w:pPr>
        <w:pStyle w:val="ListParagraph"/>
        <w:spacing w:before="240" w:after="240"/>
        <w:jc w:val="both"/>
      </w:pPr>
      <w:r>
        <w:rPr>
          <w:b/>
          <w:bCs/>
        </w:rPr>
        <w:t>Hardware:</w:t>
      </w:r>
      <w:r>
        <w:t xml:space="preserve"> Para la ejecución de la interfaz web (inferencia) es suficiente con una CPU estándar y 4 GB de memoria RAM. Para replicar el entrenamiento de los modelos, se recomienda encarecidamente una GPU compatible con NVIDIA CUDA.</w:t>
      </w:r>
    </w:p>
    <w:p w14:paraId="3B4D8C5E" w14:textId="77777777" w:rsidR="0023223E" w:rsidRDefault="003510D7">
      <w:pPr>
        <w:pStyle w:val="ListParagraph"/>
        <w:spacing w:before="240" w:after="240"/>
        <w:jc w:val="both"/>
      </w:pPr>
      <w:r>
        <w:rPr>
          <w:rFonts w:ascii="Calibri" w:eastAsia="Calibri" w:hAnsi="Calibri" w:cs="Calibri"/>
          <w:b/>
          <w:bCs/>
        </w:rPr>
        <w:t>Navegador Web:</w:t>
      </w:r>
      <w:r>
        <w:rPr>
          <w:rFonts w:ascii="Calibri" w:eastAsia="Calibri" w:hAnsi="Calibri" w:cs="Calibri"/>
        </w:rPr>
        <w:t xml:space="preserve"> Versión actualizada de Google Chrome, Mozilla Firefox o Safari.</w:t>
      </w:r>
    </w:p>
    <w:p w14:paraId="290EC698" w14:textId="77777777" w:rsidR="0023223E" w:rsidRDefault="003510D7">
      <w:pPr>
        <w:pStyle w:val="Heading3"/>
      </w:pPr>
      <w:bookmarkStart w:id="255" w:name="_Toc235532959"/>
      <w:bookmarkStart w:id="256" w:name="_Toc235615637"/>
      <w:bookmarkStart w:id="257" w:name="_Toc235616226"/>
      <w:bookmarkStart w:id="258" w:name="_Toc235873180"/>
      <w:bookmarkStart w:id="259" w:name="_Toc238630476"/>
      <w:bookmarkStart w:id="260" w:name="_Toc238643910"/>
      <w:bookmarkStart w:id="261" w:name="_Toc239076222"/>
      <w:r>
        <w:t>12.2. Manual de Instalación</w:t>
      </w:r>
      <w:bookmarkEnd w:id="255"/>
      <w:bookmarkEnd w:id="256"/>
      <w:bookmarkEnd w:id="257"/>
      <w:bookmarkEnd w:id="258"/>
      <w:bookmarkEnd w:id="259"/>
      <w:bookmarkEnd w:id="260"/>
      <w:bookmarkEnd w:id="261"/>
    </w:p>
    <w:p w14:paraId="36E583E5" w14:textId="77777777" w:rsidR="0023223E" w:rsidRDefault="003510D7">
      <w:pPr>
        <w:spacing w:before="240" w:after="240" w:line="276" w:lineRule="auto"/>
        <w:jc w:val="both"/>
      </w:pPr>
      <w:r>
        <w:rPr>
          <w:rFonts w:ascii="Aptos Display" w:hAnsi="Aptos Display"/>
          <w:szCs w:val="24"/>
        </w:rPr>
        <w:t>La instalación del proyecto se realiza a través de la terminal de comandos, aislando las dependencias del sistema operativo principal mediante un entorno virtual para evitar conflictos de librerías. Los pasos de despliegue son los siguientes:</w:t>
      </w:r>
    </w:p>
    <w:p w14:paraId="1E01B765" w14:textId="77777777" w:rsidR="0023223E" w:rsidRDefault="003510D7">
      <w:pPr>
        <w:pStyle w:val="ListParagraph"/>
        <w:spacing w:before="240" w:after="240"/>
        <w:jc w:val="both"/>
      </w:pPr>
      <w:r>
        <w:rPr>
          <w:rFonts w:ascii="Calibri" w:eastAsia="Calibri" w:hAnsi="Calibri" w:cs="Calibri"/>
          <w:b/>
          <w:bCs/>
        </w:rPr>
        <w:t>Clonación del repositorio:</w:t>
      </w:r>
      <w:r>
        <w:rPr>
          <w:rFonts w:ascii="Calibri" w:eastAsia="Calibri" w:hAnsi="Calibri" w:cs="Calibri"/>
        </w:rPr>
        <w:t xml:space="preserve"> Descarga el código fuente en tu equipo.</w:t>
      </w:r>
    </w:p>
    <w:p w14:paraId="42E550F1" w14:textId="77777777" w:rsidR="0023223E" w:rsidRDefault="0023223E">
      <w:pPr>
        <w:spacing w:line="276" w:lineRule="auto"/>
        <w:jc w:val="both"/>
        <w:rPr>
          <w:rFonts w:eastAsia="Calibri" w:cs="Calibri"/>
        </w:rPr>
      </w:pPr>
    </w:p>
    <w:p w14:paraId="725F10AE" w14:textId="77777777" w:rsidR="0023223E" w:rsidRDefault="003510D7">
      <w:pPr>
        <w:pBdr>
          <w:top w:val="single" w:sz="4" w:space="4" w:color="000000"/>
          <w:left w:val="single" w:sz="4" w:space="4" w:color="000000"/>
          <w:bottom w:val="single" w:sz="4" w:space="4" w:color="000000"/>
          <w:right w:val="single" w:sz="4" w:space="4" w:color="000000"/>
        </w:pBdr>
        <w:shd w:val="clear" w:color="auto" w:fill="D9D9D9"/>
        <w:spacing w:line="276" w:lineRule="auto"/>
      </w:pPr>
      <w:r>
        <w:rPr>
          <w:rFonts w:ascii="Consolas" w:hAnsi="Consolas" w:cs="Calibri"/>
          <w:szCs w:val="24"/>
        </w:rPr>
        <w:t>git clone https://github.com/oscarmj04/TFG-VitiCare.git</w:t>
      </w:r>
      <w:r>
        <w:rPr>
          <w:rFonts w:ascii="Consolas" w:hAnsi="Consolas" w:cs="Calibri"/>
          <w:szCs w:val="24"/>
        </w:rPr>
        <w:br/>
        <w:t>cd viticare</w:t>
      </w:r>
      <w:r>
        <w:rPr>
          <w:rFonts w:ascii="Consolas" w:hAnsi="Consolas" w:cs="Calibri"/>
          <w:szCs w:val="24"/>
        </w:rPr>
        <w:br/>
      </w:r>
    </w:p>
    <w:p w14:paraId="440FC8F7" w14:textId="77777777" w:rsidR="0023223E" w:rsidRDefault="003510D7">
      <w:pPr>
        <w:pStyle w:val="ListParagraph"/>
        <w:spacing w:before="240" w:after="240"/>
        <w:jc w:val="both"/>
      </w:pPr>
      <w:r>
        <w:rPr>
          <w:rFonts w:ascii="Calibri" w:eastAsia="Calibri" w:hAnsi="Calibri" w:cs="Calibri"/>
          <w:b/>
          <w:bCs/>
        </w:rPr>
        <w:t>Creación del entorno virtual:</w:t>
      </w:r>
      <w:r>
        <w:rPr>
          <w:rFonts w:ascii="Calibri" w:eastAsia="Calibri" w:hAnsi="Calibri" w:cs="Calibri"/>
        </w:rPr>
        <w:t xml:space="preserve"> Construye un entorno de Python aislado.</w:t>
      </w:r>
    </w:p>
    <w:p w14:paraId="2C9D78FC" w14:textId="77777777" w:rsidR="0023223E" w:rsidRDefault="0023223E">
      <w:pPr>
        <w:spacing w:line="276" w:lineRule="auto"/>
        <w:jc w:val="both"/>
        <w:rPr>
          <w:rFonts w:eastAsia="Calibri" w:cs="Calibri"/>
        </w:rPr>
      </w:pPr>
    </w:p>
    <w:p w14:paraId="30371970" w14:textId="77777777" w:rsidR="0023223E" w:rsidRDefault="003510D7">
      <w:pPr>
        <w:pBdr>
          <w:top w:val="single" w:sz="4" w:space="4" w:color="000000"/>
          <w:left w:val="single" w:sz="4" w:space="4" w:color="000000"/>
          <w:bottom w:val="single" w:sz="4" w:space="4" w:color="000000"/>
          <w:right w:val="single" w:sz="4" w:space="4" w:color="000000"/>
        </w:pBdr>
        <w:shd w:val="clear" w:color="auto" w:fill="D9D9D9"/>
        <w:spacing w:line="276" w:lineRule="auto"/>
      </w:pPr>
      <w:r>
        <w:rPr>
          <w:rStyle w:val="CMDChar"/>
        </w:rPr>
        <w:t>python -m venv venv</w:t>
      </w:r>
      <w:r>
        <w:br/>
      </w:r>
    </w:p>
    <w:p w14:paraId="4CD7B8E0" w14:textId="77777777" w:rsidR="0023223E" w:rsidRDefault="003510D7">
      <w:pPr>
        <w:pStyle w:val="ListParagraph"/>
        <w:spacing w:before="240" w:after="240"/>
        <w:jc w:val="both"/>
      </w:pPr>
      <w:r>
        <w:rPr>
          <w:rFonts w:ascii="Calibri" w:eastAsia="Calibri" w:hAnsi="Calibri" w:cs="Calibri"/>
          <w:b/>
          <w:bCs/>
        </w:rPr>
        <w:t>Activación del entorno:</w:t>
      </w:r>
      <w:r>
        <w:rPr>
          <w:rFonts w:ascii="Calibri" w:eastAsia="Calibri" w:hAnsi="Calibri" w:cs="Calibri"/>
        </w:rPr>
        <w:t xml:space="preserve"> Inicia el entorno para encapsular todas las librerías necesarias.</w:t>
      </w:r>
    </w:p>
    <w:p w14:paraId="0ADC4564" w14:textId="77777777" w:rsidR="0023223E" w:rsidRDefault="0023223E">
      <w:pPr>
        <w:spacing w:line="276" w:lineRule="auto"/>
        <w:jc w:val="both"/>
        <w:rPr>
          <w:rFonts w:eastAsia="Calibri" w:cs="Calibri"/>
        </w:rPr>
      </w:pPr>
    </w:p>
    <w:p w14:paraId="3F5EC2E7" w14:textId="77777777" w:rsidR="0023223E" w:rsidRDefault="003510D7">
      <w:pPr>
        <w:pBdr>
          <w:top w:val="single" w:sz="4" w:space="4" w:color="000000"/>
          <w:left w:val="single" w:sz="4" w:space="4" w:color="000000"/>
          <w:bottom w:val="single" w:sz="4" w:space="4" w:color="000000"/>
          <w:right w:val="single" w:sz="4" w:space="4" w:color="000000"/>
        </w:pBdr>
        <w:shd w:val="clear" w:color="auto" w:fill="D9D9D9"/>
        <w:spacing w:line="276" w:lineRule="auto"/>
      </w:pPr>
      <w:r>
        <w:rPr>
          <w:rFonts w:ascii="Consolas" w:eastAsia="Consolas" w:hAnsi="Consolas" w:cs="Consolas"/>
          <w:szCs w:val="24"/>
        </w:rPr>
        <w:t>venv\Scripts\activate</w:t>
      </w:r>
      <w:r>
        <w:br/>
      </w:r>
    </w:p>
    <w:p w14:paraId="3167ECE3" w14:textId="77777777" w:rsidR="0023223E" w:rsidRDefault="003510D7">
      <w:pPr>
        <w:pStyle w:val="ListParagraph"/>
        <w:spacing w:before="240" w:after="240"/>
        <w:jc w:val="both"/>
      </w:pPr>
      <w:r>
        <w:rPr>
          <w:rFonts w:ascii="Calibri" w:eastAsia="Calibri" w:hAnsi="Calibri" w:cs="Calibri"/>
          <w:b/>
          <w:bCs/>
        </w:rPr>
        <w:t>Instalación de dependencias:</w:t>
      </w:r>
      <w:r>
        <w:rPr>
          <w:rFonts w:ascii="Calibri" w:eastAsia="Calibri" w:hAnsi="Calibri" w:cs="Calibri"/>
        </w:rPr>
        <w:t xml:space="preserve"> Instala las librerías requeridas (PyTorch, Gradio, MLflow, etc.).</w:t>
      </w:r>
    </w:p>
    <w:p w14:paraId="7AF7998D" w14:textId="77777777" w:rsidR="0023223E" w:rsidRDefault="0023223E">
      <w:pPr>
        <w:spacing w:line="276" w:lineRule="auto"/>
        <w:jc w:val="both"/>
        <w:rPr>
          <w:rFonts w:eastAsia="Calibri" w:cs="Calibri"/>
        </w:rPr>
      </w:pPr>
    </w:p>
    <w:p w14:paraId="07CAB54E" w14:textId="77777777" w:rsidR="0023223E" w:rsidRPr="00A90A1E" w:rsidRDefault="003510D7" w:rsidP="00E41697">
      <w:pPr>
        <w:pBdr>
          <w:top w:val="single" w:sz="4" w:space="4" w:color="000000"/>
          <w:left w:val="single" w:sz="4" w:space="4" w:color="000000"/>
          <w:bottom w:val="single" w:sz="4" w:space="6" w:color="000000"/>
          <w:right w:val="single" w:sz="4" w:space="4" w:color="000000"/>
        </w:pBdr>
        <w:shd w:val="clear" w:color="auto" w:fill="D9D9D9"/>
        <w:spacing w:line="276" w:lineRule="auto"/>
        <w:rPr>
          <w:lang w:val="en-US"/>
        </w:rPr>
      </w:pPr>
      <w:r>
        <w:rPr>
          <w:rFonts w:ascii="Consolas" w:eastAsia="Consolas" w:hAnsi="Consolas" w:cs="Consolas"/>
          <w:szCs w:val="24"/>
          <w:lang w:val="en-US"/>
        </w:rPr>
        <w:t>pip install -r requirements.txt</w:t>
      </w:r>
    </w:p>
    <w:p w14:paraId="069A2737" w14:textId="77777777" w:rsidR="0023223E" w:rsidRDefault="003510D7">
      <w:pPr>
        <w:spacing w:line="276" w:lineRule="auto"/>
        <w:ind w:left="720" w:firstLine="720"/>
        <w:jc w:val="both"/>
        <w:rPr>
          <w:lang w:val="en-US"/>
        </w:rPr>
      </w:pPr>
      <w:r>
        <w:rPr>
          <w:lang w:val="en-US"/>
        </w:rPr>
        <w:br/>
      </w:r>
    </w:p>
    <w:p w14:paraId="62DF0D18" w14:textId="77777777" w:rsidR="0023223E" w:rsidRDefault="003510D7" w:rsidP="00DF0CE2">
      <w:pPr>
        <w:pStyle w:val="Heading3"/>
      </w:pPr>
      <w:bookmarkStart w:id="262" w:name="_Toc235532960"/>
      <w:bookmarkStart w:id="263" w:name="_Toc235615638"/>
      <w:bookmarkStart w:id="264" w:name="_Toc235616227"/>
      <w:bookmarkStart w:id="265" w:name="_Toc235873181"/>
      <w:bookmarkStart w:id="266" w:name="_Toc238630477"/>
      <w:bookmarkStart w:id="267" w:name="_Toc238643911"/>
      <w:bookmarkStart w:id="268" w:name="_Toc239076223"/>
      <w:r>
        <w:rPr>
          <w:lang w:val="en-US"/>
        </w:rPr>
        <w:t xml:space="preserve">12.3. </w:t>
      </w:r>
      <w:r>
        <w:t>Manual de Utilización</w:t>
      </w:r>
      <w:bookmarkEnd w:id="262"/>
      <w:bookmarkEnd w:id="263"/>
      <w:bookmarkEnd w:id="264"/>
      <w:bookmarkEnd w:id="265"/>
      <w:bookmarkEnd w:id="266"/>
      <w:bookmarkEnd w:id="267"/>
      <w:bookmarkEnd w:id="268"/>
    </w:p>
    <w:p w14:paraId="6F46D70C" w14:textId="623AA0D7" w:rsidR="00E41697" w:rsidRDefault="00E41697" w:rsidP="00DF0CE2">
      <w:pPr>
        <w:spacing w:line="276" w:lineRule="auto"/>
        <w:jc w:val="both"/>
        <w:rPr>
          <w:lang w:eastAsia="en-US"/>
        </w:rPr>
      </w:pPr>
      <w:r w:rsidRPr="00E41697">
        <w:rPr>
          <w:lang w:eastAsia="en-US"/>
        </w:rPr>
        <w:t>El ecosistema VitiCare consta de dos vertientes operativas: el entorno de modelado algorítmico (para el ingeniero o científico de datos) y la interfaz gráfica interactiva (para el usuario final o agricultor). Para garantizar el correcto funcionamiento de ambos módulos, es imperativo respetar la jerarquía de archivos, ya que el sistema detecta las patologías de forma dinámica.</w:t>
      </w:r>
    </w:p>
    <w:p w14:paraId="1B2DF0DA" w14:textId="77777777" w:rsidR="00E41697" w:rsidRPr="00E41697" w:rsidRDefault="00E41697" w:rsidP="008C6D45">
      <w:pPr>
        <w:pStyle w:val="Heading4"/>
        <w:spacing w:after="240"/>
        <w:jc w:val="both"/>
      </w:pPr>
      <w:r w:rsidRPr="00E41697">
        <w:t>12.3.1. Estructura de Directorios (Requisito previo)</w:t>
      </w:r>
    </w:p>
    <w:p w14:paraId="4C7D8D2C" w14:textId="77777777" w:rsidR="00E41697" w:rsidRDefault="00E41697" w:rsidP="008C6D45">
      <w:pPr>
        <w:jc w:val="both"/>
        <w:rPr>
          <w:lang w:eastAsia="en-US"/>
        </w:rPr>
      </w:pPr>
      <w:r w:rsidRPr="00E41697">
        <w:rPr>
          <w:lang w:eastAsia="en-US"/>
        </w:rPr>
        <w:t xml:space="preserve">Para que el motor de inferencia y el </w:t>
      </w:r>
      <w:r w:rsidRPr="00E41697">
        <w:rPr>
          <w:i/>
          <w:iCs/>
          <w:lang w:eastAsia="en-US"/>
        </w:rPr>
        <w:t>script</w:t>
      </w:r>
      <w:r w:rsidRPr="00E41697">
        <w:rPr>
          <w:lang w:eastAsia="en-US"/>
        </w:rPr>
        <w:t xml:space="preserve"> de entrenamiento identifiquen automáticamente las clases sin depender de variables estáticas (</w:t>
      </w:r>
      <w:r w:rsidRPr="00E41697">
        <w:rPr>
          <w:i/>
          <w:iCs/>
          <w:lang w:eastAsia="en-US"/>
        </w:rPr>
        <w:t>hardcoded</w:t>
      </w:r>
      <w:r w:rsidRPr="00E41697">
        <w:rPr>
          <w:lang w:eastAsia="en-US"/>
        </w:rPr>
        <w:t>), el conjunto de imágenes debe organizarse alfabéticamente en el directorio de datos. La estructura obligatoria del proyecto es la siguiente:</w:t>
      </w:r>
    </w:p>
    <w:p w14:paraId="1C2091F4" w14:textId="77777777" w:rsidR="00DF0CE2" w:rsidRDefault="00DF0CE2" w:rsidP="008C6D45">
      <w:pPr>
        <w:keepNext/>
        <w:jc w:val="both"/>
      </w:pPr>
      <w:r w:rsidRPr="00DF0CE2">
        <w:rPr>
          <w:noProof/>
          <w:lang w:val="en-GB" w:eastAsia="en-GB"/>
        </w:rPr>
        <w:lastRenderedPageBreak/>
        <w:drawing>
          <wp:inline distT="0" distB="0" distL="0" distR="0" wp14:anchorId="503BB535" wp14:editId="5D9F0A6D">
            <wp:extent cx="5052290" cy="4865200"/>
            <wp:effectExtent l="0" t="0" r="0" b="0"/>
            <wp:docPr id="206618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87569" name=""/>
                    <pic:cNvPicPr/>
                  </pic:nvPicPr>
                  <pic:blipFill>
                    <a:blip r:embed="rId26"/>
                    <a:stretch>
                      <a:fillRect/>
                    </a:stretch>
                  </pic:blipFill>
                  <pic:spPr>
                    <a:xfrm>
                      <a:off x="0" y="0"/>
                      <a:ext cx="5064426" cy="4876886"/>
                    </a:xfrm>
                    <a:prstGeom prst="rect">
                      <a:avLst/>
                    </a:prstGeom>
                  </pic:spPr>
                </pic:pic>
              </a:graphicData>
            </a:graphic>
          </wp:inline>
        </w:drawing>
      </w:r>
    </w:p>
    <w:p w14:paraId="590A4B76" w14:textId="26B3B3D1" w:rsidR="00DF0CE2" w:rsidRDefault="00DF0CE2" w:rsidP="00DF0CE2">
      <w:pPr>
        <w:pStyle w:val="Caption"/>
        <w:jc w:val="both"/>
      </w:pPr>
      <w:bookmarkStart w:id="269" w:name="_Toc239076232"/>
      <w:r>
        <w:t xml:space="preserve">Ilustración </w:t>
      </w:r>
      <w:fldSimple w:instr=" SEQ Ilustración \* ARABIC ">
        <w:r>
          <w:rPr>
            <w:noProof/>
          </w:rPr>
          <w:t>7</w:t>
        </w:r>
      </w:fldSimple>
      <w:r>
        <w:t xml:space="preserve"> Estructura del proyecto</w:t>
      </w:r>
      <w:bookmarkEnd w:id="269"/>
    </w:p>
    <w:p w14:paraId="0CDFAE3F" w14:textId="77777777" w:rsidR="00DF0CE2" w:rsidRPr="00DF0CE2" w:rsidRDefault="00DF0CE2" w:rsidP="00DF0CE2">
      <w:pPr>
        <w:pStyle w:val="Heading4"/>
        <w:spacing w:after="240"/>
        <w:jc w:val="both"/>
        <w:rPr>
          <w:rFonts w:ascii="Calibri" w:eastAsia="Calibri" w:hAnsi="Calibri" w:cs="Calibri"/>
        </w:rPr>
      </w:pPr>
      <w:r w:rsidRPr="00DF0CE2">
        <w:rPr>
          <w:rFonts w:ascii="Calibri" w:eastAsia="Calibri" w:hAnsi="Calibri" w:cs="Calibri"/>
        </w:rPr>
        <w:t>12.3.2. Manual de Entrenamiento (Backend)</w:t>
      </w:r>
    </w:p>
    <w:p w14:paraId="7C2C5710" w14:textId="77777777" w:rsidR="00DF0CE2" w:rsidRPr="00DF0CE2" w:rsidRDefault="00DF0CE2" w:rsidP="00DF0CE2">
      <w:pPr>
        <w:spacing w:after="240" w:line="276" w:lineRule="auto"/>
        <w:jc w:val="both"/>
        <w:rPr>
          <w:rFonts w:eastAsia="Calibri" w:cs="Calibri"/>
        </w:rPr>
      </w:pPr>
      <w:r w:rsidRPr="00DF0CE2">
        <w:rPr>
          <w:rFonts w:eastAsia="Calibri" w:cs="Calibri"/>
        </w:rPr>
        <w:t>Este proceso está reservado para la generación de nuevos modelos matemáticos o el reentrenamiento del sistema ante la inclusión de nuevas patologías:</w:t>
      </w:r>
    </w:p>
    <w:p w14:paraId="4C14F926" w14:textId="77777777" w:rsidR="00DF0CE2" w:rsidRPr="00DF0CE2" w:rsidRDefault="00DF0CE2" w:rsidP="00DF0CE2">
      <w:pPr>
        <w:numPr>
          <w:ilvl w:val="0"/>
          <w:numId w:val="18"/>
        </w:numPr>
        <w:spacing w:line="276" w:lineRule="auto"/>
        <w:jc w:val="both"/>
        <w:rPr>
          <w:rFonts w:eastAsia="Calibri" w:cs="Calibri"/>
        </w:rPr>
      </w:pPr>
      <w:r w:rsidRPr="00DF0CE2">
        <w:rPr>
          <w:rFonts w:eastAsia="Calibri" w:cs="Calibri"/>
          <w:b/>
          <w:bCs/>
        </w:rPr>
        <w:t>Lanzamiento base:</w:t>
      </w:r>
      <w:r w:rsidRPr="00DF0CE2">
        <w:rPr>
          <w:rFonts w:eastAsia="Calibri" w:cs="Calibri"/>
        </w:rPr>
        <w:t xml:space="preserve"> Con el entorno virtual activo, el entrenamiento se inicia ejecutando el módulo principal mediante consola: python main.py</w:t>
      </w:r>
    </w:p>
    <w:p w14:paraId="5BA6F5DA" w14:textId="77777777" w:rsidR="00DF0CE2" w:rsidRPr="00DF0CE2" w:rsidRDefault="00DF0CE2" w:rsidP="00DF0CE2">
      <w:pPr>
        <w:numPr>
          <w:ilvl w:val="0"/>
          <w:numId w:val="18"/>
        </w:numPr>
        <w:spacing w:line="276" w:lineRule="auto"/>
        <w:jc w:val="both"/>
        <w:rPr>
          <w:rFonts w:eastAsia="Calibri" w:cs="Calibri"/>
        </w:rPr>
      </w:pPr>
      <w:r w:rsidRPr="00DF0CE2">
        <w:rPr>
          <w:rFonts w:eastAsia="Calibri" w:cs="Calibri"/>
          <w:b/>
          <w:bCs/>
        </w:rPr>
        <w:t>Parametrización dinámica:</w:t>
      </w:r>
      <w:r w:rsidRPr="00DF0CE2">
        <w:rPr>
          <w:rFonts w:eastAsia="Calibri" w:cs="Calibri"/>
        </w:rPr>
        <w:t xml:space="preserve"> Gracias a la integración del </w:t>
      </w:r>
      <w:r w:rsidRPr="00DF0CE2">
        <w:rPr>
          <w:rFonts w:eastAsia="Calibri" w:cs="Calibri"/>
          <w:i/>
          <w:iCs/>
        </w:rPr>
        <w:t>framework</w:t>
      </w:r>
      <w:r w:rsidRPr="00DF0CE2">
        <w:rPr>
          <w:rFonts w:eastAsia="Calibri" w:cs="Calibri"/>
        </w:rPr>
        <w:t xml:space="preserve"> Hydra, el usuario técnico puede alterar los hiperparámetros del entrenamiento al vuelo sin modificar el código fuente. Por ejemplo, para alterar la arquitectura y la tasa de aprendizaje desde la terminal: python main.py modelo.arquitectura=mobilenet_v2 entrenamiento.lr=0.005</w:t>
      </w:r>
    </w:p>
    <w:p w14:paraId="2F329E3D" w14:textId="77777777" w:rsidR="00DF0CE2" w:rsidRPr="00DF0CE2" w:rsidRDefault="00DF0CE2" w:rsidP="00DF0CE2">
      <w:pPr>
        <w:numPr>
          <w:ilvl w:val="0"/>
          <w:numId w:val="18"/>
        </w:numPr>
        <w:spacing w:line="276" w:lineRule="auto"/>
        <w:jc w:val="both"/>
        <w:rPr>
          <w:rFonts w:eastAsia="Calibri" w:cs="Calibri"/>
        </w:rPr>
      </w:pPr>
      <w:r w:rsidRPr="00DF0CE2">
        <w:rPr>
          <w:rFonts w:eastAsia="Calibri" w:cs="Calibri"/>
          <w:b/>
          <w:bCs/>
        </w:rPr>
        <w:lastRenderedPageBreak/>
        <w:t>Trazabilidad:</w:t>
      </w:r>
      <w:r w:rsidRPr="00DF0CE2">
        <w:rPr>
          <w:rFonts w:eastAsia="Calibri" w:cs="Calibri"/>
        </w:rPr>
        <w:t xml:space="preserve"> Al finalizar las épocas programadas, el sistema exportará la matriz de confusión y guardará los pesos de la red (.pth) automáticamente, registrando las métricas de rendimiento en el servidor local de MLflow.</w:t>
      </w:r>
    </w:p>
    <w:p w14:paraId="43ED4F2B" w14:textId="77777777" w:rsidR="00DF0CE2" w:rsidRPr="00DF0CE2" w:rsidRDefault="00DF0CE2" w:rsidP="00DF0CE2">
      <w:pPr>
        <w:pStyle w:val="Heading4"/>
        <w:spacing w:after="240"/>
        <w:jc w:val="both"/>
        <w:rPr>
          <w:rFonts w:ascii="Calibri" w:eastAsia="Calibri" w:hAnsi="Calibri" w:cs="Calibri"/>
        </w:rPr>
      </w:pPr>
      <w:r w:rsidRPr="00DF0CE2">
        <w:rPr>
          <w:rFonts w:ascii="Calibri" w:eastAsia="Calibri" w:hAnsi="Calibri" w:cs="Calibri"/>
        </w:rPr>
        <w:t>12.3.3. Manual de Inferencia Web (Frontend)</w:t>
      </w:r>
    </w:p>
    <w:p w14:paraId="020309A1" w14:textId="77777777" w:rsidR="00DF0CE2" w:rsidRPr="00DF0CE2" w:rsidRDefault="00DF0CE2" w:rsidP="00DF0CE2">
      <w:pPr>
        <w:spacing w:after="240" w:line="276" w:lineRule="auto"/>
        <w:jc w:val="both"/>
        <w:rPr>
          <w:rFonts w:eastAsia="Calibri" w:cs="Calibri"/>
        </w:rPr>
      </w:pPr>
      <w:r w:rsidRPr="00DF0CE2">
        <w:rPr>
          <w:rFonts w:eastAsia="Calibri" w:cs="Calibri"/>
        </w:rPr>
        <w:t>Una vez que el modelo ha sido validado y almacenado, el lanzamiento de la interfaz gráfica sigue un proceso guiado y accesible para usuarios sin perfil técnico:</w:t>
      </w:r>
    </w:p>
    <w:p w14:paraId="49951345" w14:textId="77777777" w:rsidR="00DF0CE2" w:rsidRPr="00DF0CE2" w:rsidRDefault="00DF0CE2" w:rsidP="00DF0CE2">
      <w:pPr>
        <w:numPr>
          <w:ilvl w:val="0"/>
          <w:numId w:val="19"/>
        </w:numPr>
        <w:spacing w:line="276" w:lineRule="auto"/>
        <w:jc w:val="both"/>
        <w:rPr>
          <w:rFonts w:eastAsia="Calibri" w:cs="Calibri"/>
        </w:rPr>
      </w:pPr>
      <w:r w:rsidRPr="00DF0CE2">
        <w:rPr>
          <w:rFonts w:eastAsia="Calibri" w:cs="Calibri"/>
          <w:b/>
          <w:bCs/>
        </w:rPr>
        <w:t>Lanzamiento del servidor:</w:t>
      </w:r>
      <w:r w:rsidRPr="00DF0CE2">
        <w:rPr>
          <w:rFonts w:eastAsia="Calibri" w:cs="Calibri"/>
        </w:rPr>
        <w:t xml:space="preserve"> Desde la consola, ejecuta el </w:t>
      </w:r>
      <w:r w:rsidRPr="00DF0CE2">
        <w:rPr>
          <w:rFonts w:eastAsia="Calibri" w:cs="Calibri"/>
          <w:i/>
          <w:iCs/>
        </w:rPr>
        <w:t>script</w:t>
      </w:r>
      <w:r w:rsidRPr="00DF0CE2">
        <w:rPr>
          <w:rFonts w:eastAsia="Calibri" w:cs="Calibri"/>
        </w:rPr>
        <w:t xml:space="preserve"> de producción: python app.py</w:t>
      </w:r>
    </w:p>
    <w:p w14:paraId="7711173B" w14:textId="42E55B3F" w:rsidR="00DF0CE2" w:rsidRDefault="00DF0CE2" w:rsidP="00DF0CE2">
      <w:pPr>
        <w:numPr>
          <w:ilvl w:val="0"/>
          <w:numId w:val="19"/>
        </w:numPr>
        <w:spacing w:after="240" w:line="276" w:lineRule="auto"/>
        <w:jc w:val="both"/>
        <w:rPr>
          <w:rFonts w:eastAsia="Calibri" w:cs="Calibri"/>
        </w:rPr>
      </w:pPr>
      <w:r w:rsidRPr="00DF0CE2">
        <w:rPr>
          <w:rFonts w:eastAsia="Calibri" w:cs="Calibri"/>
          <w:b/>
          <w:bCs/>
        </w:rPr>
        <w:t>Acceso a la interfaz:</w:t>
      </w:r>
      <w:r w:rsidRPr="00DF0CE2">
        <w:rPr>
          <w:rFonts w:eastAsia="Calibri" w:cs="Calibri"/>
        </w:rPr>
        <w:t xml:space="preserve"> La terminal desplegará una dirección local. Abre tu navegador web e ingresa a la ruta: [http://127.0.0.1:7860](</w:t>
      </w:r>
      <w:hyperlink r:id="rId27" w:history="1">
        <w:r w:rsidRPr="00437DE7">
          <w:rPr>
            <w:rStyle w:val="Hyperlink"/>
            <w:rFonts w:eastAsia="Calibri" w:cs="Calibri"/>
          </w:rPr>
          <w:t>http://127.0.0.1:7860</w:t>
        </w:r>
      </w:hyperlink>
      <w:r w:rsidRPr="00DF0CE2">
        <w:rPr>
          <w:rFonts w:eastAsia="Calibri" w:cs="Calibri"/>
        </w:rPr>
        <w:t>).</w:t>
      </w:r>
    </w:p>
    <w:p w14:paraId="1DDA0564" w14:textId="77777777" w:rsidR="00DF0CE2" w:rsidRDefault="00DF0CE2" w:rsidP="00DF0CE2">
      <w:pPr>
        <w:keepNext/>
        <w:spacing w:after="240" w:line="276" w:lineRule="auto"/>
        <w:jc w:val="both"/>
      </w:pPr>
      <w:r>
        <w:rPr>
          <w:noProof/>
          <w:lang w:val="en-GB" w:eastAsia="en-GB"/>
        </w:rPr>
        <w:drawing>
          <wp:inline distT="0" distB="0" distL="0" distR="0" wp14:anchorId="0417152D" wp14:editId="39D286D5">
            <wp:extent cx="5400040" cy="2136891"/>
            <wp:effectExtent l="0" t="0" r="0" b="0"/>
            <wp:docPr id="163855492"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00040" cy="2136891"/>
                    </a:xfrm>
                    <a:prstGeom prst="rect">
                      <a:avLst/>
                    </a:prstGeom>
                    <a:noFill/>
                    <a:ln>
                      <a:noFill/>
                      <a:prstDash/>
                    </a:ln>
                  </pic:spPr>
                </pic:pic>
              </a:graphicData>
            </a:graphic>
          </wp:inline>
        </w:drawing>
      </w:r>
    </w:p>
    <w:p w14:paraId="03447D5E" w14:textId="2EBA96EC" w:rsidR="00DF0CE2" w:rsidRPr="00DF0CE2" w:rsidRDefault="00DF0CE2" w:rsidP="00DF0CE2">
      <w:pPr>
        <w:pStyle w:val="Caption"/>
        <w:jc w:val="both"/>
        <w:rPr>
          <w:rFonts w:ascii="Calibri" w:eastAsia="Calibri" w:hAnsi="Calibri" w:cs="Calibri"/>
        </w:rPr>
      </w:pPr>
      <w:bookmarkStart w:id="270" w:name="_Toc239076233"/>
      <w:r>
        <w:t xml:space="preserve">Ilustración </w:t>
      </w:r>
      <w:fldSimple w:instr=" SEQ Ilustración \* ARABIC ">
        <w:r>
          <w:rPr>
            <w:noProof/>
          </w:rPr>
          <w:t>8</w:t>
        </w:r>
      </w:fldSimple>
      <w:r w:rsidRPr="00721FFE">
        <w:t xml:space="preserve"> Pantalla principal de la aplicación recién cargada.</w:t>
      </w:r>
      <w:bookmarkEnd w:id="270"/>
    </w:p>
    <w:p w14:paraId="71F7594F" w14:textId="77777777" w:rsidR="00DF0CE2" w:rsidRPr="00DF0CE2" w:rsidRDefault="00DF0CE2" w:rsidP="00DF0CE2">
      <w:pPr>
        <w:numPr>
          <w:ilvl w:val="0"/>
          <w:numId w:val="20"/>
        </w:numPr>
        <w:spacing w:line="276" w:lineRule="auto"/>
        <w:jc w:val="both"/>
        <w:rPr>
          <w:rFonts w:eastAsia="Calibri" w:cs="Calibri"/>
        </w:rPr>
      </w:pPr>
      <w:r w:rsidRPr="00DF0CE2">
        <w:rPr>
          <w:rFonts w:eastAsia="Calibri" w:cs="Calibri"/>
          <w:b/>
          <w:bCs/>
        </w:rPr>
        <w:t>Configuración del Diagnóstico:</w:t>
      </w:r>
    </w:p>
    <w:p w14:paraId="392A1DBE" w14:textId="77777777" w:rsidR="00DF0CE2" w:rsidRPr="00DF0CE2" w:rsidRDefault="00DF0CE2" w:rsidP="00DF0CE2">
      <w:pPr>
        <w:numPr>
          <w:ilvl w:val="1"/>
          <w:numId w:val="20"/>
        </w:numPr>
        <w:spacing w:line="276" w:lineRule="auto"/>
        <w:jc w:val="both"/>
        <w:rPr>
          <w:rFonts w:eastAsia="Calibri" w:cs="Calibri"/>
        </w:rPr>
      </w:pPr>
      <w:r w:rsidRPr="00DF0CE2">
        <w:rPr>
          <w:rFonts w:eastAsia="Calibri" w:cs="Calibri"/>
          <w:b/>
          <w:bCs/>
        </w:rPr>
        <w:t>Carga de imagen:</w:t>
      </w:r>
      <w:r w:rsidRPr="00DF0CE2">
        <w:rPr>
          <w:rFonts w:eastAsia="Calibri" w:cs="Calibri"/>
        </w:rPr>
        <w:t xml:space="preserve"> Haz clic en el recuadro "Sube tu fotografía aquí" (o arrastra el archivo) para proporcionar al sistema la imagen de la hoja de vid. Se recomienda un encuadre centrado y con iluminación natural.</w:t>
      </w:r>
    </w:p>
    <w:p w14:paraId="1FC3C72F" w14:textId="77777777" w:rsidR="00DF0CE2" w:rsidRDefault="00DF0CE2" w:rsidP="00DF0CE2">
      <w:pPr>
        <w:numPr>
          <w:ilvl w:val="1"/>
          <w:numId w:val="20"/>
        </w:numPr>
        <w:spacing w:line="276" w:lineRule="auto"/>
        <w:jc w:val="both"/>
        <w:rPr>
          <w:rFonts w:eastAsia="Calibri" w:cs="Calibri"/>
        </w:rPr>
      </w:pPr>
      <w:r w:rsidRPr="00DF0CE2">
        <w:rPr>
          <w:rFonts w:eastAsia="Calibri" w:cs="Calibri"/>
          <w:b/>
          <w:bCs/>
        </w:rPr>
        <w:t>Selección de arquitectura:</w:t>
      </w:r>
      <w:r w:rsidRPr="00DF0CE2">
        <w:rPr>
          <w:rFonts w:eastAsia="Calibri" w:cs="Calibri"/>
        </w:rPr>
        <w:t xml:space="preserve"> En el menú desplegable inferior, elige la red neuronal que desees emplear como motor de inferencia (por defecto, el sistema sugiere SqueezeNet por su baja latencia).</w:t>
      </w:r>
    </w:p>
    <w:p w14:paraId="55036864" w14:textId="77777777" w:rsidR="00DF0CE2" w:rsidRDefault="00DF0CE2" w:rsidP="00DF0CE2">
      <w:pPr>
        <w:keepNext/>
        <w:spacing w:line="276" w:lineRule="auto"/>
        <w:jc w:val="both"/>
      </w:pPr>
      <w:r>
        <w:rPr>
          <w:noProof/>
          <w:lang w:val="en-GB" w:eastAsia="en-GB"/>
        </w:rPr>
        <w:lastRenderedPageBreak/>
        <w:drawing>
          <wp:inline distT="0" distB="0" distL="0" distR="0" wp14:anchorId="4358000D" wp14:editId="0629D05B">
            <wp:extent cx="5400040" cy="2465018"/>
            <wp:effectExtent l="0" t="0" r="0" b="0"/>
            <wp:docPr id="165877079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00040" cy="2465018"/>
                    </a:xfrm>
                    <a:prstGeom prst="rect">
                      <a:avLst/>
                    </a:prstGeom>
                    <a:noFill/>
                    <a:ln>
                      <a:noFill/>
                      <a:prstDash/>
                    </a:ln>
                  </pic:spPr>
                </pic:pic>
              </a:graphicData>
            </a:graphic>
          </wp:inline>
        </w:drawing>
      </w:r>
    </w:p>
    <w:p w14:paraId="269933F4" w14:textId="010744C9" w:rsidR="00DF0CE2" w:rsidRPr="00DF0CE2" w:rsidRDefault="00DF0CE2" w:rsidP="00DF0CE2">
      <w:pPr>
        <w:pStyle w:val="Caption"/>
        <w:jc w:val="both"/>
        <w:rPr>
          <w:rFonts w:ascii="Calibri" w:eastAsia="Calibri" w:hAnsi="Calibri" w:cs="Calibri"/>
        </w:rPr>
      </w:pPr>
      <w:bookmarkStart w:id="271" w:name="_Toc239076234"/>
      <w:r>
        <w:t xml:space="preserve">Ilustración </w:t>
      </w:r>
      <w:fldSimple w:instr=" SEQ Ilustración \* ARABIC ">
        <w:r>
          <w:rPr>
            <w:noProof/>
          </w:rPr>
          <w:t>9</w:t>
        </w:r>
      </w:fldSimple>
      <w:r>
        <w:t xml:space="preserve"> Selección de modelo para inferencia</w:t>
      </w:r>
      <w:bookmarkEnd w:id="271"/>
    </w:p>
    <w:p w14:paraId="56E72C92" w14:textId="77777777" w:rsidR="00DF0CE2" w:rsidRPr="00DF0CE2" w:rsidRDefault="00DF0CE2" w:rsidP="00DF0CE2">
      <w:pPr>
        <w:numPr>
          <w:ilvl w:val="0"/>
          <w:numId w:val="21"/>
        </w:numPr>
        <w:spacing w:line="276" w:lineRule="auto"/>
        <w:jc w:val="both"/>
        <w:rPr>
          <w:rFonts w:eastAsia="Calibri" w:cs="Calibri"/>
        </w:rPr>
      </w:pPr>
      <w:r w:rsidRPr="00DF0CE2">
        <w:rPr>
          <w:rFonts w:eastAsia="Calibri" w:cs="Calibri"/>
          <w:b/>
          <w:bCs/>
        </w:rPr>
        <w:t>Ejecución e Interpretación de Resultados:</w:t>
      </w:r>
    </w:p>
    <w:p w14:paraId="7DA5B6F3" w14:textId="77777777" w:rsidR="00DF0CE2" w:rsidRPr="00DF0CE2" w:rsidRDefault="00DF0CE2" w:rsidP="00DF0CE2">
      <w:pPr>
        <w:numPr>
          <w:ilvl w:val="1"/>
          <w:numId w:val="21"/>
        </w:numPr>
        <w:spacing w:line="276" w:lineRule="auto"/>
        <w:jc w:val="both"/>
        <w:rPr>
          <w:rFonts w:eastAsia="Calibri" w:cs="Calibri"/>
        </w:rPr>
      </w:pPr>
      <w:r w:rsidRPr="00DF0CE2">
        <w:rPr>
          <w:rFonts w:eastAsia="Calibri" w:cs="Calibri"/>
        </w:rPr>
        <w:t>Pulsa el botón verde principal "Analizar Hoja".</w:t>
      </w:r>
    </w:p>
    <w:p w14:paraId="00E5A641" w14:textId="751C6DCD" w:rsidR="0023223E" w:rsidRPr="00DF0CE2" w:rsidRDefault="00DF0CE2" w:rsidP="00DF0CE2">
      <w:pPr>
        <w:numPr>
          <w:ilvl w:val="1"/>
          <w:numId w:val="21"/>
        </w:numPr>
        <w:spacing w:after="240" w:line="276" w:lineRule="auto"/>
        <w:jc w:val="both"/>
        <w:rPr>
          <w:rFonts w:eastAsia="Calibri" w:cs="Calibri"/>
        </w:rPr>
      </w:pPr>
      <w:r w:rsidRPr="00DF0CE2">
        <w:rPr>
          <w:rFonts w:eastAsia="Calibri" w:cs="Calibri"/>
        </w:rPr>
        <w:t>El sistema procesará la imagen y mostrará en el panel derecho ("Diagnóstico de la IA") un gráfico de barras horizontales. Cada barra representa la probabilidad matemática (de 0 a 100 %) asignada por el modelo a cada clase. La métrica superior indica el diagnóstico principal con el mayor nivel de confianza estadística.</w:t>
      </w:r>
    </w:p>
    <w:p w14:paraId="0527B67A" w14:textId="77777777" w:rsidR="0023223E" w:rsidRDefault="003510D7">
      <w:pPr>
        <w:pStyle w:val="Heading2"/>
      </w:pPr>
      <w:bookmarkStart w:id="272" w:name="_Toc235532961"/>
      <w:bookmarkStart w:id="273" w:name="_Toc235615639"/>
      <w:bookmarkStart w:id="274" w:name="_Toc235616228"/>
      <w:bookmarkStart w:id="275" w:name="_Toc235873182"/>
      <w:bookmarkStart w:id="276" w:name="_Toc238630478"/>
      <w:bookmarkStart w:id="277" w:name="_Toc238643912"/>
      <w:bookmarkStart w:id="278" w:name="_Toc239076224"/>
      <w:r>
        <w:t>13. Conclusiones</w:t>
      </w:r>
      <w:bookmarkEnd w:id="272"/>
      <w:bookmarkEnd w:id="273"/>
      <w:bookmarkEnd w:id="274"/>
      <w:bookmarkEnd w:id="275"/>
      <w:bookmarkEnd w:id="276"/>
      <w:bookmarkEnd w:id="277"/>
      <w:bookmarkEnd w:id="278"/>
    </w:p>
    <w:p w14:paraId="1C80E120" w14:textId="77777777" w:rsidR="00EE6147" w:rsidRPr="00EE6147" w:rsidRDefault="00EE6147" w:rsidP="00EE6147">
      <w:pPr>
        <w:spacing w:before="240" w:after="240" w:line="276" w:lineRule="auto"/>
        <w:jc w:val="both"/>
        <w:rPr>
          <w:rFonts w:eastAsia="Cambria" w:cs="Calibri"/>
        </w:rPr>
      </w:pPr>
      <w:r w:rsidRPr="00EE6147">
        <w:rPr>
          <w:rFonts w:eastAsia="Cambria" w:cs="Calibri"/>
        </w:rPr>
        <w:t xml:space="preserve">El resultado principal del trabajo es la construcción y validación de un </w:t>
      </w:r>
      <w:r w:rsidRPr="00EE6147">
        <w:rPr>
          <w:rFonts w:eastAsia="Cambria" w:cs="Calibri"/>
          <w:i/>
          <w:iCs/>
        </w:rPr>
        <w:t>pipeline</w:t>
      </w:r>
      <w:r w:rsidRPr="00EE6147">
        <w:rPr>
          <w:rFonts w:eastAsia="Cambria" w:cs="Calibri"/>
        </w:rPr>
        <w:t xml:space="preserve"> configurable, reproducible y trazable para el entrenamiento y evaluación de modelos de clasificación de imágenes. La clasificación de enfermedades en hojas de vid ha servido como caso de estudio para verificar su funcionamiento sobre un problema real.</w:t>
      </w:r>
    </w:p>
    <w:p w14:paraId="17495C79" w14:textId="58C37F9E" w:rsidR="00EE6147" w:rsidRPr="00EE6147" w:rsidRDefault="00EE6147" w:rsidP="00AF4C01">
      <w:pPr>
        <w:spacing w:before="240" w:after="240" w:line="276" w:lineRule="auto"/>
        <w:jc w:val="both"/>
        <w:rPr>
          <w:rFonts w:eastAsia="Cambria" w:cs="Calibri"/>
        </w:rPr>
      </w:pPr>
      <w:r w:rsidRPr="00EE6147">
        <w:rPr>
          <w:rFonts w:eastAsia="Cambria" w:cs="Calibri"/>
        </w:rPr>
        <w:t xml:space="preserve">A lo largo de este proyecto, se ha demostrado que es posible encapsular la complejidad algorítmica de las redes neuronales convolucionales </w:t>
      </w:r>
      <w:r w:rsidR="00C8518E">
        <w:rPr>
          <w:rFonts w:eastAsia="Cambria" w:cs="Calibri"/>
        </w:rPr>
        <w:t>mediante una estructura modu</w:t>
      </w:r>
      <w:r w:rsidR="00AF4C01">
        <w:rPr>
          <w:rFonts w:eastAsia="Cambria" w:cs="Calibri"/>
        </w:rPr>
        <w:t>lar y herramientas específicas para la configuración y seguimiento de experimentos</w:t>
      </w:r>
      <w:r w:rsidR="00C8518E">
        <w:rPr>
          <w:rFonts w:eastAsia="Cambria" w:cs="Calibri"/>
        </w:rPr>
        <w:t xml:space="preserve">, integrando </w:t>
      </w:r>
      <w:r w:rsidRPr="00EE6147">
        <w:rPr>
          <w:rFonts w:eastAsia="Cambria" w:cs="Calibri"/>
        </w:rPr>
        <w:t xml:space="preserve">herramientas como Hydra para la gestión paramétrica sin intrusión en el código, </w:t>
      </w:r>
      <w:r w:rsidR="00C8518E">
        <w:rPr>
          <w:rFonts w:eastAsia="Cambria" w:cs="Calibri"/>
        </w:rPr>
        <w:t xml:space="preserve">y </w:t>
      </w:r>
      <w:r w:rsidRPr="00EE6147">
        <w:rPr>
          <w:rFonts w:eastAsia="Cambria" w:cs="Calibri"/>
        </w:rPr>
        <w:t xml:space="preserve">MLflow para la monitorización continua y </w:t>
      </w:r>
      <w:r w:rsidR="00F76F16">
        <w:rPr>
          <w:rFonts w:eastAsia="Cambria" w:cs="Calibri"/>
        </w:rPr>
        <w:t>registro y consulta posterior de parámetros, métricas y artefactos experimentales</w:t>
      </w:r>
      <w:r w:rsidR="00C8518E">
        <w:rPr>
          <w:rFonts w:eastAsia="Cambria" w:cs="Calibri"/>
        </w:rPr>
        <w:t>.</w:t>
      </w:r>
    </w:p>
    <w:p w14:paraId="232194F2" w14:textId="6D5BC943" w:rsidR="00766892" w:rsidRPr="00766892" w:rsidRDefault="00766892" w:rsidP="00766892">
      <w:pPr>
        <w:spacing w:before="240" w:after="240" w:line="276" w:lineRule="auto"/>
        <w:jc w:val="both"/>
        <w:rPr>
          <w:rFonts w:eastAsia="Cambria" w:cs="Calibri"/>
        </w:rPr>
      </w:pPr>
      <w:commentRangeStart w:id="279"/>
      <w:r w:rsidRPr="00766892">
        <w:rPr>
          <w:rFonts w:eastAsia="Cambria" w:cs="Calibri"/>
        </w:rPr>
        <w:t xml:space="preserve">Los resultados experimentales obtenidos sobre el caso de estudio respaldan el correcto funcionamiento de la infraestructura diseñada. Mediante un preprocesamiento estandarizado y una estrategia de aumento de datos estocástica aplicada de forma </w:t>
      </w:r>
      <w:r w:rsidRPr="00766892">
        <w:rPr>
          <w:rFonts w:eastAsia="Cambria" w:cs="Calibri"/>
        </w:rPr>
        <w:lastRenderedPageBreak/>
        <w:t>dinámica, se ha conseguido estabilizar el proceso de entrenamiento y reducir el riesgo de sobreajuste. Las distintas arquitecturas han mostrado un rendimiento elevado sobre el conjunto de validación empleado, permitiendo realizar una comparación objetiva bajo unas condiciones experime</w:t>
      </w:r>
      <w:r>
        <w:rPr>
          <w:rFonts w:eastAsia="Cambria" w:cs="Calibri"/>
        </w:rPr>
        <w:t>ntales comunes y reproducibles.</w:t>
      </w:r>
    </w:p>
    <w:p w14:paraId="35F1BC4F" w14:textId="5A5BDBAF" w:rsidR="00766892" w:rsidRPr="00766892" w:rsidRDefault="00766892" w:rsidP="00766892">
      <w:pPr>
        <w:spacing w:before="240" w:after="240" w:line="276" w:lineRule="auto"/>
        <w:jc w:val="both"/>
        <w:rPr>
          <w:rFonts w:eastAsia="Cambria" w:cs="Calibri"/>
        </w:rPr>
      </w:pPr>
      <w:r w:rsidRPr="00766892">
        <w:rPr>
          <w:rFonts w:eastAsia="Cambria" w:cs="Calibri"/>
        </w:rPr>
        <w:t>No obstante, estos resultados deben interpretarse dentro de las limitaciones del protocolo experimental utilizado. Al no disponer de un conjunto de prueba independiente y emplearse el conjunto de validación durante la monitorización y selección de los modelos, no es posible afirmar a partir de estos experimentos cuál sería el rendimiento final del sistema ante datos completamente externos. La validación sobre un conjunto independiente y, especialmente, sobre fotografías obtenidas en condiciones reales de campo constituye por tanto un paso necesario para evaluar de forma concluyente su capacidad de generalización.</w:t>
      </w:r>
      <w:commentRangeEnd w:id="279"/>
      <w:r w:rsidRPr="00766892">
        <w:rPr>
          <w:rStyle w:val="CommentReference"/>
          <w:rFonts w:eastAsia="Cambria" w:cs="Calibri"/>
          <w:sz w:val="24"/>
          <w:szCs w:val="20"/>
        </w:rPr>
        <w:commentReference w:id="279"/>
      </w:r>
    </w:p>
    <w:p w14:paraId="1FECA00F" w14:textId="581C4591" w:rsidR="00EE6147" w:rsidRPr="00EE6147" w:rsidRDefault="00EE6147" w:rsidP="001E30A3">
      <w:pPr>
        <w:spacing w:before="240" w:after="240" w:line="276" w:lineRule="auto"/>
        <w:jc w:val="both"/>
        <w:rPr>
          <w:rFonts w:eastAsia="Cambria" w:cs="Calibri"/>
        </w:rPr>
      </w:pPr>
      <w:r w:rsidRPr="00EE6147">
        <w:rPr>
          <w:rFonts w:eastAsia="Cambria" w:cs="Calibri"/>
        </w:rPr>
        <w:t>Más allá del modelado matemático, el mayor valor técnico del proyecto ha residido en la ejecución y dominio del ciclo de vida completo del modelo (</w:t>
      </w:r>
      <w:r w:rsidRPr="00EE6147">
        <w:rPr>
          <w:rFonts w:eastAsia="Cambria" w:cs="Calibri"/>
          <w:i/>
          <w:iCs/>
        </w:rPr>
        <w:t>End-to-End</w:t>
      </w:r>
      <w:r w:rsidRPr="00EE6147">
        <w:rPr>
          <w:rFonts w:eastAsia="Cambria" w:cs="Calibri"/>
        </w:rPr>
        <w:t xml:space="preserve">). El trabajo abarca desde la estructuración de los datos crudos y el entrenamiento intensivo, hasta </w:t>
      </w:r>
      <w:r w:rsidR="001E30A3">
        <w:rPr>
          <w:rFonts w:eastAsia="Cambria" w:cs="Calibri"/>
        </w:rPr>
        <w:t>su integración final en una aplicación web destinada a la inferencia interactiva</w:t>
      </w:r>
      <w:r w:rsidRPr="00EE6147">
        <w:rPr>
          <w:rFonts w:eastAsia="Cambria" w:cs="Calibri"/>
        </w:rPr>
        <w:t>, apoyada por estrategias de optimización como la carga en memoria (</w:t>
      </w:r>
      <w:r w:rsidRPr="00EE6147">
        <w:rPr>
          <w:rFonts w:eastAsia="Cambria" w:cs="Calibri"/>
          <w:i/>
          <w:iCs/>
        </w:rPr>
        <w:t>Lazy Loading</w:t>
      </w:r>
      <w:r w:rsidRPr="00EE6147">
        <w:rPr>
          <w:rFonts w:eastAsia="Cambria" w:cs="Calibri"/>
        </w:rPr>
        <w:t>).</w:t>
      </w:r>
    </w:p>
    <w:p w14:paraId="4F2ACDE1" w14:textId="43394BE8" w:rsidR="0023223E" w:rsidRDefault="00EE6147" w:rsidP="00EE6147">
      <w:pPr>
        <w:spacing w:before="240" w:after="240" w:line="276" w:lineRule="auto"/>
        <w:jc w:val="both"/>
        <w:rPr>
          <w:rFonts w:eastAsia="Cambria" w:cs="Calibri"/>
        </w:rPr>
      </w:pPr>
      <w:r w:rsidRPr="00EE6147">
        <w:rPr>
          <w:rFonts w:eastAsia="Cambria" w:cs="Calibri"/>
        </w:rPr>
        <w:t xml:space="preserve">En definitiva, VitiCare </w:t>
      </w:r>
      <w:r w:rsidR="005D0CEA" w:rsidRPr="005D0CEA">
        <w:rPr>
          <w:rFonts w:eastAsia="Cambria" w:cs="Calibri"/>
        </w:rPr>
        <w:t>muestra la aplicación de prácticas de configuración, trazabilidad y despliegue dentro de un flujo de aprendizaje automático aplicado a clasificación de imágenes</w:t>
      </w:r>
      <w:r w:rsidRPr="00EE6147">
        <w:rPr>
          <w:rFonts w:eastAsia="Cambria" w:cs="Calibri"/>
        </w:rPr>
        <w:t xml:space="preserve">. La arquitectura de </w:t>
      </w:r>
      <w:r w:rsidRPr="00EE6147">
        <w:rPr>
          <w:rFonts w:eastAsia="Cambria" w:cs="Calibri"/>
          <w:i/>
          <w:iCs/>
        </w:rPr>
        <w:t>software</w:t>
      </w:r>
      <w:r w:rsidRPr="00EE6147">
        <w:rPr>
          <w:rFonts w:eastAsia="Cambria" w:cs="Calibri"/>
        </w:rPr>
        <w:t xml:space="preserve"> resultante </w:t>
      </w:r>
      <w:r w:rsidR="005D0CEA">
        <w:rPr>
          <w:rFonts w:eastAsia="Cambria" w:cs="Calibri"/>
        </w:rPr>
        <w:t xml:space="preserve">de estas prácticas </w:t>
      </w:r>
      <w:r w:rsidRPr="00EE6147">
        <w:rPr>
          <w:rFonts w:eastAsia="Cambria" w:cs="Calibri"/>
        </w:rPr>
        <w:t>constituye una base escalable y desacoplada que podría ser</w:t>
      </w:r>
      <w:r w:rsidR="005D0CEA">
        <w:rPr>
          <w:rFonts w:eastAsia="Cambria" w:cs="Calibri"/>
        </w:rPr>
        <w:t>vir como punto de partida para otros problemas de clasificación de imágenes.</w:t>
      </w:r>
    </w:p>
    <w:p w14:paraId="4C88DE5B" w14:textId="77777777" w:rsidR="00014D54" w:rsidRDefault="00014D54" w:rsidP="00EE6147">
      <w:pPr>
        <w:spacing w:before="240" w:after="240" w:line="276" w:lineRule="auto"/>
        <w:jc w:val="both"/>
        <w:rPr>
          <w:rFonts w:eastAsia="Cambria" w:cs="Calibri"/>
        </w:rPr>
      </w:pPr>
    </w:p>
    <w:p w14:paraId="27BBE395" w14:textId="77777777" w:rsidR="00BD62C4" w:rsidRDefault="00BD62C4" w:rsidP="00EE6147">
      <w:pPr>
        <w:spacing w:before="240" w:after="240" w:line="276" w:lineRule="auto"/>
        <w:jc w:val="both"/>
        <w:rPr>
          <w:rFonts w:eastAsia="Cambria" w:cs="Calibri"/>
        </w:rPr>
      </w:pPr>
    </w:p>
    <w:p w14:paraId="734E0C16" w14:textId="77777777" w:rsidR="00BD62C4" w:rsidRDefault="00BD62C4" w:rsidP="00EE6147">
      <w:pPr>
        <w:spacing w:before="240" w:after="240" w:line="276" w:lineRule="auto"/>
        <w:jc w:val="both"/>
        <w:rPr>
          <w:rFonts w:eastAsia="Cambria" w:cs="Calibri"/>
        </w:rPr>
      </w:pPr>
    </w:p>
    <w:p w14:paraId="42D2167F" w14:textId="77777777" w:rsidR="00BD62C4" w:rsidRDefault="00BD62C4" w:rsidP="00EE6147">
      <w:pPr>
        <w:spacing w:before="240" w:after="240" w:line="276" w:lineRule="auto"/>
        <w:jc w:val="both"/>
        <w:rPr>
          <w:rFonts w:eastAsia="Cambria" w:cs="Calibri"/>
        </w:rPr>
      </w:pPr>
    </w:p>
    <w:p w14:paraId="635C13AA" w14:textId="77777777" w:rsidR="00BD62C4" w:rsidRDefault="00BD62C4" w:rsidP="00EE6147">
      <w:pPr>
        <w:spacing w:before="240" w:after="240" w:line="276" w:lineRule="auto"/>
        <w:jc w:val="both"/>
        <w:rPr>
          <w:rFonts w:eastAsia="Cambria" w:cs="Calibri"/>
        </w:rPr>
      </w:pPr>
    </w:p>
    <w:p w14:paraId="0C079A3A" w14:textId="77777777" w:rsidR="00BD62C4" w:rsidRDefault="00BD62C4" w:rsidP="00EE6147">
      <w:pPr>
        <w:spacing w:before="240" w:after="240" w:line="276" w:lineRule="auto"/>
        <w:jc w:val="both"/>
        <w:rPr>
          <w:rFonts w:eastAsia="Cambria" w:cs="Calibri"/>
        </w:rPr>
      </w:pPr>
    </w:p>
    <w:p w14:paraId="5D7A1563" w14:textId="77777777" w:rsidR="00BD62C4" w:rsidRDefault="00BD62C4" w:rsidP="00EE6147">
      <w:pPr>
        <w:spacing w:before="240" w:after="240" w:line="276" w:lineRule="auto"/>
        <w:jc w:val="both"/>
        <w:rPr>
          <w:rFonts w:eastAsia="Cambria" w:cs="Calibri"/>
        </w:rPr>
      </w:pPr>
    </w:p>
    <w:p w14:paraId="7A59AF8C" w14:textId="77777777" w:rsidR="00BD62C4" w:rsidRDefault="00BD62C4" w:rsidP="00EE6147">
      <w:pPr>
        <w:spacing w:before="240" w:after="240" w:line="276" w:lineRule="auto"/>
        <w:jc w:val="both"/>
        <w:rPr>
          <w:rFonts w:eastAsia="Cambria" w:cs="Calibri"/>
        </w:rPr>
      </w:pPr>
    </w:p>
    <w:p w14:paraId="0A0E144D" w14:textId="77777777" w:rsidR="00BD62C4" w:rsidRDefault="00BD62C4" w:rsidP="00EE6147">
      <w:pPr>
        <w:spacing w:before="240" w:after="240" w:line="276" w:lineRule="auto"/>
        <w:jc w:val="both"/>
        <w:rPr>
          <w:rFonts w:eastAsia="Cambria" w:cs="Calibri"/>
        </w:rPr>
      </w:pPr>
    </w:p>
    <w:p w14:paraId="505567C9" w14:textId="77777777" w:rsidR="00BD62C4" w:rsidRDefault="00BD62C4" w:rsidP="00EE6147">
      <w:pPr>
        <w:spacing w:before="240" w:after="240" w:line="276" w:lineRule="auto"/>
        <w:jc w:val="both"/>
        <w:rPr>
          <w:rFonts w:eastAsia="Cambria" w:cs="Calibri"/>
        </w:rPr>
      </w:pPr>
    </w:p>
    <w:p w14:paraId="5C545F35" w14:textId="77777777" w:rsidR="00BD62C4" w:rsidRDefault="00BD62C4" w:rsidP="00EE6147">
      <w:pPr>
        <w:spacing w:before="240" w:after="240" w:line="276" w:lineRule="auto"/>
        <w:jc w:val="both"/>
        <w:rPr>
          <w:rFonts w:eastAsia="Cambria" w:cs="Calibri"/>
        </w:rPr>
      </w:pPr>
    </w:p>
    <w:p w14:paraId="5F62B315" w14:textId="77777777" w:rsidR="00BD62C4" w:rsidRDefault="00BD62C4" w:rsidP="00EE6147">
      <w:pPr>
        <w:spacing w:before="240" w:after="240" w:line="276" w:lineRule="auto"/>
        <w:jc w:val="both"/>
        <w:rPr>
          <w:rFonts w:eastAsia="Cambria" w:cs="Calibri"/>
        </w:rPr>
      </w:pPr>
    </w:p>
    <w:p w14:paraId="7C5FAFB8" w14:textId="77777777" w:rsidR="00BD62C4" w:rsidRDefault="00BD62C4" w:rsidP="00EE6147">
      <w:pPr>
        <w:spacing w:before="240" w:after="240" w:line="276" w:lineRule="auto"/>
        <w:jc w:val="both"/>
        <w:rPr>
          <w:rFonts w:eastAsia="Cambria" w:cs="Calibri"/>
        </w:rPr>
      </w:pPr>
    </w:p>
    <w:p w14:paraId="64B285E7" w14:textId="77777777" w:rsidR="00BD62C4" w:rsidRPr="00EE6147" w:rsidRDefault="00BD62C4" w:rsidP="00EE6147">
      <w:pPr>
        <w:spacing w:before="240" w:after="240" w:line="276" w:lineRule="auto"/>
        <w:jc w:val="both"/>
        <w:rPr>
          <w:rFonts w:eastAsia="Cambria" w:cs="Calibri"/>
        </w:rPr>
      </w:pPr>
    </w:p>
    <w:p w14:paraId="382918F7" w14:textId="77777777" w:rsidR="0023223E" w:rsidRDefault="003510D7">
      <w:pPr>
        <w:pStyle w:val="Heading2"/>
        <w:rPr>
          <w:lang w:val="en-US"/>
        </w:rPr>
      </w:pPr>
      <w:bookmarkStart w:id="280" w:name="_15._REFERENCIAS"/>
      <w:bookmarkStart w:id="281" w:name="_Toc235532962"/>
      <w:bookmarkStart w:id="282" w:name="_Toc235615640"/>
      <w:bookmarkStart w:id="283" w:name="_Toc235616229"/>
      <w:bookmarkStart w:id="284" w:name="_Toc235873183"/>
      <w:bookmarkStart w:id="285" w:name="_Toc238630479"/>
      <w:bookmarkStart w:id="286" w:name="_Toc238643913"/>
      <w:bookmarkStart w:id="287" w:name="_Toc239076225"/>
      <w:r>
        <w:rPr>
          <w:lang w:val="en-US"/>
        </w:rPr>
        <w:t>14. R</w:t>
      </w:r>
      <w:bookmarkEnd w:id="280"/>
      <w:r>
        <w:rPr>
          <w:lang w:val="en-US"/>
        </w:rPr>
        <w:t>eferencias</w:t>
      </w:r>
      <w:bookmarkEnd w:id="281"/>
      <w:bookmarkEnd w:id="282"/>
      <w:bookmarkEnd w:id="283"/>
      <w:bookmarkEnd w:id="284"/>
      <w:bookmarkEnd w:id="285"/>
      <w:bookmarkEnd w:id="286"/>
      <w:bookmarkEnd w:id="287"/>
    </w:p>
    <w:p w14:paraId="1BAF889C" w14:textId="77777777" w:rsidR="0023223E" w:rsidRDefault="003510D7">
      <w:pPr>
        <w:spacing w:before="240" w:after="240" w:line="276" w:lineRule="auto"/>
        <w:jc w:val="both"/>
      </w:pPr>
      <w:bookmarkStart w:id="288" w:name="referencia1"/>
      <w:r>
        <w:rPr>
          <w:rFonts w:eastAsia="Calibri" w:cs="Calibri"/>
          <w:b/>
          <w:bCs/>
          <w:szCs w:val="24"/>
          <w:lang w:val="en-US"/>
        </w:rPr>
        <w:t>[1]</w:t>
      </w:r>
      <w:r>
        <w:rPr>
          <w:rFonts w:eastAsia="Calibri" w:cs="Calibri"/>
          <w:szCs w:val="24"/>
          <w:lang w:val="en-US"/>
        </w:rPr>
        <w:t xml:space="preserve"> </w:t>
      </w:r>
      <w:bookmarkEnd w:id="288"/>
      <w:r>
        <w:rPr>
          <w:rFonts w:eastAsia="Calibri" w:cs="Calibri"/>
          <w:szCs w:val="24"/>
          <w:lang w:val="en-US"/>
        </w:rPr>
        <w:t xml:space="preserve">K. P. Ferentinos, "Deep learning models for plant disease detection and diagnosis," </w:t>
      </w:r>
      <w:r>
        <w:rPr>
          <w:rFonts w:eastAsia="Calibri" w:cs="Calibri"/>
          <w:i/>
          <w:iCs/>
          <w:szCs w:val="24"/>
          <w:lang w:val="en-US"/>
        </w:rPr>
        <w:t>Computers and Electronics in Agriculture</w:t>
      </w:r>
      <w:r>
        <w:rPr>
          <w:rFonts w:eastAsia="Calibri" w:cs="Calibri"/>
          <w:szCs w:val="24"/>
          <w:lang w:val="en-US"/>
        </w:rPr>
        <w:t xml:space="preserve">, vol. 145, pp. 311–318, 2018. </w:t>
      </w:r>
      <w:r>
        <w:rPr>
          <w:rFonts w:eastAsia="Calibri" w:cs="Calibri"/>
          <w:szCs w:val="24"/>
        </w:rPr>
        <w:t xml:space="preserve">[En línea]. Disponible en: </w:t>
      </w:r>
      <w:hyperlink r:id="rId30" w:history="1">
        <w:r w:rsidR="0023223E">
          <w:rPr>
            <w:rStyle w:val="Hyperlink"/>
          </w:rPr>
          <w:t>https://es.scribd.com/document/480511623/2018-Ferentinos-Deep-learning-models-for-plant-disease-detection-and-diagnosis</w:t>
        </w:r>
      </w:hyperlink>
      <w:r>
        <w:rPr>
          <w:rFonts w:eastAsia="Calibri" w:cs="Calibri"/>
          <w:szCs w:val="24"/>
        </w:rPr>
        <w:t>. [Accedido: Dic. 10, 2025].</w:t>
      </w:r>
    </w:p>
    <w:p w14:paraId="38188A16" w14:textId="77777777" w:rsidR="0023223E" w:rsidRPr="00A90A1E" w:rsidRDefault="003510D7">
      <w:pPr>
        <w:spacing w:before="240" w:after="240" w:line="276" w:lineRule="auto"/>
        <w:jc w:val="both"/>
        <w:rPr>
          <w:lang w:val="en-US"/>
        </w:rPr>
      </w:pPr>
      <w:bookmarkStart w:id="289" w:name="referencia2"/>
      <w:r>
        <w:rPr>
          <w:rFonts w:eastAsia="Calibri" w:cs="Calibri"/>
          <w:b/>
          <w:bCs/>
          <w:szCs w:val="24"/>
        </w:rPr>
        <w:t>[2]</w:t>
      </w:r>
      <w:r>
        <w:rPr>
          <w:rFonts w:eastAsia="Calibri" w:cs="Calibri"/>
          <w:szCs w:val="24"/>
        </w:rPr>
        <w:t xml:space="preserve"> </w:t>
      </w:r>
      <w:bookmarkEnd w:id="289"/>
      <w:r>
        <w:rPr>
          <w:rFonts w:eastAsia="Calibri" w:cs="Calibri"/>
          <w:szCs w:val="24"/>
        </w:rPr>
        <w:t xml:space="preserve">EDS Robotics, "Visión por computador: qué es, objetivos y aplicaciones," </w:t>
      </w:r>
      <w:r>
        <w:rPr>
          <w:rFonts w:eastAsia="Calibri" w:cs="Calibri"/>
          <w:i/>
          <w:iCs/>
          <w:szCs w:val="24"/>
        </w:rPr>
        <w:t>EDS Robotics</w:t>
      </w:r>
      <w:r>
        <w:rPr>
          <w:rFonts w:eastAsia="Calibri" w:cs="Calibri"/>
          <w:szCs w:val="24"/>
        </w:rPr>
        <w:t xml:space="preserve">, Ene. 31, 2022. [En línea]. Disponible en: </w:t>
      </w:r>
      <w:hyperlink r:id="rId31" w:history="1">
        <w:r w:rsidR="0023223E">
          <w:rPr>
            <w:rStyle w:val="Hyperlink"/>
          </w:rPr>
          <w:t>https://www.edsrobotics.com/blog/vision-computador-que-es/</w:t>
        </w:r>
      </w:hyperlink>
      <w:r>
        <w:rPr>
          <w:rFonts w:eastAsia="Calibri" w:cs="Calibri"/>
          <w:szCs w:val="24"/>
        </w:rPr>
        <w:t xml:space="preserve">. </w:t>
      </w:r>
      <w:r>
        <w:rPr>
          <w:rFonts w:eastAsia="Calibri" w:cs="Calibri"/>
          <w:szCs w:val="24"/>
          <w:lang w:val="en-US"/>
        </w:rPr>
        <w:t>[Accedido: Ene. 3, 2026].</w:t>
      </w:r>
    </w:p>
    <w:p w14:paraId="2076376D" w14:textId="77777777" w:rsidR="0023223E" w:rsidRDefault="003510D7">
      <w:pPr>
        <w:spacing w:before="240" w:after="240" w:line="276" w:lineRule="auto"/>
        <w:jc w:val="both"/>
      </w:pPr>
      <w:bookmarkStart w:id="290" w:name="referencia3"/>
      <w:r>
        <w:rPr>
          <w:rFonts w:eastAsia="Calibri" w:cs="Calibri"/>
          <w:b/>
          <w:bCs/>
          <w:szCs w:val="24"/>
          <w:lang w:val="en-US"/>
        </w:rPr>
        <w:t>[3]</w:t>
      </w:r>
      <w:r>
        <w:rPr>
          <w:rFonts w:eastAsia="Calibri" w:cs="Calibri"/>
          <w:szCs w:val="24"/>
          <w:lang w:val="en-US"/>
        </w:rPr>
        <w:t xml:space="preserve"> </w:t>
      </w:r>
      <w:bookmarkEnd w:id="290"/>
      <w:r>
        <w:rPr>
          <w:rFonts w:eastAsia="Calibri" w:cs="Calibri"/>
          <w:szCs w:val="24"/>
          <w:lang w:val="en-US"/>
        </w:rPr>
        <w:t xml:space="preserve">S. J. Pan y Q. Yang, "A survey on transfer learning," </w:t>
      </w:r>
      <w:r>
        <w:rPr>
          <w:rFonts w:eastAsia="Calibri" w:cs="Calibri"/>
          <w:i/>
          <w:iCs/>
          <w:szCs w:val="24"/>
          <w:lang w:val="en-US"/>
        </w:rPr>
        <w:t>IEEE Transactions on Knowledge and Data Engineering</w:t>
      </w:r>
      <w:r>
        <w:rPr>
          <w:rFonts w:eastAsia="Calibri" w:cs="Calibri"/>
          <w:szCs w:val="24"/>
          <w:lang w:val="en-US"/>
        </w:rPr>
        <w:t xml:space="preserve">, vol. 22, n.º 10, pp. 1345–1359, 2010. </w:t>
      </w:r>
      <w:r>
        <w:rPr>
          <w:rFonts w:eastAsia="Calibri" w:cs="Calibri"/>
          <w:szCs w:val="24"/>
        </w:rPr>
        <w:t xml:space="preserve">[En línea]. Disponible en: </w:t>
      </w:r>
      <w:hyperlink r:id="rId32" w:history="1">
        <w:r w:rsidR="0023223E">
          <w:rPr>
            <w:rStyle w:val="Hyperlink"/>
          </w:rPr>
          <w:t>https://ieeexplore.ieee.org/document/5288526.</w:t>
        </w:r>
      </w:hyperlink>
      <w:r>
        <w:rPr>
          <w:rFonts w:eastAsia="Calibri" w:cs="Calibri"/>
          <w:szCs w:val="24"/>
        </w:rPr>
        <w:t xml:space="preserve"> [Accedido: Dic. 12, 2025].</w:t>
      </w:r>
    </w:p>
    <w:p w14:paraId="7239045F" w14:textId="77777777" w:rsidR="0023223E" w:rsidRDefault="003510D7">
      <w:pPr>
        <w:spacing w:before="240" w:after="240" w:line="276" w:lineRule="auto"/>
        <w:jc w:val="both"/>
      </w:pPr>
      <w:bookmarkStart w:id="291" w:name="referencia4"/>
      <w:r>
        <w:rPr>
          <w:rFonts w:eastAsia="Calibri" w:cs="Calibri"/>
          <w:b/>
          <w:bCs/>
          <w:szCs w:val="24"/>
          <w:lang w:val="en-US"/>
        </w:rPr>
        <w:t>[4]</w:t>
      </w:r>
      <w:r>
        <w:rPr>
          <w:rFonts w:eastAsia="Calibri" w:cs="Calibri"/>
          <w:szCs w:val="24"/>
          <w:lang w:val="en-US"/>
        </w:rPr>
        <w:t xml:space="preserve"> </w:t>
      </w:r>
      <w:bookmarkEnd w:id="291"/>
      <w:r>
        <w:rPr>
          <w:rFonts w:eastAsia="Calibri" w:cs="Calibri"/>
          <w:szCs w:val="24"/>
          <w:lang w:val="en-US"/>
        </w:rPr>
        <w:t xml:space="preserve">F. N. Iandola et al., "SqueezeNet: AlexNet-level accuracy with 50x fewer parameters and &lt;0.5 MB model size," </w:t>
      </w:r>
      <w:r>
        <w:rPr>
          <w:rFonts w:eastAsia="Calibri" w:cs="Calibri"/>
          <w:i/>
          <w:iCs/>
          <w:szCs w:val="24"/>
          <w:lang w:val="en-US"/>
        </w:rPr>
        <w:t>arXiv preprint arXiv:1602.07360</w:t>
      </w:r>
      <w:r>
        <w:rPr>
          <w:rFonts w:eastAsia="Calibri" w:cs="Calibri"/>
          <w:szCs w:val="24"/>
          <w:lang w:val="en-US"/>
        </w:rPr>
        <w:t xml:space="preserve">, 2016. </w:t>
      </w:r>
      <w:r>
        <w:rPr>
          <w:rFonts w:eastAsia="Calibri" w:cs="Calibri"/>
          <w:szCs w:val="24"/>
        </w:rPr>
        <w:t xml:space="preserve">[En línea]. Disponible en: </w:t>
      </w:r>
      <w:hyperlink r:id="rId33" w:history="1">
        <w:r w:rsidR="0023223E">
          <w:rPr>
            <w:rStyle w:val="Hyperlink"/>
          </w:rPr>
          <w:t>https://arxiv.org/abs/1602.07360</w:t>
        </w:r>
      </w:hyperlink>
      <w:r>
        <w:rPr>
          <w:rFonts w:eastAsia="Calibri" w:cs="Calibri"/>
          <w:szCs w:val="24"/>
        </w:rPr>
        <w:t>. [Accedido: Abr. 13, 2026].</w:t>
      </w:r>
    </w:p>
    <w:p w14:paraId="10699E0F" w14:textId="102BB77C" w:rsidR="0023223E" w:rsidRPr="00B26FA2" w:rsidRDefault="003510D7">
      <w:pPr>
        <w:spacing w:before="240" w:after="240" w:line="276" w:lineRule="auto"/>
        <w:jc w:val="both"/>
        <w:rPr>
          <w:lang w:val="en-US"/>
        </w:rPr>
      </w:pPr>
      <w:bookmarkStart w:id="292" w:name="referencia5"/>
      <w:r>
        <w:rPr>
          <w:rFonts w:eastAsia="Calibri" w:cs="Calibri"/>
          <w:b/>
          <w:bCs/>
          <w:szCs w:val="24"/>
        </w:rPr>
        <w:t>[5]</w:t>
      </w:r>
      <w:r>
        <w:rPr>
          <w:rFonts w:eastAsia="Calibri" w:cs="Calibri"/>
          <w:szCs w:val="24"/>
        </w:rPr>
        <w:t xml:space="preserve"> </w:t>
      </w:r>
      <w:bookmarkEnd w:id="292"/>
      <w:r w:rsidR="00B26FA2">
        <w:rPr>
          <w:rFonts w:eastAsia="Calibri" w:cs="Calibri"/>
          <w:szCs w:val="24"/>
        </w:rPr>
        <w:t xml:space="preserve">IBM, "¿Qué es PyTorch?," </w:t>
      </w:r>
      <w:r w:rsidR="00B26FA2">
        <w:rPr>
          <w:rFonts w:eastAsia="Calibri" w:cs="Calibri"/>
          <w:i/>
          <w:iCs/>
          <w:szCs w:val="24"/>
        </w:rPr>
        <w:t>IBM</w:t>
      </w:r>
      <w:r w:rsidR="00B26FA2">
        <w:rPr>
          <w:rFonts w:eastAsia="Calibri" w:cs="Calibri"/>
          <w:szCs w:val="24"/>
        </w:rPr>
        <w:t xml:space="preserve">, Nov. 17, 2022. [En línea]. Disponible en: </w:t>
      </w:r>
      <w:hyperlink r:id="rId34" w:history="1">
        <w:r w:rsidR="00B26FA2">
          <w:rPr>
            <w:rStyle w:val="Hyperlink"/>
          </w:rPr>
          <w:t>https://www.ibm.com/es-es/think/topics/pytorch</w:t>
        </w:r>
      </w:hyperlink>
      <w:r w:rsidR="00B26FA2">
        <w:rPr>
          <w:rFonts w:eastAsia="Calibri" w:cs="Calibri"/>
          <w:szCs w:val="24"/>
        </w:rPr>
        <w:t xml:space="preserve">. </w:t>
      </w:r>
      <w:r w:rsidR="00B26FA2">
        <w:rPr>
          <w:rFonts w:eastAsia="Calibri" w:cs="Calibri"/>
          <w:szCs w:val="24"/>
          <w:lang w:val="en-US"/>
        </w:rPr>
        <w:t>[Accedido: Dic. 14, 2025].</w:t>
      </w:r>
    </w:p>
    <w:p w14:paraId="3EE16E81" w14:textId="2B56569D" w:rsidR="0023223E" w:rsidRPr="00B26FA2" w:rsidRDefault="003510D7">
      <w:pPr>
        <w:spacing w:before="240" w:after="240" w:line="276" w:lineRule="auto"/>
        <w:jc w:val="both"/>
      </w:pPr>
      <w:bookmarkStart w:id="293" w:name="referencia6"/>
      <w:r w:rsidRPr="00B26FA2">
        <w:rPr>
          <w:rFonts w:eastAsia="Calibri" w:cs="Calibri"/>
          <w:b/>
          <w:bCs/>
          <w:szCs w:val="24"/>
          <w:lang w:val="en-US"/>
        </w:rPr>
        <w:t>[6]</w:t>
      </w:r>
      <w:r w:rsidRPr="00B26FA2">
        <w:rPr>
          <w:rFonts w:eastAsia="Calibri" w:cs="Calibri"/>
          <w:szCs w:val="24"/>
          <w:lang w:val="en-US"/>
        </w:rPr>
        <w:t xml:space="preserve"> </w:t>
      </w:r>
      <w:bookmarkEnd w:id="293"/>
      <w:r w:rsidR="00B26FA2">
        <w:rPr>
          <w:rFonts w:eastAsia="Calibri" w:cs="Calibri"/>
          <w:szCs w:val="24"/>
          <w:lang w:val="en-US"/>
        </w:rPr>
        <w:t xml:space="preserve">O. Yadan, "Hydra: A framework that simplifies development of complex applications," </w:t>
      </w:r>
      <w:r w:rsidR="00B26FA2">
        <w:rPr>
          <w:rFonts w:eastAsia="Calibri" w:cs="Calibri"/>
          <w:i/>
          <w:iCs/>
          <w:szCs w:val="24"/>
          <w:lang w:val="en-US"/>
        </w:rPr>
        <w:t>Engineering at Meta</w:t>
      </w:r>
      <w:r w:rsidR="00B26FA2">
        <w:rPr>
          <w:rFonts w:eastAsia="Calibri" w:cs="Calibri"/>
          <w:szCs w:val="24"/>
          <w:lang w:val="en-US"/>
        </w:rPr>
        <w:t xml:space="preserve">, Oct. 3, 2019. </w:t>
      </w:r>
      <w:r w:rsidR="00B26FA2">
        <w:rPr>
          <w:rFonts w:eastAsia="Calibri" w:cs="Calibri"/>
          <w:szCs w:val="24"/>
        </w:rPr>
        <w:t xml:space="preserve">[En línea]. Disponible en: </w:t>
      </w:r>
      <w:hyperlink r:id="rId35" w:history="1">
        <w:r w:rsidR="00B26FA2">
          <w:rPr>
            <w:rStyle w:val="Hyperlink"/>
          </w:rPr>
          <w:t>https://engineering.fb.com/2019/10/03/open-source/hydra/</w:t>
        </w:r>
      </w:hyperlink>
      <w:r w:rsidR="00B26FA2">
        <w:rPr>
          <w:rFonts w:eastAsia="Calibri" w:cs="Calibri"/>
          <w:szCs w:val="24"/>
        </w:rPr>
        <w:t>. [Accedido: Dic. 14, 2025].</w:t>
      </w:r>
    </w:p>
    <w:p w14:paraId="69592885" w14:textId="7F6F4BD5" w:rsidR="0023223E" w:rsidRDefault="003510D7">
      <w:pPr>
        <w:spacing w:before="240" w:after="240" w:line="276" w:lineRule="auto"/>
        <w:jc w:val="both"/>
      </w:pPr>
      <w:bookmarkStart w:id="294" w:name="referencia7"/>
      <w:r w:rsidRPr="00B26FA2">
        <w:rPr>
          <w:rFonts w:eastAsia="Calibri" w:cs="Calibri"/>
          <w:b/>
          <w:bCs/>
          <w:szCs w:val="24"/>
        </w:rPr>
        <w:lastRenderedPageBreak/>
        <w:t>[7]</w:t>
      </w:r>
      <w:r w:rsidRPr="00B26FA2">
        <w:rPr>
          <w:rFonts w:eastAsia="Calibri" w:cs="Calibri"/>
          <w:szCs w:val="24"/>
        </w:rPr>
        <w:t xml:space="preserve"> </w:t>
      </w:r>
      <w:bookmarkEnd w:id="294"/>
      <w:r w:rsidR="00B26FA2">
        <w:rPr>
          <w:rFonts w:eastAsia="Calibri" w:cs="Calibri"/>
          <w:szCs w:val="24"/>
        </w:rPr>
        <w:t xml:space="preserve">Bertia, "MLFlow: ¿qué es y para qué sirve?," </w:t>
      </w:r>
      <w:r w:rsidR="00B26FA2">
        <w:rPr>
          <w:rFonts w:eastAsia="Calibri" w:cs="Calibri"/>
          <w:i/>
          <w:iCs/>
          <w:szCs w:val="24"/>
        </w:rPr>
        <w:t>Bertia</w:t>
      </w:r>
      <w:r w:rsidR="00B26FA2">
        <w:rPr>
          <w:rFonts w:eastAsia="Calibri" w:cs="Calibri"/>
          <w:szCs w:val="24"/>
        </w:rPr>
        <w:t xml:space="preserve">, s.f. [En línea]. Disponible en: </w:t>
      </w:r>
      <w:hyperlink r:id="rId36" w:history="1">
        <w:r w:rsidR="00B26FA2">
          <w:rPr>
            <w:rStyle w:val="Hyperlink"/>
          </w:rPr>
          <w:t>https://bertia.es/mlflow-que-es-y-para-que-sirve/</w:t>
        </w:r>
      </w:hyperlink>
      <w:r w:rsidR="00B26FA2">
        <w:rPr>
          <w:rFonts w:eastAsia="Calibri" w:cs="Calibri"/>
          <w:szCs w:val="24"/>
        </w:rPr>
        <w:t>. [Accedido: Dic. 15, 2025].</w:t>
      </w:r>
    </w:p>
    <w:p w14:paraId="1C747878" w14:textId="5FF5149D" w:rsidR="0023223E" w:rsidRPr="00B26FA2" w:rsidRDefault="003510D7">
      <w:pPr>
        <w:spacing w:before="240" w:after="240" w:line="276" w:lineRule="auto"/>
        <w:jc w:val="both"/>
        <w:rPr>
          <w:lang w:val="en-US"/>
        </w:rPr>
      </w:pPr>
      <w:bookmarkStart w:id="295" w:name="referencia8"/>
      <w:r>
        <w:rPr>
          <w:rFonts w:eastAsia="Calibri" w:cs="Calibri"/>
          <w:b/>
          <w:bCs/>
          <w:szCs w:val="24"/>
        </w:rPr>
        <w:t>[8]</w:t>
      </w:r>
      <w:r>
        <w:rPr>
          <w:rFonts w:eastAsia="Calibri" w:cs="Calibri"/>
          <w:szCs w:val="24"/>
        </w:rPr>
        <w:t xml:space="preserve"> </w:t>
      </w:r>
      <w:bookmarkEnd w:id="295"/>
      <w:r w:rsidR="00B26FA2">
        <w:rPr>
          <w:rFonts w:eastAsia="Calibri" w:cs="Calibri"/>
          <w:szCs w:val="24"/>
        </w:rPr>
        <w:t xml:space="preserve">D. De Luca, "Qué es Gradio y cómo utilizarlo," </w:t>
      </w:r>
      <w:r w:rsidR="00B26FA2">
        <w:rPr>
          <w:rFonts w:eastAsia="Calibri" w:cs="Calibri"/>
          <w:i/>
          <w:iCs/>
          <w:szCs w:val="24"/>
        </w:rPr>
        <w:t>Damián De Luca</w:t>
      </w:r>
      <w:r w:rsidR="00B26FA2">
        <w:rPr>
          <w:rFonts w:eastAsia="Calibri" w:cs="Calibri"/>
          <w:szCs w:val="24"/>
        </w:rPr>
        <w:t xml:space="preserve">, May. 20, 2024. [En línea]. Disponible en: </w:t>
      </w:r>
      <w:hyperlink r:id="rId37" w:history="1">
        <w:r w:rsidR="00B26FA2">
          <w:rPr>
            <w:rStyle w:val="Hyperlink"/>
          </w:rPr>
          <w:t>https://damiandeluca.com.ar/que-es-gradio-y-como-utilizarlo-para-crear-aplicaciones-web-basadas-en-ia-con-python</w:t>
        </w:r>
      </w:hyperlink>
      <w:r w:rsidR="00B26FA2">
        <w:rPr>
          <w:rFonts w:eastAsia="Calibri" w:cs="Calibri"/>
          <w:szCs w:val="24"/>
        </w:rPr>
        <w:t xml:space="preserve">. </w:t>
      </w:r>
      <w:r w:rsidR="00B26FA2">
        <w:rPr>
          <w:rFonts w:eastAsia="Calibri" w:cs="Calibri"/>
          <w:szCs w:val="24"/>
          <w:lang w:val="en-US"/>
        </w:rPr>
        <w:t>[Accedido: Abr. 24, 2026].</w:t>
      </w:r>
    </w:p>
    <w:p w14:paraId="62278D75" w14:textId="1313572F" w:rsidR="0023223E" w:rsidRPr="00B26FA2" w:rsidRDefault="003510D7">
      <w:pPr>
        <w:spacing w:before="240" w:after="240" w:line="276" w:lineRule="auto"/>
        <w:jc w:val="both"/>
        <w:rPr>
          <w:lang w:val="en-US"/>
        </w:rPr>
      </w:pPr>
      <w:bookmarkStart w:id="296" w:name="referencia9"/>
      <w:r w:rsidRPr="00B26FA2">
        <w:rPr>
          <w:rFonts w:eastAsia="Calibri" w:cs="Calibri"/>
          <w:b/>
          <w:bCs/>
          <w:szCs w:val="24"/>
          <w:lang w:val="en-US"/>
        </w:rPr>
        <w:t>[9]</w:t>
      </w:r>
      <w:r w:rsidRPr="00B26FA2">
        <w:rPr>
          <w:rFonts w:eastAsia="Calibri" w:cs="Calibri"/>
          <w:szCs w:val="24"/>
          <w:lang w:val="en-US"/>
        </w:rPr>
        <w:t xml:space="preserve"> </w:t>
      </w:r>
      <w:bookmarkEnd w:id="296"/>
      <w:r w:rsidR="00B26FA2">
        <w:rPr>
          <w:rFonts w:eastAsia="Calibri" w:cs="Calibri"/>
          <w:szCs w:val="24"/>
          <w:lang w:val="en-US"/>
        </w:rPr>
        <w:t xml:space="preserve">F. Pedregosa et al., "Scikit-learn: Machine Learning in Python," </w:t>
      </w:r>
      <w:r w:rsidR="00B26FA2">
        <w:rPr>
          <w:rFonts w:eastAsia="Calibri" w:cs="Calibri"/>
          <w:i/>
          <w:iCs/>
          <w:szCs w:val="24"/>
          <w:lang w:val="en-US"/>
        </w:rPr>
        <w:t>Journal of Machine Learning Research</w:t>
      </w:r>
      <w:r w:rsidR="00B26FA2">
        <w:rPr>
          <w:rFonts w:eastAsia="Calibri" w:cs="Calibri"/>
          <w:szCs w:val="24"/>
          <w:lang w:val="en-US"/>
        </w:rPr>
        <w:t xml:space="preserve">, vol. 12, pp. 2825–2830, 2011. </w:t>
      </w:r>
      <w:r w:rsidR="00B26FA2">
        <w:rPr>
          <w:rFonts w:eastAsia="Calibri" w:cs="Calibri"/>
          <w:szCs w:val="24"/>
        </w:rPr>
        <w:t xml:space="preserve">[En línea]. Disponible en: </w:t>
      </w:r>
      <w:hyperlink r:id="rId38" w:history="1">
        <w:r w:rsidR="00B26FA2">
          <w:rPr>
            <w:rStyle w:val="Hyperlink"/>
          </w:rPr>
          <w:t>https://jmlr.org/papers/v12/pedregosa11a.html</w:t>
        </w:r>
      </w:hyperlink>
      <w:r w:rsidR="00B26FA2">
        <w:rPr>
          <w:rFonts w:eastAsia="Calibri" w:cs="Calibri"/>
          <w:szCs w:val="24"/>
        </w:rPr>
        <w:t xml:space="preserve">. </w:t>
      </w:r>
      <w:r w:rsidR="00B26FA2">
        <w:rPr>
          <w:rFonts w:eastAsia="Calibri" w:cs="Calibri"/>
          <w:szCs w:val="24"/>
          <w:lang w:val="en-US"/>
        </w:rPr>
        <w:t>[Accedido: Feb. 8, 2025].</w:t>
      </w:r>
    </w:p>
    <w:p w14:paraId="226A9979" w14:textId="77777777" w:rsidR="0023223E" w:rsidRDefault="0023223E">
      <w:pPr>
        <w:spacing w:line="276" w:lineRule="auto"/>
        <w:jc w:val="both"/>
        <w:rPr>
          <w:rFonts w:ascii="Cambria" w:eastAsia="Cambria" w:hAnsi="Cambria" w:cs="Cambria"/>
        </w:rPr>
      </w:pPr>
    </w:p>
    <w:p w14:paraId="6E8E73DF" w14:textId="77777777" w:rsidR="0023223E" w:rsidRDefault="0023223E">
      <w:pPr>
        <w:spacing w:line="276" w:lineRule="auto"/>
        <w:ind w:left="720" w:hanging="720"/>
        <w:jc w:val="both"/>
      </w:pPr>
    </w:p>
    <w:p w14:paraId="6A0025B3" w14:textId="77777777" w:rsidR="0023223E" w:rsidRDefault="0023223E">
      <w:pPr>
        <w:spacing w:line="276" w:lineRule="auto"/>
        <w:ind w:left="720" w:hanging="720"/>
        <w:jc w:val="both"/>
      </w:pPr>
    </w:p>
    <w:p w14:paraId="22B32F40" w14:textId="77777777" w:rsidR="0023223E" w:rsidRDefault="0023223E">
      <w:pPr>
        <w:spacing w:line="276" w:lineRule="auto"/>
        <w:ind w:left="720" w:hanging="720"/>
        <w:jc w:val="both"/>
        <w:rPr>
          <w:rFonts w:eastAsia="Calibri" w:cs="Calibri"/>
        </w:rPr>
      </w:pPr>
    </w:p>
    <w:p w14:paraId="4F288151" w14:textId="77777777" w:rsidR="0023223E" w:rsidRDefault="0023223E">
      <w:pPr>
        <w:spacing w:line="276" w:lineRule="auto"/>
        <w:jc w:val="both"/>
      </w:pPr>
    </w:p>
    <w:p w14:paraId="5FF5DCD0" w14:textId="77777777" w:rsidR="0023223E" w:rsidRDefault="0023223E">
      <w:pPr>
        <w:spacing w:line="276" w:lineRule="auto"/>
        <w:jc w:val="both"/>
      </w:pPr>
    </w:p>
    <w:p w14:paraId="7624EFFA" w14:textId="77777777" w:rsidR="0023223E" w:rsidRDefault="0023223E">
      <w:pPr>
        <w:spacing w:line="276" w:lineRule="auto"/>
        <w:jc w:val="both"/>
      </w:pPr>
    </w:p>
    <w:p w14:paraId="0217308D" w14:textId="77777777" w:rsidR="0023223E" w:rsidRDefault="0023223E">
      <w:pPr>
        <w:spacing w:line="276" w:lineRule="auto"/>
        <w:jc w:val="both"/>
      </w:pPr>
    </w:p>
    <w:p w14:paraId="4EAE45E6" w14:textId="77777777" w:rsidR="0023223E" w:rsidRDefault="0023223E">
      <w:pPr>
        <w:spacing w:line="276" w:lineRule="auto"/>
        <w:jc w:val="both"/>
      </w:pPr>
    </w:p>
    <w:p w14:paraId="0EBC56A3" w14:textId="77777777" w:rsidR="0023223E" w:rsidRDefault="0023223E">
      <w:pPr>
        <w:spacing w:line="276" w:lineRule="auto"/>
        <w:jc w:val="both"/>
      </w:pPr>
    </w:p>
    <w:p w14:paraId="6A5459AB" w14:textId="77777777" w:rsidR="0023223E" w:rsidRDefault="0023223E">
      <w:pPr>
        <w:spacing w:line="276" w:lineRule="auto"/>
        <w:jc w:val="both"/>
      </w:pPr>
    </w:p>
    <w:p w14:paraId="4100E6A3" w14:textId="77777777" w:rsidR="0023223E" w:rsidRDefault="0023223E">
      <w:pPr>
        <w:spacing w:line="276" w:lineRule="auto"/>
        <w:jc w:val="both"/>
      </w:pPr>
    </w:p>
    <w:p w14:paraId="5A9CDC2C" w14:textId="77777777" w:rsidR="0023223E" w:rsidRDefault="0023223E">
      <w:pPr>
        <w:spacing w:line="276" w:lineRule="auto"/>
        <w:jc w:val="both"/>
      </w:pPr>
    </w:p>
    <w:sectPr w:rsidR="0023223E" w:rsidSect="00014844">
      <w:headerReference w:type="default" r:id="rId39"/>
      <w:pgSz w:w="11906" w:h="16838"/>
      <w:pgMar w:top="1417" w:right="1701" w:bottom="1417" w:left="1701" w:header="720"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4" w:author="Alba Nogueira Rodríguez" w:date="2026-08-31T11:37:00Z" w:initials="ANR">
    <w:p w14:paraId="5708ACF3" w14:textId="2BDB2020" w:rsidR="0021389B" w:rsidRDefault="0021389B">
      <w:pPr>
        <w:pStyle w:val="CommentText"/>
      </w:pPr>
      <w:r>
        <w:rPr>
          <w:rStyle w:val="CommentReference"/>
        </w:rPr>
        <w:annotationRef/>
      </w:r>
      <w:r>
        <w:t>Baja latencia debería provarse, asique he reescrito la frase</w:t>
      </w:r>
    </w:p>
  </w:comment>
  <w:comment w:id="79" w:author="Alba Nogueira Rodríguez" w:date="2026-08-31T11:40:00Z" w:initials="ANR">
    <w:p w14:paraId="28091E08" w14:textId="5D965743" w:rsidR="00BB1DD0" w:rsidRDefault="00BB1DD0">
      <w:pPr>
        <w:pStyle w:val="CommentText"/>
      </w:pPr>
      <w:r>
        <w:rPr>
          <w:rStyle w:val="CommentReference"/>
        </w:rPr>
        <w:annotationRef/>
      </w:r>
      <w:r>
        <w:t>No podemos garantizar tiempos asique he reescrito la frase</w:t>
      </w:r>
    </w:p>
  </w:comment>
  <w:comment w:id="127" w:author="Alba Nogueira Rodríguez" w:date="2026-08-31T11:07:00Z" w:initials="ANR">
    <w:p w14:paraId="4456C37C" w14:textId="33F325E4" w:rsidR="00AC4047" w:rsidRDefault="00AC4047">
      <w:pPr>
        <w:pStyle w:val="CommentText"/>
      </w:pPr>
      <w:r>
        <w:rPr>
          <w:rStyle w:val="CommentReference"/>
        </w:rPr>
        <w:annotationRef/>
      </w:r>
      <w:r>
        <w:t>No es validación cruzada, ya lo he modificado yo</w:t>
      </w:r>
    </w:p>
  </w:comment>
  <w:comment w:id="148" w:author="Alba Nogueira Rodríguez" w:date="2026-08-31T11:16:00Z" w:initials="ANR">
    <w:p w14:paraId="426D6DD1" w14:textId="175BF0F7" w:rsidR="000101AB" w:rsidRDefault="000101AB">
      <w:pPr>
        <w:pStyle w:val="CommentText"/>
      </w:pPr>
      <w:r>
        <w:rPr>
          <w:rStyle w:val="CommentReference"/>
        </w:rPr>
        <w:annotationRef/>
      </w:r>
      <w:r>
        <w:t>Cambia el Patrón Factory por Gestor de modelos</w:t>
      </w:r>
    </w:p>
  </w:comment>
  <w:comment w:id="155" w:author="Alba Nogueira Rodríguez" w:date="2026-08-31T10:23:00Z" w:initials="ANR">
    <w:p w14:paraId="4C7DD104" w14:textId="301336EA" w:rsidR="003510D7" w:rsidRDefault="003510D7">
      <w:pPr>
        <w:pStyle w:val="CommentText"/>
      </w:pPr>
      <w:r>
        <w:rPr>
          <w:rStyle w:val="CommentReference"/>
        </w:rPr>
        <w:annotationRef/>
      </w:r>
      <w:r>
        <w:t>Puse esto porque hay que dejar clara esta limitación</w:t>
      </w:r>
    </w:p>
  </w:comment>
  <w:comment w:id="184" w:author="Alba Nogueira Rodríguez" w:date="2026-08-31T10:42:00Z" w:initials="ANR">
    <w:p w14:paraId="328C656C" w14:textId="018C6510" w:rsidR="00851969" w:rsidRDefault="00851969" w:rsidP="00851969">
      <w:pPr>
        <w:pStyle w:val="CommentText"/>
      </w:pPr>
      <w:r>
        <w:rPr>
          <w:rStyle w:val="CommentReference"/>
        </w:rPr>
        <w:annotationRef/>
      </w:r>
      <w:r>
        <w:t>Faltan pruebas de software del estilo:</w:t>
      </w:r>
      <w:r>
        <w:br/>
        <w:t>- cargar una imagen</w:t>
      </w:r>
    </w:p>
    <w:p w14:paraId="020DC63F" w14:textId="0A1706DF" w:rsidR="00851969" w:rsidRDefault="00851969" w:rsidP="00851969">
      <w:pPr>
        <w:pStyle w:val="CommentText"/>
      </w:pPr>
      <w:r>
        <w:t>- cambio o selección de modelo</w:t>
      </w:r>
    </w:p>
    <w:p w14:paraId="15748207" w14:textId="6DA5DE00" w:rsidR="00851969" w:rsidRDefault="00851969" w:rsidP="00851969">
      <w:pPr>
        <w:pStyle w:val="CommentText"/>
      </w:pPr>
      <w:r>
        <w:t>- salida de resultados</w:t>
      </w:r>
    </w:p>
    <w:p w14:paraId="0F429918" w14:textId="77777777" w:rsidR="00851969" w:rsidRDefault="00851969" w:rsidP="00851969">
      <w:pPr>
        <w:pStyle w:val="CommentText"/>
      </w:pPr>
    </w:p>
  </w:comment>
  <w:comment w:id="185" w:author="Alba Nogueira Rodríguez" w:date="2026-08-31T10:27:00Z" w:initials="ANR">
    <w:p w14:paraId="27A86FCF" w14:textId="418456B5" w:rsidR="00383163" w:rsidRDefault="00383163">
      <w:pPr>
        <w:pStyle w:val="CommentText"/>
      </w:pPr>
      <w:r>
        <w:rPr>
          <w:rStyle w:val="CommentReference"/>
        </w:rPr>
        <w:annotationRef/>
      </w:r>
      <w:r>
        <w:t>Había que dejar clara la limitación</w:t>
      </w:r>
    </w:p>
  </w:comment>
  <w:comment w:id="193" w:author="Alba Nogueira Rodríguez" w:date="2026-08-31T12:01:00Z" w:initials="ANR">
    <w:p w14:paraId="63FDA863" w14:textId="75D50105" w:rsidR="00173834" w:rsidRDefault="00173834">
      <w:pPr>
        <w:pStyle w:val="CommentText"/>
      </w:pPr>
      <w:r>
        <w:rPr>
          <w:rStyle w:val="CommentReference"/>
        </w:rPr>
        <w:annotationRef/>
      </w:r>
      <w:r>
        <w:t>Fijar semilla no garantiza por si solo el determinismo</w:t>
      </w:r>
    </w:p>
  </w:comment>
  <w:comment w:id="226" w:author="Alba Nogueira Rodríguez" w:date="2026-08-31T10:32:00Z" w:initials="ANR">
    <w:p w14:paraId="6A2F906E" w14:textId="0B8E8847" w:rsidR="00037980" w:rsidRDefault="00037980">
      <w:pPr>
        <w:pStyle w:val="CommentText"/>
      </w:pPr>
      <w:r>
        <w:rPr>
          <w:rStyle w:val="CommentReference"/>
        </w:rPr>
        <w:annotationRef/>
      </w:r>
      <w:r>
        <w:t>Muy importante dejar claro esto</w:t>
      </w:r>
    </w:p>
  </w:comment>
  <w:comment w:id="279" w:author="Alba Nogueira Rodríguez" w:date="2026-08-31T10:36:00Z" w:initials="ANR">
    <w:p w14:paraId="75450BF1" w14:textId="5809315A" w:rsidR="00766892" w:rsidRDefault="00766892">
      <w:pPr>
        <w:pStyle w:val="CommentText"/>
      </w:pPr>
      <w:r>
        <w:rPr>
          <w:rStyle w:val="CommentReference"/>
        </w:rPr>
        <w:annotationRef/>
      </w:r>
      <w:r>
        <w:t xml:space="preserve">Era incorrecta la afirmación. Mejor </w:t>
      </w:r>
      <w:r w:rsidR="00632F0B">
        <w:t>explicarlo de esta manera reconociendo las limitaciones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08ACF3" w15:done="1"/>
  <w15:commentEx w15:paraId="28091E08" w15:done="1"/>
  <w15:commentEx w15:paraId="4456C37C" w15:done="1"/>
  <w15:commentEx w15:paraId="426D6DD1" w15:done="1"/>
  <w15:commentEx w15:paraId="4C7DD104" w15:done="1"/>
  <w15:commentEx w15:paraId="0F429918" w15:done="1"/>
  <w15:commentEx w15:paraId="27A86FCF" w15:done="1"/>
  <w15:commentEx w15:paraId="63FDA863" w15:done="1"/>
  <w15:commentEx w15:paraId="6A2F906E" w15:done="1"/>
  <w15:commentEx w15:paraId="75450BF1"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08ACF3" w16cid:durableId="5708ACF3"/>
  <w16cid:commentId w16cid:paraId="28091E08" w16cid:durableId="28091E08"/>
  <w16cid:commentId w16cid:paraId="4456C37C" w16cid:durableId="4456C37C"/>
  <w16cid:commentId w16cid:paraId="426D6DD1" w16cid:durableId="426D6DD1"/>
  <w16cid:commentId w16cid:paraId="4C7DD104" w16cid:durableId="4C7DD104"/>
  <w16cid:commentId w16cid:paraId="0F429918" w16cid:durableId="0F429918"/>
  <w16cid:commentId w16cid:paraId="27A86FCF" w16cid:durableId="27A86FCF"/>
  <w16cid:commentId w16cid:paraId="63FDA863" w16cid:durableId="63FDA863"/>
  <w16cid:commentId w16cid:paraId="6A2F906E" w16cid:durableId="6A2F906E"/>
  <w16cid:commentId w16cid:paraId="75450BF1" w16cid:durableId="75450B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FC9CC" w14:textId="77777777" w:rsidR="008F1F55" w:rsidRDefault="008F1F55">
      <w:r>
        <w:separator/>
      </w:r>
    </w:p>
  </w:endnote>
  <w:endnote w:type="continuationSeparator" w:id="0">
    <w:p w14:paraId="12842B2D" w14:textId="77777777" w:rsidR="008F1F55" w:rsidRDefault="008F1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panose1 w:val="020B0604020202020204"/>
    <w:charset w:val="00"/>
    <w:family w:val="swiss"/>
    <w:pitch w:val="variable"/>
    <w:sig w:usb0="E0000AFF" w:usb1="500078FF" w:usb2="00000021" w:usb3="00000000" w:csb0="000001BF" w:csb1="00000000"/>
  </w:font>
  <w:font w:name="AR PL UMing HK">
    <w:charset w:val="00"/>
    <w:family w:val="auto"/>
    <w:pitch w:val="variable"/>
  </w:font>
  <w:font w:name="Lohit Hindi">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13593" w14:textId="77777777" w:rsidR="008F1F55" w:rsidRDefault="008F1F55">
      <w:r>
        <w:rPr>
          <w:color w:val="000000"/>
        </w:rPr>
        <w:separator/>
      </w:r>
    </w:p>
  </w:footnote>
  <w:footnote w:type="continuationSeparator" w:id="0">
    <w:p w14:paraId="0F8D52E9" w14:textId="77777777" w:rsidR="008F1F55" w:rsidRDefault="008F1F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7DF09" w14:textId="2CD88CA3" w:rsidR="003510D7" w:rsidRDefault="003510D7">
    <w:pPr>
      <w:shd w:val="clear" w:color="auto" w:fill="FFFFFF"/>
      <w:spacing w:after="1200"/>
      <w:jc w:val="center"/>
    </w:pPr>
    <w:r>
      <w:t xml:space="preserve">VitiCare: </w:t>
    </w:r>
    <w:r w:rsidR="00014844">
      <w:t>Pipeline reproducible para la clasificación de enfermedades en hojas de vid mediante aprendizaje profundo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1362"/>
    <w:multiLevelType w:val="multilevel"/>
    <w:tmpl w:val="7C1A7EA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38C512B"/>
    <w:multiLevelType w:val="multilevel"/>
    <w:tmpl w:val="5C0A4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32A67"/>
    <w:multiLevelType w:val="multilevel"/>
    <w:tmpl w:val="F30C9E1A"/>
    <w:styleLink w:val="LFO42"/>
    <w:lvl w:ilvl="0">
      <w:start w:val="1"/>
      <w:numFmt w:val="decimal"/>
      <w:pStyle w:val="ListNumber"/>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0CA667AD"/>
    <w:multiLevelType w:val="multilevel"/>
    <w:tmpl w:val="2A9C074C"/>
    <w:styleLink w:val="LFO40"/>
    <w:lvl w:ilvl="0">
      <w:numFmt w:val="bullet"/>
      <w:pStyle w:val="ListBullet3"/>
      <w:lvlText w:val=""/>
      <w:lvlJc w:val="left"/>
      <w:pPr>
        <w:ind w:left="108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 w15:restartNumberingAfterBreak="0">
    <w:nsid w:val="0E4F1A21"/>
    <w:multiLevelType w:val="hybridMultilevel"/>
    <w:tmpl w:val="5CEAF610"/>
    <w:lvl w:ilvl="0" w:tplc="7CAC3930">
      <w:numFmt w:val="bullet"/>
      <w:lvlText w:val="-"/>
      <w:lvlJc w:val="left"/>
      <w:pPr>
        <w:ind w:left="720" w:hanging="360"/>
      </w:pPr>
      <w:rPr>
        <w:rFonts w:ascii="Aptos Display" w:eastAsia="Times New Roman" w:hAnsi="Aptos Display"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53629C"/>
    <w:multiLevelType w:val="multilevel"/>
    <w:tmpl w:val="7DB28FAC"/>
    <w:styleLink w:val="LFO35"/>
    <w:lvl w:ilvl="0">
      <w:numFmt w:val="bullet"/>
      <w:pStyle w:val="ListParagraph"/>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2635765C"/>
    <w:multiLevelType w:val="multilevel"/>
    <w:tmpl w:val="F6BE997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7" w15:restartNumberingAfterBreak="0">
    <w:nsid w:val="2D376407"/>
    <w:multiLevelType w:val="multilevel"/>
    <w:tmpl w:val="5A0E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32DC1"/>
    <w:multiLevelType w:val="multilevel"/>
    <w:tmpl w:val="E22651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35CF722D"/>
    <w:multiLevelType w:val="multilevel"/>
    <w:tmpl w:val="F002003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37A74E8D"/>
    <w:multiLevelType w:val="multilevel"/>
    <w:tmpl w:val="90A0CF92"/>
    <w:styleLink w:val="LFO38"/>
    <w:lvl w:ilvl="0">
      <w:numFmt w:val="bullet"/>
      <w:pStyle w:val="ListBullet"/>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1" w15:restartNumberingAfterBreak="0">
    <w:nsid w:val="37DD505E"/>
    <w:multiLevelType w:val="multilevel"/>
    <w:tmpl w:val="FEAE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02E27"/>
    <w:multiLevelType w:val="multilevel"/>
    <w:tmpl w:val="AB60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4427E"/>
    <w:multiLevelType w:val="multilevel"/>
    <w:tmpl w:val="5A6EC47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44AE0E05"/>
    <w:multiLevelType w:val="multilevel"/>
    <w:tmpl w:val="17AA21E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5" w15:restartNumberingAfterBreak="0">
    <w:nsid w:val="4579045A"/>
    <w:multiLevelType w:val="multilevel"/>
    <w:tmpl w:val="326EF5C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6" w15:restartNumberingAfterBreak="0">
    <w:nsid w:val="4799716D"/>
    <w:multiLevelType w:val="multilevel"/>
    <w:tmpl w:val="75223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71770"/>
    <w:multiLevelType w:val="multilevel"/>
    <w:tmpl w:val="BB24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43427"/>
    <w:multiLevelType w:val="hybridMultilevel"/>
    <w:tmpl w:val="D982F7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3885F6A"/>
    <w:multiLevelType w:val="multilevel"/>
    <w:tmpl w:val="5EDEE02C"/>
    <w:styleLink w:val="LFO39"/>
    <w:lvl w:ilvl="0">
      <w:numFmt w:val="bullet"/>
      <w:pStyle w:val="ListBullet2"/>
      <w:lvlText w:val=""/>
      <w:lvlJc w:val="left"/>
      <w:pPr>
        <w:ind w:left="72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0" w15:restartNumberingAfterBreak="0">
    <w:nsid w:val="5A41275D"/>
    <w:multiLevelType w:val="multilevel"/>
    <w:tmpl w:val="A0705B42"/>
    <w:styleLink w:val="LFO44"/>
    <w:lvl w:ilvl="0">
      <w:start w:val="1"/>
      <w:numFmt w:val="decimal"/>
      <w:pStyle w:val="ListNumber3"/>
      <w:lvlText w:val="%1."/>
      <w:lvlJc w:val="left"/>
      <w:pPr>
        <w:ind w:left="108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1" w15:restartNumberingAfterBreak="0">
    <w:nsid w:val="5FE816F8"/>
    <w:multiLevelType w:val="hybridMultilevel"/>
    <w:tmpl w:val="DBBC4696"/>
    <w:lvl w:ilvl="0" w:tplc="9A38DA36">
      <w:numFmt w:val="bullet"/>
      <w:lvlText w:val="-"/>
      <w:lvlJc w:val="left"/>
      <w:pPr>
        <w:ind w:left="720" w:hanging="360"/>
      </w:pPr>
      <w:rPr>
        <w:rFonts w:ascii="Aptos Display" w:eastAsia="Times New Roman" w:hAnsi="Aptos Display"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5E22290"/>
    <w:multiLevelType w:val="multilevel"/>
    <w:tmpl w:val="3C4480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77F94BCC"/>
    <w:multiLevelType w:val="multilevel"/>
    <w:tmpl w:val="36BE747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7DAC08C7"/>
    <w:multiLevelType w:val="multilevel"/>
    <w:tmpl w:val="E84A2264"/>
    <w:styleLink w:val="LFO43"/>
    <w:lvl w:ilvl="0">
      <w:start w:val="1"/>
      <w:numFmt w:val="decimal"/>
      <w:pStyle w:val="ListNumber2"/>
      <w:lvlText w:val="%1."/>
      <w:lvlJc w:val="left"/>
      <w:pPr>
        <w:ind w:left="72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672028856">
    <w:abstractNumId w:val="5"/>
  </w:num>
  <w:num w:numId="2" w16cid:durableId="1846439811">
    <w:abstractNumId w:val="10"/>
  </w:num>
  <w:num w:numId="3" w16cid:durableId="1764648560">
    <w:abstractNumId w:val="19"/>
  </w:num>
  <w:num w:numId="4" w16cid:durableId="1603342178">
    <w:abstractNumId w:val="3"/>
  </w:num>
  <w:num w:numId="5" w16cid:durableId="1690763644">
    <w:abstractNumId w:val="2"/>
  </w:num>
  <w:num w:numId="6" w16cid:durableId="946155230">
    <w:abstractNumId w:val="24"/>
  </w:num>
  <w:num w:numId="7" w16cid:durableId="1660690169">
    <w:abstractNumId w:val="20"/>
  </w:num>
  <w:num w:numId="8" w16cid:durableId="8680380">
    <w:abstractNumId w:val="8"/>
  </w:num>
  <w:num w:numId="9" w16cid:durableId="1573001012">
    <w:abstractNumId w:val="6"/>
  </w:num>
  <w:num w:numId="10" w16cid:durableId="328876086">
    <w:abstractNumId w:val="23"/>
  </w:num>
  <w:num w:numId="11" w16cid:durableId="480199496">
    <w:abstractNumId w:val="14"/>
  </w:num>
  <w:num w:numId="12" w16cid:durableId="308096134">
    <w:abstractNumId w:val="22"/>
  </w:num>
  <w:num w:numId="13" w16cid:durableId="557206154">
    <w:abstractNumId w:val="15"/>
  </w:num>
  <w:num w:numId="14" w16cid:durableId="2099522473">
    <w:abstractNumId w:val="9"/>
  </w:num>
  <w:num w:numId="15" w16cid:durableId="631596072">
    <w:abstractNumId w:val="0"/>
  </w:num>
  <w:num w:numId="16" w16cid:durableId="1935286793">
    <w:abstractNumId w:val="13"/>
  </w:num>
  <w:num w:numId="17" w16cid:durableId="1517504975">
    <w:abstractNumId w:val="18"/>
  </w:num>
  <w:num w:numId="18" w16cid:durableId="795441809">
    <w:abstractNumId w:val="7"/>
  </w:num>
  <w:num w:numId="19" w16cid:durableId="1085374271">
    <w:abstractNumId w:val="17"/>
  </w:num>
  <w:num w:numId="20" w16cid:durableId="1612207105">
    <w:abstractNumId w:val="16"/>
  </w:num>
  <w:num w:numId="21" w16cid:durableId="1995916863">
    <w:abstractNumId w:val="1"/>
  </w:num>
  <w:num w:numId="22" w16cid:durableId="1994750314">
    <w:abstractNumId w:val="21"/>
  </w:num>
  <w:num w:numId="23" w16cid:durableId="1127311789">
    <w:abstractNumId w:val="4"/>
  </w:num>
  <w:num w:numId="24" w16cid:durableId="1621454289">
    <w:abstractNumId w:val="12"/>
  </w:num>
  <w:num w:numId="25" w16cid:durableId="125501978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ba Nogueira Rodríguez">
    <w15:presenceInfo w15:providerId="Windows Live" w15:userId="40ef8bec4df509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23E"/>
    <w:rsid w:val="000101AB"/>
    <w:rsid w:val="00014844"/>
    <w:rsid w:val="00014D54"/>
    <w:rsid w:val="00037980"/>
    <w:rsid w:val="00054959"/>
    <w:rsid w:val="00083E80"/>
    <w:rsid w:val="000A7439"/>
    <w:rsid w:val="000C3A56"/>
    <w:rsid w:val="000C61F0"/>
    <w:rsid w:val="001243EA"/>
    <w:rsid w:val="00153898"/>
    <w:rsid w:val="0015433C"/>
    <w:rsid w:val="0016328D"/>
    <w:rsid w:val="00173834"/>
    <w:rsid w:val="001E30A3"/>
    <w:rsid w:val="0021389B"/>
    <w:rsid w:val="0023223E"/>
    <w:rsid w:val="00232B81"/>
    <w:rsid w:val="00304382"/>
    <w:rsid w:val="003510D7"/>
    <w:rsid w:val="00377169"/>
    <w:rsid w:val="00383163"/>
    <w:rsid w:val="003D4287"/>
    <w:rsid w:val="003E43BB"/>
    <w:rsid w:val="00461943"/>
    <w:rsid w:val="004F5526"/>
    <w:rsid w:val="00556330"/>
    <w:rsid w:val="00597056"/>
    <w:rsid w:val="005D0CEA"/>
    <w:rsid w:val="005D4FE5"/>
    <w:rsid w:val="00632F0B"/>
    <w:rsid w:val="006C5FA8"/>
    <w:rsid w:val="006E4695"/>
    <w:rsid w:val="006E4E52"/>
    <w:rsid w:val="00703EA6"/>
    <w:rsid w:val="007441F1"/>
    <w:rsid w:val="00766892"/>
    <w:rsid w:val="007719B0"/>
    <w:rsid w:val="00851969"/>
    <w:rsid w:val="008809AD"/>
    <w:rsid w:val="008C6D45"/>
    <w:rsid w:val="008F1F55"/>
    <w:rsid w:val="009002DC"/>
    <w:rsid w:val="00925C00"/>
    <w:rsid w:val="009645EB"/>
    <w:rsid w:val="00964AF1"/>
    <w:rsid w:val="009710B6"/>
    <w:rsid w:val="00A43BB2"/>
    <w:rsid w:val="00A77A43"/>
    <w:rsid w:val="00A90A1E"/>
    <w:rsid w:val="00A97F57"/>
    <w:rsid w:val="00AC4047"/>
    <w:rsid w:val="00AF4C01"/>
    <w:rsid w:val="00B26FA2"/>
    <w:rsid w:val="00B27173"/>
    <w:rsid w:val="00B63E04"/>
    <w:rsid w:val="00BB1DD0"/>
    <w:rsid w:val="00BC4DA2"/>
    <w:rsid w:val="00BD62C4"/>
    <w:rsid w:val="00C06416"/>
    <w:rsid w:val="00C30585"/>
    <w:rsid w:val="00C8518E"/>
    <w:rsid w:val="00C93665"/>
    <w:rsid w:val="00C97E33"/>
    <w:rsid w:val="00CE3739"/>
    <w:rsid w:val="00D60333"/>
    <w:rsid w:val="00D72816"/>
    <w:rsid w:val="00D850C0"/>
    <w:rsid w:val="00DF0CE2"/>
    <w:rsid w:val="00DF2535"/>
    <w:rsid w:val="00E34492"/>
    <w:rsid w:val="00E41697"/>
    <w:rsid w:val="00E867E4"/>
    <w:rsid w:val="00EE34EA"/>
    <w:rsid w:val="00EE6147"/>
    <w:rsid w:val="00EF2284"/>
    <w:rsid w:val="00F05BD1"/>
    <w:rsid w:val="00F65355"/>
    <w:rsid w:val="00F76F16"/>
    <w:rsid w:val="00F82B0F"/>
    <w:rsid w:val="00FB231D"/>
    <w:rsid w:val="00FC2F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83471"/>
  <w15:docId w15:val="{C7E3104A-4F73-4E68-8D1E-138B9AE00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697"/>
    <w:pPr>
      <w:suppressAutoHyphens/>
    </w:pPr>
    <w:rPr>
      <w:rFonts w:ascii="Calibri" w:hAnsi="Calibri"/>
      <w:sz w:val="24"/>
      <w:lang w:eastAsia="zh-CN"/>
    </w:rPr>
  </w:style>
  <w:style w:type="paragraph" w:styleId="Heading1">
    <w:name w:val="heading 1"/>
    <w:basedOn w:val="Normal"/>
    <w:next w:val="Normal"/>
    <w:uiPriority w:val="9"/>
    <w:qFormat/>
    <w:pPr>
      <w:keepNext/>
      <w:keepLines/>
      <w:suppressAutoHyphens w:val="0"/>
      <w:spacing w:before="480" w:line="276" w:lineRule="auto"/>
      <w:textAlignment w:val="auto"/>
      <w:outlineLvl w:val="0"/>
    </w:pPr>
    <w:rPr>
      <w:rFonts w:ascii="Aptos Display" w:hAnsi="Aptos Display"/>
      <w:b/>
      <w:bCs/>
      <w:color w:val="0F4761"/>
      <w:sz w:val="28"/>
      <w:szCs w:val="28"/>
      <w:lang w:eastAsia="en-US"/>
    </w:rPr>
  </w:style>
  <w:style w:type="paragraph" w:styleId="Heading2">
    <w:name w:val="heading 2"/>
    <w:basedOn w:val="Title"/>
    <w:next w:val="Normal"/>
    <w:uiPriority w:val="9"/>
    <w:unhideWhenUsed/>
    <w:qFormat/>
    <w:pPr>
      <w:jc w:val="both"/>
      <w:outlineLvl w:val="1"/>
    </w:pPr>
    <w:rPr>
      <w:rFonts w:ascii="Calibri" w:hAnsi="Calibri" w:cs="Calibri"/>
    </w:rPr>
  </w:style>
  <w:style w:type="paragraph" w:styleId="Heading3">
    <w:name w:val="heading 3"/>
    <w:basedOn w:val="Normal"/>
    <w:next w:val="Normal"/>
    <w:uiPriority w:val="9"/>
    <w:unhideWhenUsed/>
    <w:qFormat/>
    <w:pPr>
      <w:suppressAutoHyphens w:val="0"/>
      <w:spacing w:after="200" w:line="276" w:lineRule="auto"/>
      <w:jc w:val="both"/>
      <w:textAlignment w:val="auto"/>
      <w:outlineLvl w:val="2"/>
    </w:pPr>
    <w:rPr>
      <w:rFonts w:eastAsia="MS Mincho" w:cs="Calibri"/>
      <w:color w:val="1F487C"/>
      <w:sz w:val="32"/>
      <w:szCs w:val="32"/>
      <w:lang w:eastAsia="en-US"/>
    </w:rPr>
  </w:style>
  <w:style w:type="paragraph" w:styleId="Heading4">
    <w:name w:val="heading 4"/>
    <w:basedOn w:val="Normal"/>
    <w:next w:val="Normal"/>
    <w:uiPriority w:val="9"/>
    <w:unhideWhenUsed/>
    <w:qFormat/>
    <w:pPr>
      <w:keepNext/>
      <w:keepLines/>
      <w:suppressAutoHyphens w:val="0"/>
      <w:spacing w:before="200" w:line="276" w:lineRule="auto"/>
      <w:textAlignment w:val="auto"/>
      <w:outlineLvl w:val="3"/>
    </w:pPr>
    <w:rPr>
      <w:rFonts w:ascii="Aptos Display" w:hAnsi="Aptos Display"/>
      <w:b/>
      <w:bCs/>
      <w:i/>
      <w:iCs/>
      <w:color w:val="4F80BD"/>
      <w:szCs w:val="24"/>
      <w:lang w:eastAsia="en-US"/>
    </w:rPr>
  </w:style>
  <w:style w:type="paragraph" w:styleId="Heading5">
    <w:name w:val="heading 5"/>
    <w:basedOn w:val="Normal"/>
    <w:next w:val="Normal"/>
    <w:uiPriority w:val="9"/>
    <w:semiHidden/>
    <w:unhideWhenUsed/>
    <w:qFormat/>
    <w:pPr>
      <w:keepNext/>
      <w:keepLines/>
      <w:suppressAutoHyphens w:val="0"/>
      <w:spacing w:before="200" w:line="276" w:lineRule="auto"/>
      <w:textAlignment w:val="auto"/>
      <w:outlineLvl w:val="4"/>
    </w:pPr>
    <w:rPr>
      <w:rFonts w:ascii="Aptos Display" w:hAnsi="Aptos Display"/>
      <w:color w:val="243F60"/>
      <w:szCs w:val="24"/>
      <w:lang w:eastAsia="en-US"/>
    </w:rPr>
  </w:style>
  <w:style w:type="paragraph" w:styleId="Heading6">
    <w:name w:val="heading 6"/>
    <w:basedOn w:val="Normal"/>
    <w:next w:val="Normal"/>
    <w:uiPriority w:val="9"/>
    <w:semiHidden/>
    <w:unhideWhenUsed/>
    <w:qFormat/>
    <w:pPr>
      <w:keepNext/>
      <w:keepLines/>
      <w:suppressAutoHyphens w:val="0"/>
      <w:spacing w:before="200" w:line="276" w:lineRule="auto"/>
      <w:textAlignment w:val="auto"/>
      <w:outlineLvl w:val="5"/>
    </w:pPr>
    <w:rPr>
      <w:rFonts w:ascii="Aptos Display" w:hAnsi="Aptos Display"/>
      <w:i/>
      <w:iCs/>
      <w:color w:val="243F60"/>
      <w:szCs w:val="24"/>
      <w:lang w:eastAsia="en-US"/>
    </w:rPr>
  </w:style>
  <w:style w:type="paragraph" w:styleId="Heading7">
    <w:name w:val="heading 7"/>
    <w:basedOn w:val="Normal"/>
    <w:next w:val="Normal"/>
    <w:pPr>
      <w:keepNext/>
      <w:keepLines/>
      <w:suppressAutoHyphens w:val="0"/>
      <w:spacing w:before="200" w:line="276" w:lineRule="auto"/>
      <w:textAlignment w:val="auto"/>
      <w:outlineLvl w:val="6"/>
    </w:pPr>
    <w:rPr>
      <w:rFonts w:ascii="Aptos Display" w:hAnsi="Aptos Display"/>
      <w:i/>
      <w:iCs/>
      <w:color w:val="000000"/>
      <w:szCs w:val="24"/>
      <w:lang w:eastAsia="en-US"/>
    </w:rPr>
  </w:style>
  <w:style w:type="paragraph" w:styleId="Heading8">
    <w:name w:val="heading 8"/>
    <w:basedOn w:val="Normal"/>
    <w:next w:val="Normal"/>
    <w:pPr>
      <w:keepNext/>
      <w:keepLines/>
      <w:suppressAutoHyphens w:val="0"/>
      <w:spacing w:before="200" w:line="276" w:lineRule="auto"/>
      <w:textAlignment w:val="auto"/>
      <w:outlineLvl w:val="7"/>
    </w:pPr>
    <w:rPr>
      <w:rFonts w:ascii="Aptos Display" w:hAnsi="Aptos Display"/>
      <w:color w:val="4F80BD"/>
      <w:lang w:eastAsia="en-US"/>
    </w:rPr>
  </w:style>
  <w:style w:type="paragraph" w:styleId="Heading9">
    <w:name w:val="heading 9"/>
    <w:basedOn w:val="Normal"/>
    <w:next w:val="Normal"/>
    <w:pPr>
      <w:keepNext/>
      <w:keepLines/>
      <w:suppressAutoHyphens w:val="0"/>
      <w:spacing w:before="200" w:line="276" w:lineRule="auto"/>
      <w:textAlignment w:val="auto"/>
      <w:outlineLvl w:val="8"/>
    </w:pPr>
    <w:rPr>
      <w:rFonts w:ascii="Aptos Display" w:hAnsi="Aptos Display"/>
      <w:i/>
      <w:iCs/>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uentedeprrafopredeter1">
    <w:name w:val="Fuente de párrafo predeter.1"/>
  </w:style>
  <w:style w:type="character" w:customStyle="1" w:styleId="Absatz-Standardschriftart">
    <w:name w:val="Absatz-Standardschriftart"/>
  </w:style>
  <w:style w:type="character" w:customStyle="1" w:styleId="Fuentedeprrafopredeter10">
    <w:name w:val="Fuente de párrafo predeter.1"/>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Fuentedeprrafopredeter">
    <w:name w:val="WW-Fuente de párrafo predeter."/>
  </w:style>
  <w:style w:type="paragraph" w:customStyle="1" w:styleId="Encabezado1">
    <w:name w:val="Encabezado1"/>
    <w:basedOn w:val="Normal"/>
    <w:next w:val="Textoindependiente1"/>
    <w:pPr>
      <w:keepNext/>
      <w:spacing w:before="240" w:after="120"/>
    </w:pPr>
    <w:rPr>
      <w:rFonts w:ascii="Liberation Sans" w:eastAsia="AR PL UMing HK" w:hAnsi="Liberation Sans" w:cs="Lohit Hindi"/>
      <w:sz w:val="28"/>
      <w:szCs w:val="28"/>
    </w:rPr>
  </w:style>
  <w:style w:type="paragraph" w:customStyle="1" w:styleId="Textoindependiente1">
    <w:name w:val="Texto independiente1"/>
    <w:basedOn w:val="Normal"/>
    <w:pPr>
      <w:jc w:val="center"/>
    </w:pPr>
    <w:rPr>
      <w:smallCaps/>
    </w:rPr>
  </w:style>
  <w:style w:type="paragraph" w:customStyle="1" w:styleId="Lista1">
    <w:name w:val="Lista1"/>
    <w:basedOn w:val="Textoindependiente1"/>
    <w:rPr>
      <w:rFonts w:cs="Tahoma"/>
    </w:rPr>
  </w:style>
  <w:style w:type="paragraph" w:customStyle="1" w:styleId="Descripcin1">
    <w:name w:val="Descripción1"/>
    <w:basedOn w:val="Normal"/>
    <w:pPr>
      <w:suppressLineNumbers/>
      <w:spacing w:before="120" w:after="120"/>
    </w:pPr>
    <w:rPr>
      <w:rFonts w:cs="Tahoma"/>
      <w:i/>
      <w:iCs/>
      <w:szCs w:val="24"/>
    </w:rPr>
  </w:style>
  <w:style w:type="paragraph" w:customStyle="1" w:styleId="ndice">
    <w:name w:val="Índice"/>
    <w:basedOn w:val="Normal"/>
    <w:pPr>
      <w:suppressLineNumbers/>
    </w:pPr>
    <w:rPr>
      <w:rFonts w:cs="Tahoma"/>
    </w:rPr>
  </w:style>
  <w:style w:type="paragraph" w:customStyle="1" w:styleId="Encabezado2">
    <w:name w:val="Encabezado2"/>
    <w:basedOn w:val="Normal"/>
    <w:next w:val="Textoindependiente1"/>
    <w:pPr>
      <w:keepNext/>
      <w:spacing w:before="240" w:after="120"/>
    </w:pPr>
    <w:rPr>
      <w:rFonts w:ascii="Arial" w:eastAsia="MS Mincho" w:hAnsi="Arial" w:cs="Tahoma"/>
      <w:sz w:val="28"/>
      <w:szCs w:val="28"/>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Contenidodelmarco">
    <w:name w:val="Contenido del marco"/>
    <w:basedOn w:val="Textoindependiente1"/>
  </w:style>
  <w:style w:type="character" w:customStyle="1" w:styleId="Heading1Char">
    <w:name w:val="Heading 1 Char"/>
    <w:basedOn w:val="DefaultParagraphFont"/>
    <w:rPr>
      <w:rFonts w:ascii="Aptos Display" w:eastAsia="Times New Roman" w:hAnsi="Aptos Display" w:cs="Times New Roman"/>
      <w:b/>
      <w:bCs/>
      <w:color w:val="0F4761"/>
      <w:sz w:val="28"/>
      <w:szCs w:val="28"/>
      <w:lang w:eastAsia="en-US"/>
    </w:rPr>
  </w:style>
  <w:style w:type="character" w:customStyle="1" w:styleId="Heading2Char">
    <w:name w:val="Heading 2 Char"/>
    <w:basedOn w:val="DefaultParagraphFont"/>
    <w:rPr>
      <w:rFonts w:ascii="Calibri" w:eastAsia="Times New Roman" w:hAnsi="Calibri" w:cs="Calibri"/>
      <w:color w:val="0A1D30"/>
      <w:sz w:val="44"/>
      <w:szCs w:val="44"/>
      <w:lang w:eastAsia="en-US"/>
    </w:rPr>
  </w:style>
  <w:style w:type="character" w:customStyle="1" w:styleId="Heading3Char">
    <w:name w:val="Heading 3 Char"/>
    <w:basedOn w:val="DefaultParagraphFont"/>
    <w:rPr>
      <w:rFonts w:ascii="Calibri" w:eastAsia="MS Mincho" w:hAnsi="Calibri" w:cs="Calibri"/>
      <w:color w:val="1F487C"/>
      <w:sz w:val="32"/>
      <w:szCs w:val="32"/>
      <w:lang w:eastAsia="en-US"/>
    </w:rPr>
  </w:style>
  <w:style w:type="character" w:customStyle="1" w:styleId="Heading4Char">
    <w:name w:val="Heading 4 Char"/>
    <w:basedOn w:val="DefaultParagraphFont"/>
    <w:rPr>
      <w:rFonts w:ascii="Aptos Display" w:eastAsia="Times New Roman" w:hAnsi="Aptos Display" w:cs="Times New Roman"/>
      <w:b/>
      <w:bCs/>
      <w:i/>
      <w:iCs/>
      <w:color w:val="4F80BD"/>
      <w:sz w:val="24"/>
      <w:szCs w:val="24"/>
      <w:lang w:eastAsia="en-US"/>
    </w:rPr>
  </w:style>
  <w:style w:type="character" w:customStyle="1" w:styleId="Heading5Char">
    <w:name w:val="Heading 5 Char"/>
    <w:basedOn w:val="DefaultParagraphFont"/>
    <w:rPr>
      <w:rFonts w:ascii="Aptos Display" w:eastAsia="Times New Roman" w:hAnsi="Aptos Display" w:cs="Times New Roman"/>
      <w:color w:val="243F60"/>
      <w:sz w:val="24"/>
      <w:szCs w:val="24"/>
      <w:lang w:eastAsia="en-US"/>
    </w:rPr>
  </w:style>
  <w:style w:type="character" w:customStyle="1" w:styleId="Heading6Char">
    <w:name w:val="Heading 6 Char"/>
    <w:basedOn w:val="DefaultParagraphFont"/>
    <w:rPr>
      <w:rFonts w:ascii="Aptos Display" w:eastAsia="Times New Roman" w:hAnsi="Aptos Display" w:cs="Times New Roman"/>
      <w:i/>
      <w:iCs/>
      <w:color w:val="243F60"/>
      <w:sz w:val="24"/>
      <w:szCs w:val="24"/>
      <w:lang w:eastAsia="en-US"/>
    </w:rPr>
  </w:style>
  <w:style w:type="character" w:customStyle="1" w:styleId="Heading7Char">
    <w:name w:val="Heading 7 Char"/>
    <w:basedOn w:val="DefaultParagraphFont"/>
    <w:rPr>
      <w:rFonts w:ascii="Aptos Display" w:eastAsia="Times New Roman" w:hAnsi="Aptos Display" w:cs="Times New Roman"/>
      <w:i/>
      <w:iCs/>
      <w:color w:val="000000"/>
      <w:sz w:val="24"/>
      <w:szCs w:val="24"/>
      <w:lang w:eastAsia="en-US"/>
    </w:rPr>
  </w:style>
  <w:style w:type="character" w:customStyle="1" w:styleId="Heading8Char">
    <w:name w:val="Heading 8 Char"/>
    <w:basedOn w:val="DefaultParagraphFont"/>
    <w:rPr>
      <w:rFonts w:ascii="Aptos Display" w:eastAsia="Times New Roman" w:hAnsi="Aptos Display" w:cs="Times New Roman"/>
      <w:color w:val="4F80BD"/>
      <w:lang w:eastAsia="en-US"/>
    </w:rPr>
  </w:style>
  <w:style w:type="character" w:customStyle="1" w:styleId="Heading9Char">
    <w:name w:val="Heading 9 Char"/>
    <w:basedOn w:val="DefaultParagraphFont"/>
    <w:rPr>
      <w:rFonts w:ascii="Aptos Display" w:eastAsia="Times New Roman" w:hAnsi="Aptos Display" w:cs="Times New Roman"/>
      <w:i/>
      <w:iCs/>
      <w:color w:val="000000"/>
      <w:lang w:eastAsia="en-US"/>
    </w:rPr>
  </w:style>
  <w:style w:type="paragraph" w:styleId="Header">
    <w:name w:val="header"/>
    <w:basedOn w:val="Normal"/>
    <w:pPr>
      <w:tabs>
        <w:tab w:val="center" w:pos="4680"/>
        <w:tab w:val="right" w:pos="9360"/>
      </w:tabs>
      <w:suppressAutoHyphens w:val="0"/>
      <w:spacing w:line="276" w:lineRule="auto"/>
      <w:textAlignment w:val="auto"/>
    </w:pPr>
    <w:rPr>
      <w:rFonts w:ascii="Aptos Display" w:hAnsi="Aptos Display"/>
      <w:szCs w:val="24"/>
      <w:lang w:eastAsia="en-US"/>
    </w:rPr>
  </w:style>
  <w:style w:type="character" w:customStyle="1" w:styleId="HeaderChar">
    <w:name w:val="Header Char"/>
    <w:basedOn w:val="DefaultParagraphFont"/>
    <w:rPr>
      <w:rFonts w:ascii="Aptos Display" w:eastAsia="Times New Roman" w:hAnsi="Aptos Display" w:cs="Times New Roman"/>
      <w:sz w:val="24"/>
      <w:szCs w:val="24"/>
      <w:lang w:eastAsia="en-US"/>
    </w:rPr>
  </w:style>
  <w:style w:type="paragraph" w:styleId="Footer">
    <w:name w:val="footer"/>
    <w:basedOn w:val="Normal"/>
    <w:pPr>
      <w:tabs>
        <w:tab w:val="center" w:pos="4680"/>
        <w:tab w:val="right" w:pos="9360"/>
      </w:tabs>
      <w:suppressAutoHyphens w:val="0"/>
      <w:spacing w:line="276" w:lineRule="auto"/>
      <w:textAlignment w:val="auto"/>
    </w:pPr>
    <w:rPr>
      <w:rFonts w:ascii="Aptos Display" w:hAnsi="Aptos Display"/>
      <w:szCs w:val="24"/>
      <w:lang w:eastAsia="en-US"/>
    </w:rPr>
  </w:style>
  <w:style w:type="character" w:customStyle="1" w:styleId="FooterChar">
    <w:name w:val="Footer Char"/>
    <w:basedOn w:val="DefaultParagraphFont"/>
    <w:rPr>
      <w:rFonts w:ascii="Aptos Display" w:eastAsia="Times New Roman" w:hAnsi="Aptos Display" w:cs="Times New Roman"/>
      <w:sz w:val="24"/>
      <w:szCs w:val="24"/>
      <w:lang w:eastAsia="en-US"/>
    </w:rPr>
  </w:style>
  <w:style w:type="paragraph" w:styleId="NoSpacing">
    <w:name w:val="No Spacing"/>
    <w:pPr>
      <w:keepNext/>
      <w:spacing w:line="276" w:lineRule="auto"/>
      <w:textAlignment w:val="auto"/>
    </w:pPr>
    <w:rPr>
      <w:rFonts w:ascii="Aptos Display" w:hAnsi="Aptos Display"/>
      <w:sz w:val="22"/>
      <w:szCs w:val="22"/>
      <w:lang w:eastAsia="en-US"/>
    </w:rPr>
  </w:style>
  <w:style w:type="paragraph" w:styleId="Title">
    <w:name w:val="Title"/>
    <w:basedOn w:val="Normal"/>
    <w:next w:val="Normal"/>
    <w:uiPriority w:val="10"/>
    <w:qFormat/>
    <w:pPr>
      <w:pBdr>
        <w:bottom w:val="single" w:sz="8" w:space="4" w:color="156082"/>
      </w:pBdr>
      <w:suppressAutoHyphens w:val="0"/>
      <w:spacing w:after="300" w:line="276" w:lineRule="auto"/>
      <w:contextualSpacing/>
      <w:textAlignment w:val="auto"/>
    </w:pPr>
    <w:rPr>
      <w:rFonts w:ascii="Aptos Display" w:hAnsi="Aptos Display"/>
      <w:color w:val="0A1D30"/>
      <w:sz w:val="44"/>
      <w:szCs w:val="44"/>
      <w:lang w:eastAsia="en-US"/>
    </w:rPr>
  </w:style>
  <w:style w:type="character" w:customStyle="1" w:styleId="TitleChar">
    <w:name w:val="Title Char"/>
    <w:basedOn w:val="DefaultParagraphFont"/>
    <w:rPr>
      <w:rFonts w:ascii="Aptos Display" w:eastAsia="Times New Roman" w:hAnsi="Aptos Display" w:cs="Times New Roman"/>
      <w:color w:val="0A1D30"/>
      <w:sz w:val="44"/>
      <w:szCs w:val="44"/>
      <w:lang w:eastAsia="en-US"/>
    </w:rPr>
  </w:style>
  <w:style w:type="paragraph" w:styleId="Subtitle">
    <w:name w:val="Subtitle"/>
    <w:basedOn w:val="Normal"/>
    <w:next w:val="Normal"/>
    <w:uiPriority w:val="11"/>
    <w:qFormat/>
    <w:pPr>
      <w:suppressAutoHyphens w:val="0"/>
      <w:spacing w:after="200" w:line="276" w:lineRule="auto"/>
      <w:textAlignment w:val="auto"/>
    </w:pPr>
    <w:rPr>
      <w:rFonts w:ascii="Aptos Display" w:hAnsi="Aptos Display"/>
      <w:i/>
      <w:iCs/>
      <w:color w:val="4F80BD"/>
      <w:szCs w:val="24"/>
      <w:lang w:eastAsia="en-US"/>
    </w:rPr>
  </w:style>
  <w:style w:type="character" w:customStyle="1" w:styleId="SubtitleChar">
    <w:name w:val="Subtitle Char"/>
    <w:basedOn w:val="DefaultParagraphFont"/>
    <w:rPr>
      <w:rFonts w:ascii="Aptos Display" w:eastAsia="Times New Roman" w:hAnsi="Aptos Display" w:cs="Times New Roman"/>
      <w:i/>
      <w:iCs/>
      <w:color w:val="4F80BD"/>
      <w:sz w:val="24"/>
      <w:szCs w:val="24"/>
      <w:lang w:eastAsia="en-US"/>
    </w:rPr>
  </w:style>
  <w:style w:type="paragraph" w:styleId="ListParagraph">
    <w:name w:val="List Paragraph"/>
    <w:basedOn w:val="Normal"/>
    <w:pPr>
      <w:numPr>
        <w:numId w:val="1"/>
      </w:numPr>
      <w:suppressAutoHyphens w:val="0"/>
      <w:spacing w:after="200" w:line="276" w:lineRule="auto"/>
      <w:contextualSpacing/>
      <w:textAlignment w:val="auto"/>
    </w:pPr>
    <w:rPr>
      <w:rFonts w:ascii="Aptos Display" w:hAnsi="Aptos Display"/>
      <w:szCs w:val="24"/>
      <w:lang w:eastAsia="en-US"/>
    </w:rPr>
  </w:style>
  <w:style w:type="paragraph" w:styleId="BodyText">
    <w:name w:val="Body Text"/>
    <w:basedOn w:val="Normal"/>
    <w:pPr>
      <w:suppressAutoHyphens w:val="0"/>
      <w:spacing w:after="120" w:line="276" w:lineRule="auto"/>
      <w:textAlignment w:val="auto"/>
    </w:pPr>
    <w:rPr>
      <w:rFonts w:ascii="Aptos Display" w:hAnsi="Aptos Display"/>
      <w:szCs w:val="24"/>
      <w:lang w:eastAsia="en-US"/>
    </w:rPr>
  </w:style>
  <w:style w:type="character" w:customStyle="1" w:styleId="BodyTextChar">
    <w:name w:val="Body Text Char"/>
    <w:basedOn w:val="DefaultParagraphFont"/>
    <w:rPr>
      <w:rFonts w:ascii="Aptos Display" w:eastAsia="Times New Roman" w:hAnsi="Aptos Display" w:cs="Times New Roman"/>
      <w:sz w:val="24"/>
      <w:szCs w:val="24"/>
      <w:lang w:eastAsia="en-US"/>
    </w:rPr>
  </w:style>
  <w:style w:type="paragraph" w:styleId="BodyText2">
    <w:name w:val="Body Text 2"/>
    <w:basedOn w:val="Normal"/>
    <w:pPr>
      <w:suppressAutoHyphens w:val="0"/>
      <w:spacing w:after="120" w:line="276" w:lineRule="auto"/>
      <w:textAlignment w:val="auto"/>
    </w:pPr>
    <w:rPr>
      <w:rFonts w:ascii="Aptos Display" w:hAnsi="Aptos Display"/>
      <w:szCs w:val="24"/>
      <w:lang w:eastAsia="en-US"/>
    </w:rPr>
  </w:style>
  <w:style w:type="character" w:customStyle="1" w:styleId="BodyText2Char">
    <w:name w:val="Body Text 2 Char"/>
    <w:basedOn w:val="DefaultParagraphFont"/>
    <w:rPr>
      <w:rFonts w:ascii="Aptos Display" w:eastAsia="Times New Roman" w:hAnsi="Aptos Display" w:cs="Times New Roman"/>
      <w:sz w:val="24"/>
      <w:szCs w:val="24"/>
      <w:lang w:eastAsia="en-US"/>
    </w:rPr>
  </w:style>
  <w:style w:type="paragraph" w:styleId="BodyText3">
    <w:name w:val="Body Text 3"/>
    <w:basedOn w:val="Normal"/>
    <w:pPr>
      <w:suppressAutoHyphens w:val="0"/>
      <w:spacing w:after="120" w:line="276" w:lineRule="auto"/>
      <w:textAlignment w:val="auto"/>
    </w:pPr>
    <w:rPr>
      <w:rFonts w:ascii="Aptos Display" w:hAnsi="Aptos Display"/>
      <w:sz w:val="16"/>
      <w:szCs w:val="16"/>
      <w:lang w:eastAsia="en-US"/>
    </w:rPr>
  </w:style>
  <w:style w:type="character" w:customStyle="1" w:styleId="BodyText3Char">
    <w:name w:val="Body Text 3 Char"/>
    <w:basedOn w:val="DefaultParagraphFont"/>
    <w:rPr>
      <w:rFonts w:ascii="Aptos Display" w:eastAsia="Times New Roman" w:hAnsi="Aptos Display" w:cs="Times New Roman"/>
      <w:sz w:val="16"/>
      <w:szCs w:val="16"/>
      <w:lang w:eastAsia="en-US"/>
    </w:rPr>
  </w:style>
  <w:style w:type="paragraph" w:styleId="List">
    <w:name w:val="List"/>
    <w:basedOn w:val="Normal"/>
    <w:pPr>
      <w:suppressAutoHyphens w:val="0"/>
      <w:spacing w:after="200" w:line="276" w:lineRule="auto"/>
      <w:ind w:left="360" w:hanging="360"/>
      <w:contextualSpacing/>
      <w:textAlignment w:val="auto"/>
    </w:pPr>
    <w:rPr>
      <w:rFonts w:ascii="Aptos Display" w:hAnsi="Aptos Display"/>
      <w:szCs w:val="24"/>
      <w:lang w:eastAsia="en-US"/>
    </w:rPr>
  </w:style>
  <w:style w:type="paragraph" w:styleId="List2">
    <w:name w:val="List 2"/>
    <w:basedOn w:val="Normal"/>
    <w:pPr>
      <w:suppressAutoHyphens w:val="0"/>
      <w:spacing w:after="200" w:line="276" w:lineRule="auto"/>
      <w:ind w:left="720" w:hanging="360"/>
      <w:contextualSpacing/>
      <w:textAlignment w:val="auto"/>
    </w:pPr>
    <w:rPr>
      <w:rFonts w:ascii="Aptos Display" w:hAnsi="Aptos Display"/>
      <w:szCs w:val="24"/>
      <w:lang w:eastAsia="en-US"/>
    </w:rPr>
  </w:style>
  <w:style w:type="paragraph" w:styleId="List3">
    <w:name w:val="List 3"/>
    <w:basedOn w:val="Normal"/>
    <w:pPr>
      <w:suppressAutoHyphens w:val="0"/>
      <w:spacing w:after="200" w:line="276" w:lineRule="auto"/>
      <w:ind w:left="1080" w:hanging="360"/>
      <w:contextualSpacing/>
      <w:textAlignment w:val="auto"/>
    </w:pPr>
    <w:rPr>
      <w:rFonts w:ascii="Aptos Display" w:hAnsi="Aptos Display"/>
      <w:szCs w:val="24"/>
      <w:lang w:eastAsia="en-US"/>
    </w:rPr>
  </w:style>
  <w:style w:type="paragraph" w:styleId="ListBullet">
    <w:name w:val="List Bullet"/>
    <w:basedOn w:val="Normal"/>
    <w:pPr>
      <w:numPr>
        <w:numId w:val="2"/>
      </w:numPr>
      <w:suppressAutoHyphens w:val="0"/>
      <w:spacing w:after="200" w:line="276" w:lineRule="auto"/>
      <w:contextualSpacing/>
      <w:textAlignment w:val="auto"/>
    </w:pPr>
    <w:rPr>
      <w:rFonts w:ascii="Aptos Display" w:hAnsi="Aptos Display"/>
      <w:szCs w:val="24"/>
      <w:lang w:eastAsia="en-US"/>
    </w:rPr>
  </w:style>
  <w:style w:type="paragraph" w:styleId="ListBullet2">
    <w:name w:val="List Bullet 2"/>
    <w:basedOn w:val="Normal"/>
    <w:pPr>
      <w:numPr>
        <w:numId w:val="3"/>
      </w:numPr>
      <w:suppressAutoHyphens w:val="0"/>
      <w:spacing w:after="200" w:line="276" w:lineRule="auto"/>
      <w:contextualSpacing/>
      <w:textAlignment w:val="auto"/>
    </w:pPr>
    <w:rPr>
      <w:rFonts w:ascii="Aptos Display" w:hAnsi="Aptos Display"/>
      <w:szCs w:val="24"/>
      <w:lang w:eastAsia="en-US"/>
    </w:rPr>
  </w:style>
  <w:style w:type="paragraph" w:styleId="ListBullet3">
    <w:name w:val="List Bullet 3"/>
    <w:basedOn w:val="Normal"/>
    <w:pPr>
      <w:numPr>
        <w:numId w:val="4"/>
      </w:numPr>
      <w:suppressAutoHyphens w:val="0"/>
      <w:spacing w:after="200" w:line="276" w:lineRule="auto"/>
      <w:contextualSpacing/>
      <w:textAlignment w:val="auto"/>
    </w:pPr>
    <w:rPr>
      <w:rFonts w:ascii="Aptos Display" w:hAnsi="Aptos Display"/>
      <w:szCs w:val="24"/>
      <w:lang w:eastAsia="en-US"/>
    </w:rPr>
  </w:style>
  <w:style w:type="paragraph" w:styleId="ListNumber">
    <w:name w:val="List Number"/>
    <w:basedOn w:val="Normal"/>
    <w:pPr>
      <w:numPr>
        <w:numId w:val="5"/>
      </w:numPr>
      <w:suppressAutoHyphens w:val="0"/>
      <w:spacing w:after="200" w:line="276" w:lineRule="auto"/>
      <w:contextualSpacing/>
      <w:textAlignment w:val="auto"/>
    </w:pPr>
    <w:rPr>
      <w:rFonts w:ascii="Aptos Display" w:hAnsi="Aptos Display"/>
      <w:szCs w:val="24"/>
      <w:lang w:eastAsia="en-US"/>
    </w:rPr>
  </w:style>
  <w:style w:type="paragraph" w:styleId="ListNumber2">
    <w:name w:val="List Number 2"/>
    <w:basedOn w:val="Normal"/>
    <w:pPr>
      <w:numPr>
        <w:numId w:val="6"/>
      </w:numPr>
      <w:suppressAutoHyphens w:val="0"/>
      <w:spacing w:after="200" w:line="276" w:lineRule="auto"/>
      <w:contextualSpacing/>
      <w:textAlignment w:val="auto"/>
    </w:pPr>
    <w:rPr>
      <w:rFonts w:ascii="Aptos Display" w:hAnsi="Aptos Display"/>
      <w:szCs w:val="24"/>
      <w:lang w:eastAsia="en-US"/>
    </w:rPr>
  </w:style>
  <w:style w:type="paragraph" w:styleId="ListNumber3">
    <w:name w:val="List Number 3"/>
    <w:basedOn w:val="Normal"/>
    <w:pPr>
      <w:numPr>
        <w:numId w:val="7"/>
      </w:numPr>
      <w:suppressAutoHyphens w:val="0"/>
      <w:spacing w:after="200" w:line="276" w:lineRule="auto"/>
      <w:contextualSpacing/>
      <w:textAlignment w:val="auto"/>
    </w:pPr>
    <w:rPr>
      <w:rFonts w:ascii="Aptos Display" w:hAnsi="Aptos Display"/>
      <w:szCs w:val="24"/>
      <w:lang w:eastAsia="en-US"/>
    </w:rPr>
  </w:style>
  <w:style w:type="paragraph" w:styleId="ListContinue">
    <w:name w:val="List Continue"/>
    <w:basedOn w:val="Normal"/>
    <w:pPr>
      <w:suppressAutoHyphens w:val="0"/>
      <w:spacing w:after="120" w:line="276" w:lineRule="auto"/>
      <w:ind w:left="360"/>
      <w:contextualSpacing/>
      <w:textAlignment w:val="auto"/>
    </w:pPr>
    <w:rPr>
      <w:rFonts w:ascii="Aptos Display" w:hAnsi="Aptos Display"/>
      <w:szCs w:val="24"/>
      <w:lang w:eastAsia="en-US"/>
    </w:rPr>
  </w:style>
  <w:style w:type="paragraph" w:styleId="ListContinue2">
    <w:name w:val="List Continue 2"/>
    <w:basedOn w:val="Normal"/>
    <w:pPr>
      <w:suppressAutoHyphens w:val="0"/>
      <w:spacing w:after="120" w:line="276" w:lineRule="auto"/>
      <w:ind w:left="720"/>
      <w:contextualSpacing/>
      <w:textAlignment w:val="auto"/>
    </w:pPr>
    <w:rPr>
      <w:rFonts w:ascii="Aptos Display" w:hAnsi="Aptos Display"/>
      <w:szCs w:val="24"/>
      <w:lang w:eastAsia="en-US"/>
    </w:rPr>
  </w:style>
  <w:style w:type="paragraph" w:styleId="ListContinue3">
    <w:name w:val="List Continue 3"/>
    <w:basedOn w:val="Normal"/>
    <w:pPr>
      <w:suppressAutoHyphens w:val="0"/>
      <w:spacing w:after="120" w:line="276" w:lineRule="auto"/>
      <w:ind w:left="1080"/>
      <w:contextualSpacing/>
      <w:textAlignment w:val="auto"/>
    </w:pPr>
    <w:rPr>
      <w:rFonts w:ascii="Aptos Display" w:hAnsi="Aptos Display"/>
      <w:szCs w:val="24"/>
      <w:lang w:eastAsia="en-US"/>
    </w:r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textAlignment w:val="auto"/>
    </w:pPr>
    <w:rPr>
      <w:rFonts w:ascii="Courier" w:hAnsi="Courier"/>
      <w:lang w:val="en-US" w:eastAsia="en-US"/>
    </w:rPr>
  </w:style>
  <w:style w:type="character" w:customStyle="1" w:styleId="MacroTextChar">
    <w:name w:val="Macro Text Char"/>
    <w:basedOn w:val="DefaultParagraphFont"/>
    <w:rPr>
      <w:rFonts w:ascii="Courier" w:eastAsia="Times New Roman" w:hAnsi="Courier" w:cs="Times New Roman"/>
      <w:lang w:val="en-US" w:eastAsia="en-US"/>
    </w:rPr>
  </w:style>
  <w:style w:type="paragraph" w:styleId="Quote">
    <w:name w:val="Quote"/>
    <w:basedOn w:val="Normal"/>
    <w:next w:val="Normal"/>
    <w:pPr>
      <w:suppressAutoHyphens w:val="0"/>
      <w:spacing w:after="200" w:line="276" w:lineRule="auto"/>
      <w:textAlignment w:val="auto"/>
    </w:pPr>
    <w:rPr>
      <w:rFonts w:ascii="Aptos Display" w:hAnsi="Aptos Display"/>
      <w:i/>
      <w:iCs/>
      <w:color w:val="000000"/>
      <w:szCs w:val="24"/>
      <w:lang w:eastAsia="en-US"/>
    </w:rPr>
  </w:style>
  <w:style w:type="character" w:customStyle="1" w:styleId="QuoteChar">
    <w:name w:val="Quote Char"/>
    <w:basedOn w:val="DefaultParagraphFont"/>
    <w:rPr>
      <w:rFonts w:ascii="Aptos Display" w:eastAsia="Times New Roman" w:hAnsi="Aptos Display" w:cs="Times New Roman"/>
      <w:i/>
      <w:iCs/>
      <w:color w:val="000000"/>
      <w:sz w:val="24"/>
      <w:szCs w:val="24"/>
      <w:lang w:eastAsia="en-US"/>
    </w:rPr>
  </w:style>
  <w:style w:type="paragraph" w:styleId="Caption">
    <w:name w:val="caption"/>
    <w:basedOn w:val="Normal"/>
    <w:next w:val="Normal"/>
    <w:pPr>
      <w:suppressAutoHyphens w:val="0"/>
      <w:spacing w:after="200" w:line="276" w:lineRule="auto"/>
      <w:textAlignment w:val="auto"/>
    </w:pPr>
    <w:rPr>
      <w:rFonts w:ascii="Aptos Display" w:hAnsi="Aptos Display"/>
      <w:b/>
      <w:bCs/>
      <w:color w:val="4F80BD"/>
      <w:sz w:val="18"/>
      <w:szCs w:val="18"/>
      <w:lang w:eastAsia="en-US"/>
    </w:rPr>
  </w:style>
  <w:style w:type="character" w:styleId="Strong">
    <w:name w:val="Strong"/>
    <w:basedOn w:val="DefaultParagraphFont"/>
    <w:rPr>
      <w:b/>
      <w:bCs/>
    </w:rPr>
  </w:style>
  <w:style w:type="character" w:styleId="Emphasis">
    <w:name w:val="Emphasis"/>
    <w:basedOn w:val="DefaultParagraphFont"/>
    <w:rPr>
      <w:i/>
      <w:iCs/>
    </w:rPr>
  </w:style>
  <w:style w:type="paragraph" w:styleId="IntenseQuote">
    <w:name w:val="Intense Quote"/>
    <w:basedOn w:val="Normal"/>
    <w:next w:val="Normal"/>
    <w:pPr>
      <w:pBdr>
        <w:bottom w:val="single" w:sz="4" w:space="4" w:color="156082"/>
      </w:pBdr>
      <w:suppressAutoHyphens w:val="0"/>
      <w:spacing w:before="200" w:after="280" w:line="276" w:lineRule="auto"/>
      <w:ind w:left="936" w:right="936"/>
      <w:textAlignment w:val="auto"/>
    </w:pPr>
    <w:rPr>
      <w:rFonts w:ascii="Aptos Display" w:hAnsi="Aptos Display"/>
      <w:b/>
      <w:bCs/>
      <w:i/>
      <w:iCs/>
      <w:color w:val="4F80BD"/>
      <w:szCs w:val="24"/>
      <w:lang w:eastAsia="en-US"/>
    </w:rPr>
  </w:style>
  <w:style w:type="character" w:customStyle="1" w:styleId="IntenseQuoteChar">
    <w:name w:val="Intense Quote Char"/>
    <w:basedOn w:val="DefaultParagraphFont"/>
    <w:rPr>
      <w:rFonts w:ascii="Aptos Display" w:eastAsia="Times New Roman" w:hAnsi="Aptos Display" w:cs="Times New Roman"/>
      <w:b/>
      <w:bCs/>
      <w:i/>
      <w:iCs/>
      <w:color w:val="4F80BD"/>
      <w:sz w:val="24"/>
      <w:szCs w:val="24"/>
      <w:lang w:eastAsia="en-US"/>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156082"/>
    </w:rPr>
  </w:style>
  <w:style w:type="character" w:styleId="SubtleReference">
    <w:name w:val="Subtle Reference"/>
    <w:basedOn w:val="DefaultParagraphFont"/>
    <w:rPr>
      <w:smallCaps/>
      <w:color w:val="E97132"/>
      <w:u w:val="single"/>
    </w:rPr>
  </w:style>
  <w:style w:type="character" w:styleId="IntenseReference">
    <w:name w:val="Intense Reference"/>
    <w:basedOn w:val="DefaultParagraphFont"/>
    <w:rPr>
      <w:b/>
      <w:bCs/>
      <w:smallCaps/>
      <w:color w:val="E97132"/>
      <w:spacing w:val="5"/>
      <w:u w:val="single"/>
    </w:rPr>
  </w:style>
  <w:style w:type="character" w:styleId="BookTitle">
    <w:name w:val="Book Title"/>
    <w:basedOn w:val="DefaultParagraphFont"/>
    <w:rPr>
      <w:b/>
      <w:bCs/>
      <w:smallCaps/>
      <w:spacing w:val="5"/>
    </w:rPr>
  </w:style>
  <w:style w:type="paragraph" w:styleId="TOCHeading">
    <w:name w:val="TOC Heading"/>
    <w:basedOn w:val="Heading1"/>
    <w:next w:val="Normal"/>
  </w:style>
  <w:style w:type="character" w:styleId="Hyperlink">
    <w:name w:val="Hyperlink"/>
    <w:basedOn w:val="DefaultParagraphFont"/>
    <w:uiPriority w:val="99"/>
    <w:rPr>
      <w:color w:val="0000FF"/>
      <w:u w:val="single"/>
    </w:rPr>
  </w:style>
  <w:style w:type="paragraph" w:styleId="TOC3">
    <w:name w:val="toc 3"/>
    <w:basedOn w:val="Normal"/>
    <w:next w:val="Normal"/>
    <w:uiPriority w:val="39"/>
    <w:pPr>
      <w:suppressAutoHyphens w:val="0"/>
      <w:spacing w:after="100" w:line="276" w:lineRule="auto"/>
      <w:ind w:left="440"/>
      <w:textAlignment w:val="auto"/>
    </w:pPr>
    <w:rPr>
      <w:rFonts w:ascii="Aptos Display" w:hAnsi="Aptos Display"/>
      <w:szCs w:val="24"/>
      <w:lang w:eastAsia="en-US"/>
    </w:rPr>
  </w:style>
  <w:style w:type="paragraph" w:styleId="TOC4">
    <w:name w:val="toc 4"/>
    <w:basedOn w:val="Normal"/>
    <w:next w:val="Normal"/>
    <w:pPr>
      <w:suppressAutoHyphens w:val="0"/>
      <w:spacing w:after="100" w:line="276" w:lineRule="auto"/>
      <w:ind w:left="660"/>
      <w:textAlignment w:val="auto"/>
    </w:pPr>
    <w:rPr>
      <w:rFonts w:ascii="Aptos Display" w:hAnsi="Aptos Display"/>
      <w:szCs w:val="24"/>
      <w:lang w:eastAsia="en-US"/>
    </w:rPr>
  </w:style>
  <w:style w:type="paragraph" w:styleId="TOC2">
    <w:name w:val="toc 2"/>
    <w:basedOn w:val="Normal"/>
    <w:next w:val="Normal"/>
    <w:uiPriority w:val="39"/>
    <w:pPr>
      <w:suppressAutoHyphens w:val="0"/>
      <w:spacing w:after="100" w:line="276" w:lineRule="auto"/>
      <w:ind w:left="220"/>
      <w:textAlignment w:val="auto"/>
    </w:pPr>
    <w:rPr>
      <w:rFonts w:ascii="Aptos Display" w:hAnsi="Aptos Display"/>
      <w:szCs w:val="24"/>
      <w:lang w:eastAsia="en-US"/>
    </w:rPr>
  </w:style>
  <w:style w:type="paragraph" w:customStyle="1" w:styleId="CMD">
    <w:name w:val="CMD"/>
    <w:basedOn w:val="Normal"/>
    <w:pPr>
      <w:pBdr>
        <w:top w:val="single" w:sz="4" w:space="4" w:color="000000"/>
        <w:left w:val="single" w:sz="4" w:space="4" w:color="000000"/>
        <w:bottom w:val="single" w:sz="4" w:space="4" w:color="000000"/>
        <w:right w:val="single" w:sz="4" w:space="4" w:color="000000"/>
      </w:pBdr>
      <w:shd w:val="clear" w:color="auto" w:fill="D9D9D9"/>
      <w:suppressAutoHyphens w:val="0"/>
      <w:spacing w:before="120" w:after="120" w:line="276" w:lineRule="auto"/>
      <w:jc w:val="center"/>
      <w:textAlignment w:val="auto"/>
    </w:pPr>
    <w:rPr>
      <w:rFonts w:ascii="Consolas" w:eastAsia="Consolas" w:hAnsi="Consolas" w:cs="Consolas"/>
      <w:szCs w:val="24"/>
      <w:lang w:eastAsia="en-US"/>
    </w:rPr>
  </w:style>
  <w:style w:type="character" w:customStyle="1" w:styleId="CMDChar">
    <w:name w:val="CMD Char"/>
    <w:basedOn w:val="DefaultParagraphFont"/>
    <w:rPr>
      <w:rFonts w:ascii="Consolas" w:eastAsia="Consolas" w:hAnsi="Consolas" w:cs="Consolas"/>
      <w:sz w:val="24"/>
      <w:szCs w:val="24"/>
      <w:shd w:val="clear" w:color="auto" w:fill="D9D9D9"/>
      <w:lang w:eastAsia="en-US"/>
    </w:rPr>
  </w:style>
  <w:style w:type="character" w:styleId="CommentReference">
    <w:name w:val="annotation reference"/>
    <w:basedOn w:val="DefaultParagraphFont"/>
    <w:rPr>
      <w:sz w:val="16"/>
      <w:szCs w:val="16"/>
    </w:rPr>
  </w:style>
  <w:style w:type="paragraph" w:styleId="CommentText">
    <w:name w:val="annotation text"/>
    <w:basedOn w:val="Normal"/>
    <w:pPr>
      <w:suppressAutoHyphens w:val="0"/>
      <w:spacing w:after="200"/>
      <w:textAlignment w:val="auto"/>
    </w:pPr>
    <w:rPr>
      <w:rFonts w:ascii="Aptos Display" w:hAnsi="Aptos Display"/>
      <w:lang w:eastAsia="en-US"/>
    </w:rPr>
  </w:style>
  <w:style w:type="character" w:customStyle="1" w:styleId="CommentTextChar">
    <w:name w:val="Comment Text Char"/>
    <w:basedOn w:val="DefaultParagraphFont"/>
    <w:rPr>
      <w:rFonts w:ascii="Aptos Display" w:eastAsia="Times New Roman" w:hAnsi="Aptos Display" w:cs="Times New Roman"/>
      <w:lang w:eastAsia="en-US"/>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ascii="Aptos Display" w:eastAsia="Times New Roman" w:hAnsi="Aptos Display" w:cs="Times New Roman"/>
      <w:b/>
      <w:bCs/>
      <w:lang w:eastAsia="en-US"/>
    </w:rPr>
  </w:style>
  <w:style w:type="character" w:customStyle="1" w:styleId="UnresolvedMention1">
    <w:name w:val="Unresolved Mention1"/>
    <w:basedOn w:val="DefaultParagraphFont"/>
    <w:rPr>
      <w:color w:val="605E5C"/>
      <w:shd w:val="clear" w:color="auto" w:fill="E1DFDD"/>
    </w:rPr>
  </w:style>
  <w:style w:type="character" w:styleId="FollowedHyperlink">
    <w:name w:val="FollowedHyperlink"/>
    <w:basedOn w:val="DefaultParagraphFont"/>
    <w:rPr>
      <w:color w:val="96607D"/>
      <w:u w:val="single"/>
    </w:rPr>
  </w:style>
  <w:style w:type="paragraph" w:styleId="NormalWeb">
    <w:name w:val="Normal (Web)"/>
    <w:basedOn w:val="Normal"/>
    <w:uiPriority w:val="99"/>
    <w:pPr>
      <w:suppressAutoHyphens w:val="0"/>
      <w:spacing w:before="100" w:after="100"/>
      <w:textAlignment w:val="auto"/>
    </w:pPr>
    <w:rPr>
      <w:szCs w:val="24"/>
      <w:lang w:eastAsia="es-ES"/>
    </w:rPr>
  </w:style>
  <w:style w:type="paragraph" w:styleId="TOC1">
    <w:name w:val="toc 1"/>
    <w:basedOn w:val="Normal"/>
    <w:next w:val="Normal"/>
    <w:autoRedefine/>
    <w:uiPriority w:val="39"/>
    <w:pPr>
      <w:spacing w:after="100"/>
    </w:pPr>
  </w:style>
  <w:style w:type="paragraph" w:customStyle="1" w:styleId="portada">
    <w:name w:val="portada"/>
    <w:basedOn w:val="Normal"/>
    <w:rPr>
      <w:szCs w:val="24"/>
    </w:rPr>
  </w:style>
  <w:style w:type="character" w:customStyle="1" w:styleId="portadaChar">
    <w:name w:val="portada Char"/>
    <w:basedOn w:val="DefaultParagraphFont"/>
    <w:rPr>
      <w:sz w:val="24"/>
      <w:szCs w:val="24"/>
      <w:lang w:eastAsia="zh-CN"/>
    </w:rPr>
  </w:style>
  <w:style w:type="paragraph" w:styleId="TableofFigures">
    <w:name w:val="table of figures"/>
    <w:basedOn w:val="Normal"/>
    <w:next w:val="Normal"/>
    <w:uiPriority w:val="99"/>
    <w:rsid w:val="00A90A1E"/>
    <w:pPr>
      <w:spacing w:before="120" w:after="120"/>
    </w:pPr>
  </w:style>
  <w:style w:type="numbering" w:customStyle="1" w:styleId="LFO35">
    <w:name w:val="LFO35"/>
    <w:basedOn w:val="NoList"/>
    <w:pPr>
      <w:numPr>
        <w:numId w:val="1"/>
      </w:numPr>
    </w:pPr>
  </w:style>
  <w:style w:type="numbering" w:customStyle="1" w:styleId="LFO38">
    <w:name w:val="LFO38"/>
    <w:basedOn w:val="NoList"/>
    <w:pPr>
      <w:numPr>
        <w:numId w:val="2"/>
      </w:numPr>
    </w:pPr>
  </w:style>
  <w:style w:type="numbering" w:customStyle="1" w:styleId="LFO39">
    <w:name w:val="LFO39"/>
    <w:basedOn w:val="NoList"/>
    <w:pPr>
      <w:numPr>
        <w:numId w:val="3"/>
      </w:numPr>
    </w:pPr>
  </w:style>
  <w:style w:type="numbering" w:customStyle="1" w:styleId="LFO40">
    <w:name w:val="LFO40"/>
    <w:basedOn w:val="NoList"/>
    <w:pPr>
      <w:numPr>
        <w:numId w:val="4"/>
      </w:numPr>
    </w:pPr>
  </w:style>
  <w:style w:type="numbering" w:customStyle="1" w:styleId="LFO42">
    <w:name w:val="LFO42"/>
    <w:basedOn w:val="NoList"/>
    <w:pPr>
      <w:numPr>
        <w:numId w:val="5"/>
      </w:numPr>
    </w:pPr>
  </w:style>
  <w:style w:type="numbering" w:customStyle="1" w:styleId="LFO43">
    <w:name w:val="LFO43"/>
    <w:basedOn w:val="NoList"/>
    <w:pPr>
      <w:numPr>
        <w:numId w:val="6"/>
      </w:numPr>
    </w:pPr>
  </w:style>
  <w:style w:type="numbering" w:customStyle="1" w:styleId="LFO44">
    <w:name w:val="LFO44"/>
    <w:basedOn w:val="NoList"/>
    <w:pPr>
      <w:numPr>
        <w:numId w:val="7"/>
      </w:numPr>
    </w:pPr>
  </w:style>
  <w:style w:type="paragraph" w:styleId="BalloonText">
    <w:name w:val="Balloon Text"/>
    <w:basedOn w:val="Normal"/>
    <w:link w:val="BalloonTextChar"/>
    <w:uiPriority w:val="99"/>
    <w:semiHidden/>
    <w:unhideWhenUsed/>
    <w:rsid w:val="003E43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43BB"/>
    <w:rPr>
      <w:rFonts w:ascii="Segoe UI"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1.xml"/><Relationship Id="rId21" Type="http://schemas.openxmlformats.org/officeDocument/2006/relationships/image" Target="media/image10.png"/><Relationship Id="rId34" Type="http://schemas.openxmlformats.org/officeDocument/2006/relationships/hyperlink" Target="https://www.ibm.com/es-es/think/topics/pytorch"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yperlink" Target="https://ieeexplore.ieee.org/document/5288526" TargetMode="External"/><Relationship Id="rId37" Type="http://schemas.openxmlformats.org/officeDocument/2006/relationships/hyperlink" Target="https://damiandeluca.com.ar/que-es-gradio-y-como-utilizarlo-para-crear-aplicaciones-web-basadas-en-ia-con-python"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hyperlink" Target="https://bertia.es/mlflow-que-es-y-para-que-sirve/" TargetMode="External"/><Relationship Id="rId10" Type="http://schemas.openxmlformats.org/officeDocument/2006/relationships/hyperlink" Target="https://www.kaggle.com/datasets/recepbattal/leaf-disease-images" TargetMode="External"/><Relationship Id="rId19" Type="http://schemas.openxmlformats.org/officeDocument/2006/relationships/image" Target="media/image8.png"/><Relationship Id="rId31" Type="http://schemas.openxmlformats.org/officeDocument/2006/relationships/hyperlink" Target="https://www.edsrobotics.com/blog/vision-computador-que-es/" TargetMode="Externa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image" Target="media/image11.png"/><Relationship Id="rId27" Type="http://schemas.openxmlformats.org/officeDocument/2006/relationships/hyperlink" Target="http://127.0.0.1:7860" TargetMode="External"/><Relationship Id="rId30" Type="http://schemas.openxmlformats.org/officeDocument/2006/relationships/hyperlink" Target="https://es.scribd.com/document/480511623/2018-Ferentinos-Deep-learning-models-for-plant-disease-detection-and-diagnosis" TargetMode="External"/><Relationship Id="rId35" Type="http://schemas.openxmlformats.org/officeDocument/2006/relationships/hyperlink" Target="https://engineering.fb.com/2019/10/03/open-source/hydra/"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arxiv.org/abs/1602.07360" TargetMode="External"/><Relationship Id="rId38" Type="http://schemas.openxmlformats.org/officeDocument/2006/relationships/hyperlink" Target="https://jmlr.org/papers/v12/pedregosa11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276B8-9277-4D7D-8B45-6E3109051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9033</Words>
  <Characters>49683</Characters>
  <Application>Microsoft Office Word</Application>
  <DocSecurity>0</DocSecurity>
  <Lines>414</Lines>
  <Paragraphs>117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Portada PFC</vt:lpstr>
      <vt:lpstr>Portada PFC</vt:lpstr>
    </vt:vector>
  </TitlesOfParts>
  <Company/>
  <LinksUpToDate>false</LinksUpToDate>
  <CharactersWithSpaces>58599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Portada PFC</dc:title>
  <dc:subject>Portada PFC</dc:subject>
  <dc:creator>Ana Alvarez Alvarez</dc:creator>
  <cp:keywords>Portada PFC</cp:keywords>
  <cp:lastModifiedBy>Óscar Marqués Juan</cp:lastModifiedBy>
  <cp:revision>2</cp:revision>
  <cp:lastPrinted>2026-08-31T11:47:00Z</cp:lastPrinted>
  <dcterms:created xsi:type="dcterms:W3CDTF">2026-08-31T12:02:00Z</dcterms:created>
  <dcterms:modified xsi:type="dcterms:W3CDTF">2026-08-31T12:02:00Z</dcterms:modified>
</cp:coreProperties>
</file>