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Taswira Plane Finder: Explainer</w:t>
      </w:r>
    </w:p>
    <w:p>
      <w:pPr/>
      <w:r>
        <w:t xml:space="preserve">Oct 28, 2026</w:t>
      </w:r>
      <w:r>
        <w:t xml:space="preserve"> · </w:t>
      </w:r>
      <w:r>
        <w:t xml:space="preserve">@Mokera</w:t>
      </w:r>
    </w:p>
    <w:p>
      <w:pPr/>
      <w:r>
        <w:rPr>
          <w:b/>
        </w:rPr>
        <w:t xml:space="preserve">In one sentence:</w:t>
      </w:r>
      <w:r>
        <w:t xml:space="preserve"> the model watches a quick ultrasound scan of a pregnant belly and tells the health worker whether they captured the important pictures of the baby, or need to scan again.</w:t>
      </w:r>
    </w:p>
    <w:p>
      <w:pPr>
        <w:pStyle w:val="Heading2"/>
      </w:pPr>
      <w:r>
        <w:t xml:space="preserve">How it works</w:t>
      </w:r>
    </w:p>
    <w:p>
      <w:pPr>
        <w:pStyle w:val="ListParagraph"/>
        <w:numPr>
          <w:ilvl w:val="0"/>
          <w:numId w:val="2"/>
        </w:numPr>
      </w:pPr>
      <w:r>
        <w:rPr>
          <w:b/>
        </w:rPr>
        <w:t xml:space="preserve">A midwife or nurse does a quick scan.</w:t>
      </w:r>
      <w:r>
        <w:t xml:space="preserve"> They sweep a handheld probe across the mother's belly. They don't need to be ultrasound experts; they follow a simple sweep pattern.</w:t>
      </w:r>
    </w:p>
    <w:p>
      <w:pPr>
        <w:pStyle w:val="ListParagraph"/>
        <w:numPr>
          <w:ilvl w:val="0"/>
          <w:numId w:val="2"/>
        </w:numPr>
      </w:pPr>
      <w:r>
        <w:rPr>
          <w:b/>
        </w:rPr>
        <w:t xml:space="preserve">The scan is a short video</w:t>
      </w:r>
      <w:r>
        <w:t xml:space="preserve"> of about 200 pictures in a row.</w:t>
      </w:r>
    </w:p>
    <w:p>
      <w:pPr>
        <w:pStyle w:val="ListParagraph"/>
        <w:numPr>
          <w:ilvl w:val="0"/>
          <w:numId w:val="2"/>
        </w:numPr>
      </w:pPr>
      <w:r>
        <w:rPr>
          <w:b/>
        </w:rPr>
        <w:t xml:space="preserve">The model checks every picture</w:t>
      </w:r>
      <w:r>
        <w:t xml:space="preserve"> for one of the five key views of the baby:</w:t>
      </w:r>
    </w:p>
    <w:p>
      <w:pPr>
        <w:pStyle w:val="ListParagraph"/>
        <w:numPr>
          <w:ilvl w:val="1"/>
          <w:numId w:val="3"/>
        </w:numPr>
      </w:pPr>
      <w:r>
        <w:t xml:space="preserve">the head</w:t>
      </w:r>
    </w:p>
    <w:p>
      <w:pPr>
        <w:pStyle w:val="ListParagraph"/>
        <w:numPr>
          <w:ilvl w:val="1"/>
          <w:numId w:val="3"/>
        </w:numPr>
      </w:pPr>
      <w:r>
        <w:t xml:space="preserve">the tummy</w:t>
      </w:r>
    </w:p>
    <w:p>
      <w:pPr>
        <w:pStyle w:val="ListParagraph"/>
        <w:numPr>
          <w:ilvl w:val="1"/>
          <w:numId w:val="3"/>
        </w:numPr>
      </w:pPr>
      <w:r>
        <w:t xml:space="preserve">the heart</w:t>
      </w:r>
    </w:p>
    <w:p>
      <w:pPr>
        <w:pStyle w:val="ListParagraph"/>
        <w:numPr>
          <w:ilvl w:val="1"/>
          <w:numId w:val="3"/>
        </w:numPr>
      </w:pPr>
      <w:r>
        <w:t xml:space="preserve">the spine</w:t>
      </w:r>
    </w:p>
    <w:p>
      <w:pPr>
        <w:pStyle w:val="ListParagraph"/>
        <w:numPr>
          <w:ilvl w:val="1"/>
          <w:numId w:val="3"/>
        </w:numPr>
      </w:pPr>
      <w:r>
        <w:t xml:space="preserve">the thigh bone</w:t>
      </w:r>
    </w:p>
    <w:p>
      <w:pPr>
        <w:pStyle w:val="ListParagraph"/>
        <w:numPr>
          <w:ilvl w:val="0"/>
          <w:numId w:val="2"/>
        </w:numPr>
      </w:pPr>
      <w:r>
        <w:rPr>
          <w:b/>
        </w:rPr>
        <w:t xml:space="preserve">It picks out the best pictures</w:t>
      </w:r>
      <w:r>
        <w:t xml:space="preserve"> of each view it finds, so a doctor or sonographer looks at those instead of the whole video.</w:t>
      </w:r>
    </w:p>
    <w:p>
      <w:pPr>
        <w:pStyle w:val="ListParagraph"/>
        <w:numPr>
          <w:ilvl w:val="0"/>
          <w:numId w:val="2"/>
        </w:numPr>
      </w:pPr>
      <w:r>
        <w:rPr>
          <w:b/>
        </w:rPr>
        <w:t xml:space="preserve">It gives a simple answer:</w:t>
      </w:r>
    </w:p>
    <w:p>
      <w:pPr>
        <w:pStyle w:val="ListParagraph"/>
        <w:numPr>
          <w:ilvl w:val="1"/>
          <w:numId w:val="4"/>
        </w:numPr>
      </w:pPr>
      <w:r>
        <w:t xml:space="preserve">✅ </w:t>
      </w:r>
      <w:r>
        <w:rPr>
          <w:b/>
        </w:rPr>
        <w:t xml:space="preserve">"Good scan":</w:t>
      </w:r>
      <w:r>
        <w:t xml:space="preserve"> key views were found.</w:t>
      </w:r>
    </w:p>
    <w:p>
      <w:pPr>
        <w:pStyle w:val="ListParagraph"/>
        <w:numPr>
          <w:ilvl w:val="1"/>
          <w:numId w:val="4"/>
        </w:numPr>
      </w:pPr>
      <w:r>
        <w:t xml:space="preserve">🔁 </w:t>
      </w:r>
      <w:r>
        <w:rPr>
          <w:b/>
        </w:rPr>
        <w:t xml:space="preserve">"Please scan again":</w:t>
      </w:r>
      <w:r>
        <w:t xml:space="preserve"> nothing useful was captured.</w:t>
      </w:r>
    </w:p>
    <w:p>
      <w:pPr/>
      <w:r>
        <w:t xml:space="preserve">Think of it as an assistant who sorts through a messy video and hands the expert the five best photos.</w:t>
      </w:r>
    </w:p>
    <w:p>
      <w:pPr>
        <w:pStyle w:val="Heading2"/>
      </w:pPr>
      <w:r>
        <w:t xml:space="preserve">Why it matters</w:t>
      </w:r>
    </w:p>
    <w:p>
      <w:pPr/>
      <w:r>
        <w:t xml:space="preserve">Rural areas have too few scan specialists. This tool lets a midwife know </w:t>
      </w:r>
      <w:r>
        <w:rPr>
          <w:b/>
        </w:rPr>
        <w:t xml:space="preserve">on the spot</w:t>
      </w:r>
      <w:r>
        <w:t xml:space="preserve"> whether her scan is good enough, before the mother goes home.</w:t>
      </w:r>
    </w:p>
    <w:p>
      <w:pPr>
        <w:pStyle w:val="Heading2"/>
      </w:pPr>
      <w:r>
        <w:t xml:space="preserve">What it does not do</w:t>
      </w:r>
    </w:p>
    <w:p>
      <w:pPr>
        <w:pStyle w:val="ListParagraph"/>
        <w:numPr>
          <w:ilvl w:val="0"/>
          <w:numId w:val="5"/>
        </w:numPr>
      </w:pPr>
      <w:r>
        <w:t xml:space="preserve">It does </w:t>
      </w:r>
      <w:r>
        <w:rPr>
          <w:b/>
        </w:rPr>
        <w:t xml:space="preserve">not</w:t>
      </w:r>
      <w:r>
        <w:t xml:space="preserve"> diagnose problems with the baby.</w:t>
      </w:r>
    </w:p>
    <w:p>
      <w:pPr>
        <w:pStyle w:val="ListParagraph"/>
        <w:numPr>
          <w:ilvl w:val="0"/>
          <w:numId w:val="5"/>
        </w:numPr>
      </w:pPr>
      <w:r>
        <w:t xml:space="preserve">It does </w:t>
      </w:r>
      <w:r>
        <w:rPr>
          <w:b/>
        </w:rPr>
        <w:t xml:space="preserve">not</w:t>
      </w:r>
      <w:r>
        <w:t xml:space="preserve"> replace a doctor or sonographer.</w:t>
      </w:r>
    </w:p>
    <w:p>
      <w:pPr>
        <w:pStyle w:val="ListParagraph"/>
        <w:numPr>
          <w:ilvl w:val="0"/>
          <w:numId w:val="5"/>
        </w:numPr>
      </w:pPr>
      <w:r>
        <w:t xml:space="preserve">It has so far been tested only on a </w:t>
      </w:r>
      <w:r>
        <w:rPr>
          <w:b/>
        </w:rPr>
        <w:t xml:space="preserve">training dummy</w:t>
      </w:r>
      <w:r>
        <w:t xml:space="preserve"> (a model baby), not real pregnancies.</w:t>
      </w:r>
    </w:p>
    <w:p>
      <w:pPr>
        <w:pStyle w:val="Heading2"/>
      </w:pPr>
      <w:r>
        <w:t xml:space="preserve">How well it works today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Strength</w:t>
            </w:r>
          </w:p>
        </w:tc>
        <w:tc>
          <w:tcPr>
            <w:tcW w:w="4920" w:type="dxa"/>
            <w:shd w:val="clear" w:color="auto" w:fill="F2F2F2"/>
          </w:tcPr>
          <w:p>
            <w:pPr/>
            <w:r>
              <w:t xml:space="preserve">Weakness</w:t>
            </w:r>
          </w:p>
        </w:tc>
      </w:tr>
      <w:tr>
        <w:tc>
          <w:tcPr>
            <w:tcW w:w="4440" w:type="dxa"/>
          </w:tcPr>
          <w:p>
            <w:pPr/>
            <w:r>
              <w:t xml:space="preserve">Good at noticing when a key view might be on screen</w:t>
            </w:r>
          </w:p>
        </w:tc>
        <w:tc>
          <w:tcPr>
            <w:tcW w:w="4920" w:type="dxa"/>
          </w:tcPr>
          <w:p>
            <w:pPr/>
            <w:r>
              <w:t xml:space="preserve">Raises too many false alarms, calling ordinary pictures key views</w:t>
            </w:r>
          </w:p>
        </w:tc>
      </w:tr>
      <w:tr>
        <w:tc>
          <w:tcPr>
            <w:tcW w:w="4440" w:type="dxa"/>
          </w:tcPr>
          <w:p>
            <w:pPr/>
            <w:r>
              <w:t xml:space="preserve">Finds the head and tummy well</w:t>
            </w:r>
          </w:p>
        </w:tc>
        <w:tc>
          <w:tcPr>
            <w:tcW w:w="4920" w:type="dxa"/>
          </w:tcPr>
          <w:p>
            <w:pPr/>
            <w:r>
              <w:t xml:space="preserve">Struggles with the thigh bone, which it has seen only 46 examples of</w:t>
            </w:r>
          </w:p>
        </w:tc>
      </w:tr>
      <w:tr>
        <w:tc>
          <w:tcPr>
            <w:tcW w:w="4440" w:type="dxa"/>
          </w:tcPr>
          <w:p>
            <w:pPr/>
            <w:r>
              <w:t xml:space="preserve">Small and fast enough to run on a phone</w:t>
            </w:r>
          </w:p>
        </w:tc>
        <w:tc>
          <w:tcPr>
            <w:tcW w:w="4920" w:type="dxa"/>
          </w:tcPr>
          <w:p>
            <w:pPr/>
            <w:r>
              <w:t xml:space="preserve">Not yet good at telling a useless scan from a good one</w:t>
            </w:r>
          </w:p>
        </w:tc>
      </w:tr>
    </w:tbl>
    <w:p>
      <w:pPr>
        <w:pStyle w:val="Heading2"/>
      </w:pPr>
      <w:r>
        <w:t xml:space="preserve">What the pictures can tell a clinician</w:t>
      </w:r>
    </w:p>
    <w:p>
      <w:pPr/>
      <w:r>
        <w:t xml:space="preserve">The pictures the tool picks out can be very useful, as long as a trained person reviews them. The tool finds the pictures; a qualified health worker reads them.</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Picture</w:t>
            </w:r>
          </w:p>
        </w:tc>
        <w:tc>
          <w:tcPr>
            <w:tcW w:w="7305" w:type="dxa"/>
            <w:shd w:val="clear" w:color="auto" w:fill="F2F2F2"/>
          </w:tcPr>
          <w:p>
            <w:pPr/>
            <w:r>
              <w:t xml:space="preserve">What it can be used for</w:t>
            </w:r>
          </w:p>
        </w:tc>
      </w:tr>
      <w:tr>
        <w:tc>
          <w:tcPr>
            <w:tcW w:w="2054" w:type="dxa"/>
          </w:tcPr>
          <w:p>
            <w:pPr/>
            <w:r>
              <w:t xml:space="preserve">Head</w:t>
            </w:r>
          </w:p>
        </w:tc>
        <w:tc>
          <w:tcPr>
            <w:tcW w:w="7305" w:type="dxa"/>
          </w:tcPr>
          <w:p>
            <w:pPr/>
            <w:r>
              <w:t xml:space="preserve">Measure head size to estimate how far along the pregnancy is, and check growth</w:t>
            </w:r>
          </w:p>
        </w:tc>
      </w:tr>
      <w:tr>
        <w:tc>
          <w:tcPr>
            <w:tcW w:w="2054" w:type="dxa"/>
          </w:tcPr>
          <w:p>
            <w:pPr/>
            <w:r>
              <w:t xml:space="preserve">Tummy</w:t>
            </w:r>
          </w:p>
        </w:tc>
        <w:tc>
          <w:tcPr>
            <w:tcW w:w="7305" w:type="dxa"/>
          </w:tcPr>
          <w:p>
            <w:pPr/>
            <w:r>
              <w:t xml:space="preserve">Measure the baby's belly to check whether it is growing well or too small</w:t>
            </w:r>
          </w:p>
        </w:tc>
      </w:tr>
      <w:tr>
        <w:tc>
          <w:tcPr>
            <w:tcW w:w="2054" w:type="dxa"/>
          </w:tcPr>
          <w:p>
            <w:pPr/>
            <w:r>
              <w:t xml:space="preserve">Thigh bone</w:t>
            </w:r>
          </w:p>
        </w:tc>
        <w:tc>
          <w:tcPr>
            <w:tcW w:w="7305" w:type="dxa"/>
          </w:tcPr>
          <w:p>
            <w:pPr/>
            <w:r>
              <w:t xml:space="preserve">Measure bone length, another check on age and growth</w:t>
            </w:r>
          </w:p>
        </w:tc>
      </w:tr>
      <w:tr>
        <w:tc>
          <w:tcPr>
            <w:tcW w:w="2054" w:type="dxa"/>
          </w:tcPr>
          <w:p>
            <w:pPr/>
            <w:r>
              <w:t xml:space="preserve">Heart</w:t>
            </w:r>
          </w:p>
        </w:tc>
        <w:tc>
          <w:tcPr>
            <w:tcW w:w="7305" w:type="dxa"/>
          </w:tcPr>
          <w:p>
            <w:pPr/>
            <w:r>
              <w:t xml:space="preserve">Confirm the heart is beating and check its basic shape</w:t>
            </w:r>
          </w:p>
        </w:tc>
      </w:tr>
      <w:tr>
        <w:tc>
          <w:tcPr>
            <w:tcW w:w="2054" w:type="dxa"/>
          </w:tcPr>
          <w:p>
            <w:pPr/>
            <w:r>
              <w:t xml:space="preserve">Spine</w:t>
            </w:r>
          </w:p>
        </w:tc>
        <w:tc>
          <w:tcPr>
            <w:tcW w:w="7305" w:type="dxa"/>
          </w:tcPr>
          <w:p>
            <w:pPr/>
            <w:r>
              <w:t xml:space="preserve">A first look for some spine problems (needs an expert to judge)</w:t>
            </w:r>
          </w:p>
        </w:tc>
      </w:tr>
    </w:tbl>
    <w:p>
      <w:pPr/>
      <w:r>
        <w:t xml:space="preserve">Head, tummy and thigh measurements together are the standard way to check a baby's age and growth, so those three views matter most.</w:t>
      </w:r>
    </w:p>
    <w:p>
      <w:pPr/>
      <w:r>
        <w:rPr>
          <w:b/>
        </w:rPr>
        <w:t xml:space="preserve">Bigger-picture warning signs.</w:t>
      </w:r>
      <w:r>
        <w:t xml:space="preserve"> Research with similar quick sweeps by non-specialists also picked up the baby lying the wrong way (e.g. breech), twins, the placenta blocking the birth canal (placenta praevia), and too much or too little fluid (</w:t>
      </w:r>
      <w:hyperlink r:id="rId3" w:history="1">
        <w:r>
          <w:rPr>
            <w:rStyle w:val="Hyperlink"/>
          </w:rPr>
          <w:t xml:space="preserve">Toscano et al., summarised by EMJ</w:t>
        </w:r>
      </w:hyperlink>
      <w:r>
        <w:t xml:space="preserve">). These problems decide whether a mother should give birth at a hospital instead of a local clinic.</w:t>
      </w:r>
    </w:p>
    <w:p>
      <w:pPr>
        <w:pStyle w:val="Heading2"/>
      </w:pPr>
      <w:r>
        <w:t xml:space="preserve">How this helps in practice</w:t>
      </w:r>
    </w:p>
    <w:p>
      <w:pPr>
        <w:pStyle w:val="ListParagraph"/>
        <w:numPr>
          <w:ilvl w:val="0"/>
          <w:numId w:val="6"/>
        </w:numPr>
      </w:pPr>
      <w:r>
        <w:rPr>
          <w:b/>
        </w:rPr>
        <w:t xml:space="preserve">Remote review:</w:t>
      </w:r>
      <w:r>
        <w:t xml:space="preserve"> the midwife sends the best 5–10 pictures, not the whole video, to a sonographer or doctor elsewhere. They are quick to send and quick to read. The team behind our dataset built a telemedicine system around this idea (</w:t>
      </w:r>
      <w:hyperlink r:id="rId4" w:history="1">
        <w:r>
          <w:rPr>
            <w:rStyle w:val="Hyperlink"/>
          </w:rPr>
          <w:t xml:space="preserve">arXiv 2510.01194</w:t>
        </w:r>
      </w:hyperlink>
      <w:r>
        <w:t xml:space="preserve">).</w:t>
      </w:r>
    </w:p>
    <w:p>
      <w:pPr>
        <w:pStyle w:val="ListParagraph"/>
        <w:numPr>
          <w:ilvl w:val="0"/>
          <w:numId w:val="6"/>
        </w:numPr>
      </w:pPr>
      <w:r>
        <w:rPr>
          <w:b/>
        </w:rPr>
        <w:t xml:space="preserve">Fewer wasted trips:</w:t>
      </w:r>
      <w:r>
        <w:t xml:space="preserve"> a mother is referred because the pictures show a real concern, not because no specialist was available.</w:t>
      </w:r>
    </w:p>
    <w:p>
      <w:pPr>
        <w:pStyle w:val="ListParagraph"/>
        <w:numPr>
          <w:ilvl w:val="0"/>
          <w:numId w:val="6"/>
        </w:numPr>
      </w:pPr>
      <w:r>
        <w:rPr>
          <w:b/>
        </w:rPr>
        <w:t xml:space="preserve">Rescan before the mother leaves:</w:t>
      </w:r>
      <w:r>
        <w:t xml:space="preserve"> if no good pictures were captured, the midwife knows immediately.</w:t>
      </w:r>
    </w:p>
    <w:p>
      <w:pPr>
        <w:pStyle w:val="Heading2"/>
      </w:pPr>
      <w:r>
        <w:t xml:space="preserve">Why we are adding two extra data sources</w:t>
      </w:r>
    </w:p>
    <w:p>
      <w:pPr/>
      <w:r>
        <w:t xml:space="preserve">The model's main weakness is too few examples: only 42–134 pictures of each key view, all from a training dummy. Two public datasets address this, each for a different reason.</w:t>
      </w:r>
    </w:p>
    <w:tbl>
      <w:tblPr>
        <w:tblStyle w:val="TableGrid"/>
        <w:tblW w:w="0" w:type="auto"/>
        <w:tblLayout w:type="fixed"/>
        <w:tblLook w:val="04A0" w:firstRow="1" w:lastRow="0" w:firstColumn="0" w:lastColumn="0" w:noHBand="0" w:noVBand="1"/>
      </w:tblPr>
      <w:tblGrid>
        <w:gridCol w:w="1550"/>
        <w:gridCol w:w="4137"/>
        <w:gridCol w:w="3672"/>
      </w:tblGrid>
      <w:tr>
        <w:trPr>
          <w:tblHeader/>
        </w:trPr>
        <w:tc>
          <w:tcPr>
            <w:tcW w:w="1550" w:type="dxa"/>
            <w:shd w:val="clear" w:color="auto" w:fill="F2F2F2"/>
          </w:tcPr>
          <w:p>
            <w:pPr/>
          </w:p>
        </w:tc>
        <w:tc>
          <w:tcPr>
            <w:tcW w:w="4137" w:type="dxa"/>
            <w:shd w:val="clear" w:color="auto" w:fill="F2F2F2"/>
          </w:tcPr>
          <w:p>
            <w:pPr/>
            <w:hyperlink r:id="rId5" w:history="1">
              <w:r>
                <w:rPr>
                  <w:rStyle w:val="Hyperlink"/>
                </w:rPr>
                <w:t xml:space="preserve">FETAL_PLANES_DB (Spain)</w:t>
              </w:r>
            </w:hyperlink>
          </w:p>
        </w:tc>
        <w:tc>
          <w:tcPr>
            <w:tcW w:w="3672" w:type="dxa"/>
            <w:shd w:val="clear" w:color="auto" w:fill="F2F2F2"/>
          </w:tcPr>
          <w:p>
            <w:pPr/>
            <w:hyperlink r:id="rId6" w:history="1">
              <w:r>
                <w:rPr>
                  <w:rStyle w:val="Hyperlink"/>
                </w:rPr>
                <w:t xml:space="preserve">African fetal planes</w:t>
              </w:r>
            </w:hyperlink>
          </w:p>
        </w:tc>
      </w:tr>
      <w:tr>
        <w:tc>
          <w:tcPr>
            <w:tcW w:w="1550" w:type="dxa"/>
          </w:tcPr>
          <w:p>
            <w:pPr/>
            <w:r>
              <w:t xml:space="preserve">What it is</w:t>
            </w:r>
          </w:p>
        </w:tc>
        <w:tc>
          <w:tcPr>
            <w:tcW w:w="4137" w:type="dxa"/>
          </w:tcPr>
          <w:p>
            <w:pPr/>
            <w:r>
              <w:t xml:space="preserve">About 12,400 real scan pictures from two Barcelona hospitals</w:t>
            </w:r>
          </w:p>
        </w:tc>
        <w:tc>
          <w:tcPr>
            <w:tcW w:w="3672" w:type="dxa"/>
          </w:tcPr>
          <w:p>
            <w:pPr/>
            <w:r>
              <w:t xml:space="preserve">450 real scan pictures from Malawi, Uganda, Egypt, Ghana and Algeria</w:t>
            </w:r>
          </w:p>
        </w:tc>
      </w:tr>
      <w:tr>
        <w:tc>
          <w:tcPr>
            <w:tcW w:w="1550" w:type="dxa"/>
          </w:tcPr>
          <w:p>
            <w:pPr/>
            <w:r>
              <w:t xml:space="preserve">Size</w:t>
            </w:r>
          </w:p>
        </w:tc>
        <w:tc>
          <w:tcPr>
            <w:tcW w:w="4137" w:type="dxa"/>
          </w:tcPr>
          <w:p>
            <w:pPr/>
            <w:r>
              <w:t xml:space="preserve">2.1 GB</w:t>
            </w:r>
          </w:p>
        </w:tc>
        <w:tc>
          <w:tcPr>
            <w:tcW w:w="3672" w:type="dxa"/>
          </w:tcPr>
          <w:p>
            <w:pPr/>
            <w:r>
              <w:t xml:space="preserve">43 MB</w:t>
            </w:r>
          </w:p>
        </w:tc>
      </w:tr>
      <w:tr>
        <w:tc>
          <w:tcPr>
            <w:tcW w:w="1550" w:type="dxa"/>
          </w:tcPr>
          <w:p>
            <w:pPr/>
            <w:r>
              <w:t xml:space="preserve">Role</w:t>
            </w:r>
          </w:p>
        </w:tc>
        <w:tc>
          <w:tcPr>
            <w:tcW w:w="4137" w:type="dxa"/>
          </w:tcPr>
          <w:p>
            <w:pPr/>
            <w:r>
              <w:rPr>
                <w:b/>
              </w:rPr>
              <w:t xml:space="preserve">A bigger textbook:</w:t>
            </w:r>
            <w:r>
              <w:t xml:space="preserve"> extra training examples of the head, tummy, heart and thigh bone</w:t>
            </w:r>
          </w:p>
        </w:tc>
        <w:tc>
          <w:tcPr>
            <w:tcW w:w="3672" w:type="dxa"/>
          </w:tcPr>
          <w:p>
            <w:pPr/>
            <w:r>
              <w:rPr>
                <w:b/>
              </w:rPr>
              <w:t xml:space="preserve">A real-world check:</w:t>
            </w:r>
            <w:r>
              <w:t xml:space="preserve"> how the model does on African scans</w:t>
            </w:r>
          </w:p>
        </w:tc>
      </w:tr>
      <w:tr>
        <w:tc>
          <w:tcPr>
            <w:tcW w:w="1550" w:type="dxa"/>
          </w:tcPr>
          <w:p>
            <w:pPr/>
            <w:r>
              <w:t xml:space="preserve">Why it helps</w:t>
            </w:r>
          </w:p>
        </w:tc>
        <w:tc>
          <w:tcPr>
            <w:tcW w:w="4137" w:type="dxa"/>
          </w:tcPr>
          <w:p>
            <w:pPr/>
            <w:r>
              <w:t xml:space="preserve">Gives hundreds of examples per view instead of dozens; the thigh bone should benefit most</w:t>
            </w:r>
          </w:p>
        </w:tc>
        <w:tc>
          <w:tcPr>
            <w:tcW w:w="3672" w:type="dxa"/>
          </w:tcPr>
          <w:p>
            <w:pPr/>
            <w:r>
              <w:t xml:space="preserve">The closest evidence we have for Kenya; Uganda and Malawi are the nearest settings</w:t>
            </w:r>
          </w:p>
        </w:tc>
      </w:tr>
    </w:tbl>
    <w:p>
      <w:pPr/>
      <w:r>
        <w:rPr>
          <w:b/>
        </w:rPr>
        <w:t xml:space="preserve">Is the Spanish data relevant to Kenya?</w:t>
      </w:r>
      <w:r>
        <w:t xml:space="preserve"> Partly. Babies' anatomy is the same everywhere, and the key views follow one international guideline (ISUOG), so the Spanish pictures teach the model what to look for. They say nothing about performance in Kenya, where machines are low-cost handheld probes, scans are done by midwives, and pictures are noisier. A study using the same Spanish data found its model did worse on scans from five African countries, then recovered with images from just 4–6 local patients (</w:t>
      </w:r>
      <w:hyperlink r:id="rId7" w:history="1">
        <w:r>
          <w:rPr>
            <w:rStyle w:val="Hyperlink"/>
          </w:rPr>
          <w:t xml:space="preserve">Sendra-Balcells et al., 2023</w:t>
        </w:r>
      </w:hyperlink>
      <w:r>
        <w:t xml:space="preserve">). That is why we pair the Spanish data with the African set.</w:t>
      </w:r>
    </w:p>
    <w:p>
      <w:pPr/>
      <w:r>
        <w:rPr>
          <w:b/>
        </w:rPr>
        <w:t xml:space="preserve">How we keep the comparison fair:</w:t>
      </w:r>
      <w:r>
        <w:t xml:space="preserve"> we train with and without the Spanish pictures and test on the same dummy-scan sweeps as before, then test separately on the African set. If the extra data does not help, that is still a finding we will report.</w:t>
      </w:r>
    </w:p>
    <w:p>
      <w:pPr/>
      <w:r>
        <w:t xml:space="preserve">Any gap between settings comes from </w:t>
      </w:r>
      <w:r>
        <w:rPr>
          <w:b/>
        </w:rPr>
        <w:t xml:space="preserve">different equipment and scanning conditions</w:t>
      </w:r>
      <w:r>
        <w:t xml:space="preserve">, not from scans in Kenya or elsewhere in Africa being "worse".</w:t>
      </w:r>
    </w:p>
    <w:p>
      <w:pPr>
        <w:pStyle w:val="Heading2"/>
      </w:pPr>
      <w:r>
        <w:t xml:space="preserve">Honest limits</w:t>
      </w:r>
    </w:p>
    <w:p>
      <w:pPr>
        <w:pStyle w:val="ListParagraph"/>
        <w:numPr>
          <w:ilvl w:val="0"/>
          <w:numId w:val="7"/>
        </w:numPr>
      </w:pPr>
      <w:r>
        <w:t xml:space="preserve">Quick-sweep pictures are often less sharp than an expert's, so some measurements will be rough.</w:t>
      </w:r>
    </w:p>
    <w:p>
      <w:pPr>
        <w:pStyle w:val="ListParagraph"/>
        <w:numPr>
          <w:ilvl w:val="0"/>
          <w:numId w:val="7"/>
        </w:numPr>
      </w:pPr>
      <w:r>
        <w:t xml:space="preserve">The tool only finds pictures. It does not measure, diagnose or decide.</w:t>
      </w:r>
    </w:p>
    <w:p>
      <w:pPr>
        <w:pStyle w:val="ListParagraph"/>
        <w:numPr>
          <w:ilvl w:val="0"/>
          <w:numId w:val="7"/>
        </w:numPr>
      </w:pPr>
      <w:r>
        <w:t xml:space="preserve">It has been tested only on a training dummy. Real pregnancies, with movement, different body shapes and different probes, still need testing.</w:t>
      </w:r>
    </w:p>
    <w:p>
      <w:pPr>
        <w:pStyle w:val="ListParagraph"/>
        <w:numPr>
          <w:ilvl w:val="0"/>
          <w:numId w:val="7"/>
        </w:numPr>
      </w:pPr>
      <w:r>
        <w:t xml:space="preserve">Any use with real mothers needs consent, data privacy and a named clinician responsible for the final decision.</w:t>
      </w:r>
    </w:p>
    <w:p>
      <w:pPr>
        <w:pStyle w:val="Heading2"/>
      </w:pPr>
      <w:r>
        <w:t xml:space="preserve">Next steps (to 12 November)</w:t>
      </w:r>
    </w:p>
    <w:tbl>
      <w:tblPr>
        <w:tblStyle w:val="TableGrid"/>
        <w:tblW w:w="0" w:type="auto"/>
        <w:tblLayout w:type="fixed"/>
        <w:tblLook w:val="04A0" w:firstRow="1" w:lastRow="0" w:firstColumn="0" w:lastColumn="0" w:noHBand="0" w:noVBand="1"/>
      </w:tblPr>
      <w:tblGrid>
        <w:gridCol w:w="2485"/>
        <w:gridCol w:w="6874"/>
      </w:tblGrid>
      <w:tr>
        <w:trPr>
          <w:tblHeader/>
        </w:trPr>
        <w:tc>
          <w:tcPr>
            <w:tcW w:w="2485" w:type="dxa"/>
            <w:shd w:val="clear" w:color="auto" w:fill="F2F2F2"/>
          </w:tcPr>
          <w:p>
            <w:pPr/>
            <w:r>
              <w:t xml:space="preserve">Dates</w:t>
            </w:r>
          </w:p>
        </w:tc>
        <w:tc>
          <w:tcPr>
            <w:tcW w:w="6874" w:type="dxa"/>
            <w:shd w:val="clear" w:color="auto" w:fill="F2F2F2"/>
          </w:tcPr>
          <w:p>
            <w:pPr/>
            <w:r>
              <w:t xml:space="preserve">What</w:t>
            </w:r>
          </w:p>
        </w:tc>
      </w:tr>
      <w:tr>
        <w:tc>
          <w:tcPr>
            <w:tcW w:w="2485" w:type="dxa"/>
          </w:tcPr>
          <w:p>
            <w:pPr/>
            <w:r>
              <w:t xml:space="preserve">28–29 Oct</w:t>
            </w:r>
          </w:p>
        </w:tc>
        <w:tc>
          <w:tcPr>
            <w:tcW w:w="6874" w:type="dxa"/>
          </w:tcPr>
          <w:p>
            <w:pPr/>
            <w:r>
              <w:t xml:space="preserve">Run the current version and save it as the baseline; download the two datasets</w:t>
            </w:r>
          </w:p>
        </w:tc>
      </w:tr>
      <w:tr>
        <w:tc>
          <w:tcPr>
            <w:tcW w:w="2485" w:type="dxa"/>
          </w:tcPr>
          <w:p>
            <w:pPr/>
            <w:r>
              <w:t xml:space="preserve">30 Oct – 2 Nov</w:t>
            </w:r>
          </w:p>
        </w:tc>
        <w:tc>
          <w:tcPr>
            <w:tcW w:w="6874" w:type="dxa"/>
          </w:tcPr>
          <w:p>
            <w:pPr/>
            <w:r>
              <w:t xml:space="preserve">Run the new version: Spanish data added, African test</w:t>
            </w:r>
          </w:p>
        </w:tc>
      </w:tr>
      <w:tr>
        <w:tc>
          <w:tcPr>
            <w:tcW w:w="2485" w:type="dxa"/>
          </w:tcPr>
          <w:p>
            <w:pPr/>
            <w:r>
              <w:t xml:space="preserve">3–6 Nov</w:t>
            </w:r>
          </w:p>
        </w:tc>
        <w:tc>
          <w:tcPr>
            <w:tcW w:w="6874" w:type="dxa"/>
          </w:tcPr>
          <w:p>
            <w:pPr/>
            <w:r>
              <w:t xml:space="preserve">Optional: deeper training on a free online GPU; test on 5–10 real Sierra Leone sweeps</w:t>
            </w:r>
          </w:p>
        </w:tc>
      </w:tr>
      <w:tr>
        <w:tc>
          <w:tcPr>
            <w:tcW w:w="2485" w:type="dxa"/>
          </w:tcPr>
          <w:p>
            <w:pPr/>
            <w:r>
              <w:t xml:space="preserve">7–9 Nov</w:t>
            </w:r>
          </w:p>
        </w:tc>
        <w:tc>
          <w:tcPr>
            <w:tcW w:w="6874" w:type="dxa"/>
          </w:tcPr>
          <w:p>
            <w:pPr/>
            <w:r>
              <w:t xml:space="preserve">Freeze results; write conclusions, limitations and ethics</w:t>
            </w:r>
          </w:p>
        </w:tc>
      </w:tr>
      <w:tr>
        <w:tc>
          <w:tcPr>
            <w:tcW w:w="2485" w:type="dxa"/>
          </w:tcPr>
          <w:p>
            <w:pPr/>
            <w:r>
              <w:t xml:space="preserve">10–12 Nov</w:t>
            </w:r>
          </w:p>
        </w:tc>
        <w:tc>
          <w:tcPr>
            <w:tcW w:w="6874" w:type="dxa"/>
          </w:tcPr>
          <w:p>
            <w:pPr/>
            <w:r>
              <w:t xml:space="preserve">Presentation, README, submission</w:t>
            </w:r>
          </w:p>
        </w:tc>
      </w:tr>
    </w:tbl>
    <w:p>
      <w:pPr>
        <w:pStyle w:val="Heading2"/>
      </w:pPr>
      <w:r>
        <w:t xml:space="preserve">Sources</w:t>
      </w:r>
    </w:p>
    <w:p>
      <w:pPr>
        <w:pStyle w:val="ListParagraph"/>
        <w:numPr>
          <w:ilvl w:val="0"/>
          <w:numId w:val="8"/>
        </w:numPr>
      </w:pPr>
      <w:hyperlink r:id="rId8" w:history="1">
        <w:r>
          <w:rPr>
            <w:rStyle w:val="Hyperlink"/>
          </w:rPr>
          <w:t xml:space="preserve">NatalIA PBF-US1 dataset (training dummy sweeps), Zenodo</w:t>
        </w:r>
      </w:hyperlink>
    </w:p>
    <w:p>
      <w:pPr>
        <w:pStyle w:val="ListParagraph"/>
        <w:numPr>
          <w:ilvl w:val="0"/>
          <w:numId w:val="8"/>
        </w:numPr>
      </w:pPr>
      <w:hyperlink r:id="rId5" w:history="1">
        <w:r>
          <w:rPr>
            <w:rStyle w:val="Hyperlink"/>
          </w:rPr>
          <w:t xml:space="preserve">FETAL_PLANES_DB, Zenodo</w:t>
        </w:r>
      </w:hyperlink>
    </w:p>
    <w:p>
      <w:pPr>
        <w:pStyle w:val="ListParagraph"/>
        <w:numPr>
          <w:ilvl w:val="0"/>
          <w:numId w:val="8"/>
        </w:numPr>
      </w:pPr>
      <w:hyperlink r:id="rId6" w:history="1">
        <w:r>
          <w:rPr>
            <w:rStyle w:val="Hyperlink"/>
          </w:rPr>
          <w:t xml:space="preserve">African fetal planes, Zenodo</w:t>
        </w:r>
      </w:hyperlink>
    </w:p>
    <w:p>
      <w:pPr>
        <w:pStyle w:val="ListParagraph"/>
        <w:numPr>
          <w:ilvl w:val="0"/>
          <w:numId w:val="8"/>
        </w:numPr>
      </w:pPr>
      <w:hyperlink r:id="rId7" w:history="1">
        <w:r>
          <w:rPr>
            <w:rStyle w:val="Hyperlink"/>
          </w:rPr>
          <w:t xml:space="preserve">Sendra-Balcells et al., Scientific Reports 2023</w:t>
        </w:r>
      </w:hyperlink>
    </w:p>
    <w:p>
      <w:pPr>
        <w:pStyle w:val="ListParagraph"/>
        <w:numPr>
          <w:ilvl w:val="0"/>
          <w:numId w:val="8"/>
        </w:numPr>
      </w:pPr>
      <w:hyperlink r:id="rId3" w:history="1">
        <w:r>
          <w:rPr>
            <w:rStyle w:val="Hyperlink"/>
          </w:rPr>
          <w:t xml:space="preserve">Toscano et al., summarised by EMJ</w:t>
        </w:r>
      </w:hyperlink>
    </w:p>
    <w:p>
      <w:pPr>
        <w:pStyle w:val="ListParagraph"/>
        <w:numPr>
          <w:ilvl w:val="0"/>
          <w:numId w:val="8"/>
        </w:numPr>
      </w:pPr>
      <w:hyperlink r:id="rId4" w:history="1">
        <w:r>
          <w:rPr>
            <w:rStyle w:val="Hyperlink"/>
          </w:rPr>
          <w:t xml:space="preserve">AI-driven telemedicine system for prenatal care, arXiv 2510.01194</w:t>
        </w:r>
      </w:hyperlink>
    </w:p>
    <w:p>
      <w:pPr/>
      <w:r>
        <w:rPr>
          <w:i/>
        </w:rPr>
        <w:t xml:space="preserve">Portions of this content were developed with AI assistance and reviewed by the project team.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emjreviews.com/innovations/news/high-risk-pregnancies-identified-with-low-cost-portable-blind-ultrasound-sweeps/" TargetMode="External"/><Relationship Id="rId4" Type="http://schemas.openxmlformats.org/officeDocument/2006/relationships/hyperlink" Target="https://arxiv.org/pdf/2510.01194" TargetMode="External"/><Relationship Id="rId5" Type="http://schemas.openxmlformats.org/officeDocument/2006/relationships/hyperlink" Target="https://zenodo.org/record/3904280" TargetMode="External"/><Relationship Id="rId6" Type="http://schemas.openxmlformats.org/officeDocument/2006/relationships/hyperlink" Target="https://zenodo.org/records/7540448" TargetMode="External"/><Relationship Id="rId7" Type="http://schemas.openxmlformats.org/officeDocument/2006/relationships/hyperlink" Target="https://www.nature.com/articles/s41598-023-29490-3" TargetMode="External"/><Relationship Id="rId8" Type="http://schemas.openxmlformats.org/officeDocument/2006/relationships/hyperlink" Target="https://zenodo.org/records/1419394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Taswira Plane Finder Explainer</dc:title>
  <dc:description>Claude Docs node/fd403b23-5747@6 docx-w7</dc:description>
  <cp:revision>6</cp:revision>
</cp:coreProperties>
</file>