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64" w:rsidRDefault="000D0264" w:rsidP="000D0264">
      <w:pPr>
        <w:jc w:val="center"/>
        <w:rPr>
          <w:rFonts w:ascii="Century Gothic" w:hAnsi="Century Gothic"/>
          <w:sz w:val="56"/>
        </w:rPr>
      </w:pPr>
      <w:bookmarkStart w:id="0" w:name="_GoBack"/>
      <w:bookmarkEnd w:id="0"/>
    </w:p>
    <w:p w:rsidR="000D0264" w:rsidRDefault="000D0264" w:rsidP="000D0264">
      <w:pPr>
        <w:jc w:val="center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  <w:lang w:eastAsia="es-AR"/>
        </w:rPr>
        <w:drawing>
          <wp:inline distT="0" distB="0" distL="0" distR="0">
            <wp:extent cx="3965637" cy="1536808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35" cy="15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4" w:rsidRDefault="000D0264" w:rsidP="000D0264">
      <w:pPr>
        <w:jc w:val="center"/>
        <w:rPr>
          <w:rFonts w:ascii="Century Gothic" w:hAnsi="Century Gothic"/>
          <w:sz w:val="56"/>
        </w:rPr>
      </w:pPr>
    </w:p>
    <w:p w:rsidR="000D0264" w:rsidRDefault="000D0264" w:rsidP="000D0264">
      <w:pPr>
        <w:jc w:val="center"/>
        <w:rPr>
          <w:rFonts w:ascii="Century Gothic" w:hAnsi="Century Gothic"/>
          <w:sz w:val="56"/>
        </w:rPr>
      </w:pPr>
    </w:p>
    <w:p w:rsidR="00CD654D" w:rsidRPr="000D0264" w:rsidRDefault="00F94ACD" w:rsidP="000D0264">
      <w:pPr>
        <w:jc w:val="center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 xml:space="preserve">Web </w:t>
      </w:r>
      <w:proofErr w:type="spellStart"/>
      <w:r>
        <w:rPr>
          <w:rFonts w:ascii="Century Gothic" w:hAnsi="Century Gothic"/>
          <w:sz w:val="56"/>
        </w:rPr>
        <w:t>Service</w:t>
      </w:r>
      <w:proofErr w:type="spellEnd"/>
      <w:r w:rsidR="00053A6E" w:rsidRPr="000D0264">
        <w:rPr>
          <w:rFonts w:ascii="Century Gothic" w:hAnsi="Century Gothic"/>
          <w:sz w:val="56"/>
        </w:rPr>
        <w:t xml:space="preserve"> </w:t>
      </w:r>
      <w:proofErr w:type="spellStart"/>
      <w:r w:rsidR="00053A6E" w:rsidRPr="000D0264">
        <w:rPr>
          <w:rFonts w:ascii="Century Gothic" w:hAnsi="Century Gothic"/>
          <w:sz w:val="56"/>
        </w:rPr>
        <w:t>e</w:t>
      </w:r>
      <w:r w:rsidR="00B5060F">
        <w:rPr>
          <w:rFonts w:ascii="Century Gothic" w:hAnsi="Century Gothic"/>
          <w:sz w:val="56"/>
        </w:rPr>
        <w:t>Pak</w:t>
      </w:r>
      <w:proofErr w:type="spellEnd"/>
    </w:p>
    <w:p w:rsidR="007D273B" w:rsidRDefault="00053A6E" w:rsidP="007D273B">
      <w:pPr>
        <w:jc w:val="center"/>
        <w:rPr>
          <w:rFonts w:ascii="Century Gothic" w:hAnsi="Century Gothic"/>
        </w:rPr>
      </w:pPr>
      <w:r w:rsidRPr="000D0264">
        <w:rPr>
          <w:rFonts w:ascii="Century Gothic" w:hAnsi="Century Gothic"/>
        </w:rPr>
        <w:t xml:space="preserve">Versión </w:t>
      </w:r>
      <w:r w:rsidR="00475B0C">
        <w:rPr>
          <w:rFonts w:ascii="Century Gothic" w:hAnsi="Century Gothic"/>
        </w:rPr>
        <w:t>1</w:t>
      </w:r>
      <w:r w:rsidRPr="000D0264">
        <w:rPr>
          <w:rFonts w:ascii="Century Gothic" w:hAnsi="Century Gothic"/>
        </w:rPr>
        <w:t>.</w:t>
      </w:r>
      <w:r w:rsidR="00B23FAA">
        <w:rPr>
          <w:rFonts w:ascii="Century Gothic" w:hAnsi="Century Gothic"/>
        </w:rPr>
        <w:t>1</w:t>
      </w:r>
    </w:p>
    <w:p w:rsidR="007D273B" w:rsidRDefault="007D273B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0D0264" w:rsidRDefault="000D0264" w:rsidP="007D273B">
      <w:pPr>
        <w:jc w:val="center"/>
        <w:rPr>
          <w:rFonts w:ascii="Century Gothic" w:hAnsi="Century Gothic"/>
        </w:rPr>
      </w:pPr>
    </w:p>
    <w:p w:rsidR="007D273B" w:rsidRDefault="007D273B" w:rsidP="007D273B">
      <w:pPr>
        <w:jc w:val="center"/>
        <w:rPr>
          <w:rFonts w:ascii="Century Gothic" w:hAnsi="Century Gothic"/>
        </w:rPr>
      </w:pPr>
    </w:p>
    <w:p w:rsidR="007D273B" w:rsidRPr="007D273B" w:rsidRDefault="007D273B" w:rsidP="007D273B">
      <w:pPr>
        <w:jc w:val="center"/>
        <w:rPr>
          <w:rFonts w:ascii="Century Gothic" w:hAnsi="Century Gothic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984"/>
        <w:gridCol w:w="3767"/>
      </w:tblGrid>
      <w:tr w:rsidR="00053A6E" w:rsidRPr="00DF561C" w:rsidTr="00CD654D">
        <w:trPr>
          <w:jc w:val="center"/>
        </w:trPr>
        <w:tc>
          <w:tcPr>
            <w:tcW w:w="1809" w:type="dxa"/>
          </w:tcPr>
          <w:p w:rsidR="00053A6E" w:rsidRPr="00DF561C" w:rsidRDefault="00053A6E" w:rsidP="007D273B">
            <w:pPr>
              <w:rPr>
                <w:rFonts w:ascii="Century Gothic" w:hAnsi="Century Gothic"/>
                <w:b/>
                <w:sz w:val="28"/>
              </w:rPr>
            </w:pPr>
            <w:r w:rsidRPr="00DF561C">
              <w:rPr>
                <w:rFonts w:ascii="Century Gothic" w:hAnsi="Century Gothic"/>
                <w:b/>
                <w:sz w:val="28"/>
              </w:rPr>
              <w:t>Nº Revisión</w:t>
            </w:r>
          </w:p>
        </w:tc>
        <w:tc>
          <w:tcPr>
            <w:tcW w:w="1418" w:type="dxa"/>
          </w:tcPr>
          <w:p w:rsidR="00053A6E" w:rsidRPr="00DF561C" w:rsidRDefault="00053A6E" w:rsidP="00053A6E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DF561C">
              <w:rPr>
                <w:rFonts w:ascii="Century Gothic" w:hAnsi="Century Gothic"/>
                <w:b/>
                <w:sz w:val="28"/>
              </w:rPr>
              <w:t>Fecha</w:t>
            </w:r>
          </w:p>
        </w:tc>
        <w:tc>
          <w:tcPr>
            <w:tcW w:w="1984" w:type="dxa"/>
          </w:tcPr>
          <w:p w:rsidR="00053A6E" w:rsidRPr="00DF561C" w:rsidRDefault="00053A6E" w:rsidP="00053A6E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DF561C">
              <w:rPr>
                <w:rFonts w:ascii="Century Gothic" w:hAnsi="Century Gothic"/>
                <w:b/>
                <w:sz w:val="28"/>
              </w:rPr>
              <w:t>Autor</w:t>
            </w:r>
          </w:p>
        </w:tc>
        <w:tc>
          <w:tcPr>
            <w:tcW w:w="3767" w:type="dxa"/>
          </w:tcPr>
          <w:p w:rsidR="00053A6E" w:rsidRPr="00DF561C" w:rsidRDefault="00053A6E" w:rsidP="00053A6E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DF561C">
              <w:rPr>
                <w:rFonts w:ascii="Century Gothic" w:hAnsi="Century Gothic"/>
                <w:b/>
                <w:sz w:val="28"/>
              </w:rPr>
              <w:t>Descripción</w:t>
            </w:r>
          </w:p>
        </w:tc>
      </w:tr>
      <w:tr w:rsidR="00053A6E" w:rsidRPr="000D0264" w:rsidTr="00CD654D">
        <w:trPr>
          <w:jc w:val="center"/>
        </w:trPr>
        <w:tc>
          <w:tcPr>
            <w:tcW w:w="1809" w:type="dxa"/>
          </w:tcPr>
          <w:p w:rsidR="00053A6E" w:rsidRPr="000D0264" w:rsidRDefault="00053A6E" w:rsidP="00112B38">
            <w:pPr>
              <w:jc w:val="center"/>
              <w:rPr>
                <w:rFonts w:ascii="Century Gothic" w:hAnsi="Century Gothic"/>
                <w:sz w:val="20"/>
              </w:rPr>
            </w:pPr>
            <w:r w:rsidRPr="000D0264"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1418" w:type="dxa"/>
          </w:tcPr>
          <w:p w:rsidR="00053A6E" w:rsidRPr="000D0264" w:rsidRDefault="00B5060F" w:rsidP="00B5060F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03</w:t>
            </w:r>
            <w:r w:rsidR="00053A6E" w:rsidRPr="000D0264">
              <w:rPr>
                <w:rFonts w:ascii="Century Gothic" w:hAnsi="Century Gothic"/>
                <w:sz w:val="20"/>
              </w:rPr>
              <w:t>/0</w:t>
            </w:r>
            <w:r>
              <w:rPr>
                <w:rFonts w:ascii="Century Gothic" w:hAnsi="Century Gothic"/>
                <w:sz w:val="20"/>
              </w:rPr>
              <w:t>5</w:t>
            </w:r>
            <w:r w:rsidR="00053A6E" w:rsidRPr="000D0264">
              <w:rPr>
                <w:rFonts w:ascii="Century Gothic" w:hAnsi="Century Gothic"/>
                <w:sz w:val="20"/>
              </w:rPr>
              <w:t>/201</w:t>
            </w:r>
            <w:r>
              <w:rPr>
                <w:rFonts w:ascii="Century Gothic" w:hAnsi="Century Gothic"/>
                <w:sz w:val="20"/>
              </w:rPr>
              <w:t>5</w:t>
            </w:r>
          </w:p>
        </w:tc>
        <w:tc>
          <w:tcPr>
            <w:tcW w:w="1984" w:type="dxa"/>
          </w:tcPr>
          <w:p w:rsidR="00053A6E" w:rsidRPr="000D0264" w:rsidRDefault="00053A6E" w:rsidP="00112B38">
            <w:pPr>
              <w:jc w:val="center"/>
              <w:rPr>
                <w:rFonts w:ascii="Century Gothic" w:hAnsi="Century Gothic"/>
                <w:sz w:val="20"/>
              </w:rPr>
            </w:pPr>
            <w:r w:rsidRPr="000D0264">
              <w:rPr>
                <w:rFonts w:ascii="Century Gothic" w:hAnsi="Century Gothic"/>
                <w:sz w:val="20"/>
              </w:rPr>
              <w:t>Martín Fernández</w:t>
            </w:r>
          </w:p>
        </w:tc>
        <w:tc>
          <w:tcPr>
            <w:tcW w:w="3767" w:type="dxa"/>
          </w:tcPr>
          <w:p w:rsidR="00053A6E" w:rsidRPr="000D0264" w:rsidRDefault="00053A6E" w:rsidP="00053A6E">
            <w:pPr>
              <w:rPr>
                <w:rFonts w:ascii="Century Gothic" w:hAnsi="Century Gothic"/>
                <w:sz w:val="20"/>
              </w:rPr>
            </w:pPr>
            <w:r w:rsidRPr="000D0264">
              <w:rPr>
                <w:rFonts w:ascii="Century Gothic" w:hAnsi="Century Gothic"/>
                <w:sz w:val="20"/>
              </w:rPr>
              <w:t>Versión inicial</w:t>
            </w:r>
          </w:p>
        </w:tc>
      </w:tr>
      <w:tr w:rsidR="00053A6E" w:rsidRPr="000D0264" w:rsidTr="00CD654D">
        <w:trPr>
          <w:jc w:val="center"/>
        </w:trPr>
        <w:tc>
          <w:tcPr>
            <w:tcW w:w="1809" w:type="dxa"/>
          </w:tcPr>
          <w:p w:rsidR="00053A6E" w:rsidRPr="000D0264" w:rsidRDefault="00B23FAA" w:rsidP="00112B38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1418" w:type="dxa"/>
          </w:tcPr>
          <w:p w:rsidR="00053A6E" w:rsidRPr="000D0264" w:rsidRDefault="00B23FAA" w:rsidP="00112B38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22/06/2015</w:t>
            </w:r>
          </w:p>
        </w:tc>
        <w:tc>
          <w:tcPr>
            <w:tcW w:w="1984" w:type="dxa"/>
          </w:tcPr>
          <w:p w:rsidR="00053A6E" w:rsidRPr="000D0264" w:rsidRDefault="00B23FAA" w:rsidP="00112B38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Martín Fernández</w:t>
            </w:r>
          </w:p>
        </w:tc>
        <w:tc>
          <w:tcPr>
            <w:tcW w:w="3767" w:type="dxa"/>
          </w:tcPr>
          <w:p w:rsidR="00053A6E" w:rsidRPr="000D0264" w:rsidRDefault="00B23FAA" w:rsidP="00053A6E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Correcciones de formato</w:t>
            </w:r>
          </w:p>
        </w:tc>
      </w:tr>
      <w:tr w:rsidR="00053A6E" w:rsidRPr="000D0264" w:rsidTr="00CD654D">
        <w:trPr>
          <w:jc w:val="center"/>
        </w:trPr>
        <w:tc>
          <w:tcPr>
            <w:tcW w:w="1809" w:type="dxa"/>
          </w:tcPr>
          <w:p w:rsidR="00053A6E" w:rsidRPr="000D0264" w:rsidRDefault="00053A6E" w:rsidP="00112B38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8" w:type="dxa"/>
          </w:tcPr>
          <w:p w:rsidR="00053A6E" w:rsidRPr="000D0264" w:rsidRDefault="00053A6E" w:rsidP="00112B38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4" w:type="dxa"/>
          </w:tcPr>
          <w:p w:rsidR="00053A6E" w:rsidRPr="000D0264" w:rsidRDefault="00053A6E" w:rsidP="00475B0C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767" w:type="dxa"/>
          </w:tcPr>
          <w:p w:rsidR="00053A6E" w:rsidRPr="000D0264" w:rsidRDefault="00053A6E" w:rsidP="00053A6E">
            <w:pPr>
              <w:rPr>
                <w:rFonts w:ascii="Century Gothic" w:hAnsi="Century Gothic"/>
                <w:sz w:val="20"/>
              </w:rPr>
            </w:pPr>
          </w:p>
        </w:tc>
      </w:tr>
      <w:tr w:rsidR="00053A6E" w:rsidRPr="000D0264" w:rsidTr="00CD654D">
        <w:trPr>
          <w:jc w:val="center"/>
        </w:trPr>
        <w:tc>
          <w:tcPr>
            <w:tcW w:w="1809" w:type="dxa"/>
          </w:tcPr>
          <w:p w:rsidR="00053A6E" w:rsidRPr="000D0264" w:rsidRDefault="00053A6E" w:rsidP="00112B38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8" w:type="dxa"/>
          </w:tcPr>
          <w:p w:rsidR="00053A6E" w:rsidRPr="000D0264" w:rsidRDefault="00053A6E" w:rsidP="00112B38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4" w:type="dxa"/>
          </w:tcPr>
          <w:p w:rsidR="00053A6E" w:rsidRPr="000D0264" w:rsidRDefault="00053A6E" w:rsidP="00112B38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767" w:type="dxa"/>
          </w:tcPr>
          <w:p w:rsidR="00053A6E" w:rsidRPr="000D0264" w:rsidRDefault="00053A6E" w:rsidP="00053A6E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0D0264" w:rsidRDefault="000D0264" w:rsidP="00053A6E"/>
    <w:p w:rsidR="000D0264" w:rsidRDefault="000D0264">
      <w:r>
        <w:br w:type="page"/>
      </w:r>
    </w:p>
    <w:sdt>
      <w:sdtPr>
        <w:rPr>
          <w:rFonts w:ascii="Century Gothic" w:eastAsiaTheme="minorHAnsi" w:hAnsi="Century Gothic" w:cstheme="minorBidi"/>
          <w:b w:val="0"/>
          <w:bCs w:val="0"/>
          <w:color w:val="auto"/>
          <w:sz w:val="20"/>
          <w:szCs w:val="22"/>
          <w:lang w:val="es-ES" w:eastAsia="en-US"/>
        </w:rPr>
        <w:id w:val="1971862683"/>
        <w:docPartObj>
          <w:docPartGallery w:val="Table of Contents"/>
          <w:docPartUnique/>
        </w:docPartObj>
      </w:sdtPr>
      <w:sdtEndPr/>
      <w:sdtContent>
        <w:p w:rsidR="000D235D" w:rsidRPr="00CA1FEE" w:rsidRDefault="000D235D" w:rsidP="00CD654D">
          <w:pPr>
            <w:pStyle w:val="TtulodeTDC"/>
            <w:jc w:val="center"/>
            <w:rPr>
              <w:rStyle w:val="TituloIndiceCenturyCar"/>
              <w:b w:val="0"/>
              <w:color w:val="auto"/>
            </w:rPr>
          </w:pPr>
          <w:r w:rsidRPr="00CA1FEE">
            <w:rPr>
              <w:rStyle w:val="TituloIndiceCenturyCar"/>
              <w:b w:val="0"/>
              <w:color w:val="auto"/>
            </w:rPr>
            <w:t>Índice</w:t>
          </w:r>
        </w:p>
        <w:p w:rsidR="00CA1FEE" w:rsidRPr="00CA1FEE" w:rsidRDefault="000D235D">
          <w:pPr>
            <w:pStyle w:val="TDC1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r w:rsidRPr="00CA1FEE">
            <w:rPr>
              <w:rFonts w:ascii="Century Gothic" w:hAnsi="Century Gothic"/>
              <w:sz w:val="18"/>
            </w:rPr>
            <w:fldChar w:fldCharType="begin"/>
          </w:r>
          <w:r w:rsidRPr="00CA1FEE">
            <w:rPr>
              <w:rFonts w:ascii="Century Gothic" w:hAnsi="Century Gothic"/>
              <w:sz w:val="18"/>
            </w:rPr>
            <w:instrText xml:space="preserve"> TOC \o "1-3" \h \z \u </w:instrText>
          </w:r>
          <w:r w:rsidRPr="00CA1FEE">
            <w:rPr>
              <w:rFonts w:ascii="Century Gothic" w:hAnsi="Century Gothic"/>
              <w:sz w:val="18"/>
            </w:rPr>
            <w:fldChar w:fldCharType="separate"/>
          </w:r>
          <w:hyperlink w:anchor="_Toc418864472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Generalidades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_Toc418864472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1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73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Métodos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_Toc418864473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74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“IngresoORMultiplesRetiros”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_Toc418864474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75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_Toc418864475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76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_Toc418864476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77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_Toc418864477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78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_Toc418864478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79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_Toc418864479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6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0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Ejemplo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_Toc418864480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6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1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“AnularOrdenGenerada”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_Toc418864481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7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2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_Toc418864482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7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3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_Toc418864483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7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4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_Toc418864484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7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5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_Toc418864485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8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6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_Toc418864486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8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7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“GetCentroCostoPorOperativa”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_Toc418864487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8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8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_Toc418864488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8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89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_Toc418864489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0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_Toc418864490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1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_Toc418864491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2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_Toc418864492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3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“GetCentrosImposicion”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_Toc418864493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4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_Toc418864494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5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_Toc418864495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6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_Toc418864496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7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_Toc418864497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9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8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_Toc418864498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10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499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“GetHtmlDeEtiquetasPorOrdenOrNumeroEnvio”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_Toc418864499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10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0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_Toc418864500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10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1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_Toc418864501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10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2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_Toc418864502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10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3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_Toc418864503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10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4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_Toc418864504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10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5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“GetPdfDeEtiquetasPorOrdenOrNumeroEnvio”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_Toc418864505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11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6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_Toc418864506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11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7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_Toc418864507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11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8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_Toc418864508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11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09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_Toc418864509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11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0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_Toc418864510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12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1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“Tracking_Pieza”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_Toc418864511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12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2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_Toc418864512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12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3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_Toc418864513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12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4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_Toc418864514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12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5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_Toc418864515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12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6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_Toc418864516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13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7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“Tarifar_Envio_Corporativo”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_Toc418864517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13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8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_Toc418864518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13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19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_Toc418864519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13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0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_Toc418864520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13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1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_Toc418864521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13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2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_Toc418864522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14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3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“List_Envios”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_Toc418864523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4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_Toc418864524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5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_Toc418864525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6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_Toc418864526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7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_Toc418864527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8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_Toc418864528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15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2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29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“GetServiciosDeCentrosImposicion”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_Toc418864529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16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30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Descripción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_Toc418864530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16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31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URL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_Toc418864531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16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32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  <w:lang w:val="en-US"/>
              </w:rPr>
              <w:t>Método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_Toc418864532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16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33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Parámetros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_Toc418864533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16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CA1FEE" w:rsidRPr="00CA1FEE" w:rsidRDefault="005446FD">
          <w:pPr>
            <w:pStyle w:val="TDC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sz w:val="20"/>
              <w:lang w:eastAsia="es-AR"/>
            </w:rPr>
          </w:pPr>
          <w:hyperlink w:anchor="_Toc418864534" w:history="1">
            <w:r w:rsidR="00CA1FEE" w:rsidRPr="00CA1FEE">
              <w:rPr>
                <w:rStyle w:val="Hipervnculo"/>
                <w:rFonts w:ascii="Century Gothic" w:hAnsi="Century Gothic"/>
                <w:noProof/>
                <w:sz w:val="20"/>
              </w:rPr>
              <w:t>Respuesta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ab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begin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instrText xml:space="preserve"> PAGEREF _Toc418864534 \h </w:instrTex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separate"/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t>16</w:t>
            </w:r>
            <w:r w:rsidR="00CA1FEE" w:rsidRPr="00CA1FEE">
              <w:rPr>
                <w:rFonts w:ascii="Century Gothic" w:hAnsi="Century Gothic"/>
                <w:noProof/>
                <w:webHidden/>
                <w:sz w:val="20"/>
              </w:rPr>
              <w:fldChar w:fldCharType="end"/>
            </w:r>
          </w:hyperlink>
        </w:p>
        <w:p w:rsidR="00FB361D" w:rsidRDefault="000D235D" w:rsidP="00CD654D">
          <w:pPr>
            <w:jc w:val="center"/>
            <w:rPr>
              <w:lang w:val="es-ES"/>
            </w:rPr>
          </w:pPr>
          <w:r w:rsidRPr="00CA1FEE">
            <w:rPr>
              <w:rFonts w:ascii="Century Gothic" w:hAnsi="Century Gothic"/>
              <w:b/>
              <w:bCs/>
              <w:sz w:val="18"/>
              <w:lang w:val="es-ES"/>
            </w:rPr>
            <w:fldChar w:fldCharType="end"/>
          </w:r>
        </w:p>
      </w:sdtContent>
    </w:sdt>
    <w:p w:rsidR="00FB361D" w:rsidRDefault="00FB361D">
      <w:pPr>
        <w:rPr>
          <w:lang w:val="es-ES"/>
        </w:rPr>
      </w:pPr>
      <w:r>
        <w:rPr>
          <w:lang w:val="es-ES"/>
        </w:rPr>
        <w:br w:type="page"/>
      </w:r>
    </w:p>
    <w:p w:rsidR="00053A6E" w:rsidRPr="00DF561C" w:rsidRDefault="00206021" w:rsidP="00F94ACD">
      <w:pPr>
        <w:pStyle w:val="T1Century"/>
      </w:pPr>
      <w:bookmarkStart w:id="1" w:name="_Toc418864472"/>
      <w:r w:rsidRPr="00DF561C">
        <w:lastRenderedPageBreak/>
        <w:t>Generalidades</w:t>
      </w:r>
      <w:bookmarkEnd w:id="1"/>
    </w:p>
    <w:p w:rsidR="00206021" w:rsidRDefault="00206021" w:rsidP="001B2735">
      <w:pPr>
        <w:pStyle w:val="NormalCentury"/>
      </w:pPr>
      <w:r w:rsidRPr="000D0264">
        <w:t xml:space="preserve">Las respuestas de los métodos son en formato </w:t>
      </w:r>
      <w:r w:rsidR="00B5060F">
        <w:t>XML</w:t>
      </w:r>
      <w:r w:rsidRPr="000D0264">
        <w:t>.</w:t>
      </w:r>
    </w:p>
    <w:p w:rsidR="003D69BC" w:rsidRDefault="003D69BC" w:rsidP="001B2735">
      <w:pPr>
        <w:pStyle w:val="NormalCentury"/>
      </w:pPr>
      <w:r>
        <w:t xml:space="preserve">Para obtener el WSDL (contrato) de cada uno de los Web </w:t>
      </w:r>
      <w:proofErr w:type="spellStart"/>
      <w:r>
        <w:t>Services</w:t>
      </w:r>
      <w:proofErr w:type="spellEnd"/>
      <w:r>
        <w:t xml:space="preserve"> basta con agregar “</w:t>
      </w:r>
      <w:proofErr w:type="gramStart"/>
      <w:r>
        <w:t>?</w:t>
      </w:r>
      <w:proofErr w:type="spellStart"/>
      <w:proofErr w:type="gramEnd"/>
      <w:r>
        <w:t>wsdl</w:t>
      </w:r>
      <w:proofErr w:type="spellEnd"/>
      <w:r>
        <w:t>” al final de la URL de los mismos, de la siguiente manera:</w:t>
      </w:r>
    </w:p>
    <w:p w:rsidR="003D69BC" w:rsidRPr="000D0264" w:rsidRDefault="005446FD" w:rsidP="001B2735">
      <w:pPr>
        <w:pStyle w:val="NormalCentury"/>
      </w:pPr>
      <w:hyperlink r:id="rId8" w:history="1">
        <w:r w:rsidR="003D69BC" w:rsidRPr="002A7B67">
          <w:rPr>
            <w:rStyle w:val="Hipervnculo"/>
          </w:rPr>
          <w:t>http://webservice.oca.com.ar/epak_tracking/Oep_TrackEPak.asmx</w:t>
        </w:r>
      </w:hyperlink>
      <w:proofErr w:type="gramStart"/>
      <w:r w:rsidR="003D69BC">
        <w:rPr>
          <w:rStyle w:val="Hipervnculo"/>
        </w:rPr>
        <w:t>?</w:t>
      </w:r>
      <w:proofErr w:type="gramEnd"/>
      <w:r w:rsidR="003D69BC">
        <w:rPr>
          <w:rStyle w:val="Hipervnculo"/>
        </w:rPr>
        <w:t>wsdl</w:t>
      </w:r>
    </w:p>
    <w:p w:rsidR="00DF561C" w:rsidRDefault="00206021" w:rsidP="00F94ACD">
      <w:pPr>
        <w:pStyle w:val="T1Century"/>
        <w:rPr>
          <w:i/>
          <w:sz w:val="28"/>
        </w:rPr>
      </w:pPr>
      <w:bookmarkStart w:id="2" w:name="_Toc418864473"/>
      <w:r w:rsidRPr="00DF561C">
        <w:t>Métodos</w:t>
      </w:r>
      <w:bookmarkEnd w:id="2"/>
    </w:p>
    <w:p w:rsidR="00206021" w:rsidRPr="00DF561C" w:rsidRDefault="00DF561C" w:rsidP="00F94ACD">
      <w:pPr>
        <w:pStyle w:val="T2Century"/>
      </w:pPr>
      <w:bookmarkStart w:id="3" w:name="_Toc418864474"/>
      <w:r w:rsidRPr="00DF561C">
        <w:t>“</w:t>
      </w:r>
      <w:proofErr w:type="spellStart"/>
      <w:r w:rsidR="00B5060F">
        <w:t>IngresoORMultiplesRetiros</w:t>
      </w:r>
      <w:proofErr w:type="spellEnd"/>
      <w:r w:rsidRPr="00DF561C">
        <w:t>”</w:t>
      </w:r>
      <w:bookmarkEnd w:id="3"/>
    </w:p>
    <w:p w:rsidR="000D0264" w:rsidRPr="00DF561C" w:rsidRDefault="000D0264" w:rsidP="00F94ACD">
      <w:pPr>
        <w:pStyle w:val="T3Century"/>
      </w:pPr>
      <w:bookmarkStart w:id="4" w:name="_Toc418864475"/>
      <w:r w:rsidRPr="00DF561C">
        <w:t>Descripción</w:t>
      </w:r>
      <w:bookmarkEnd w:id="4"/>
    </w:p>
    <w:p w:rsidR="00DF561C" w:rsidRDefault="00DF561C" w:rsidP="001B2735">
      <w:pPr>
        <w:pStyle w:val="NormalCentury"/>
      </w:pPr>
      <w:r>
        <w:t xml:space="preserve">El método recibe </w:t>
      </w:r>
      <w:r w:rsidR="00B5060F">
        <w:t>la información necesaria para la creación de una Orden de Retiro</w:t>
      </w:r>
      <w:r w:rsidR="00545CFE">
        <w:t>/Admisión</w:t>
      </w:r>
      <w:r>
        <w:t>.</w:t>
      </w:r>
    </w:p>
    <w:p w:rsidR="00CD654D" w:rsidRPr="00CD654D" w:rsidRDefault="00CD654D" w:rsidP="00CD654D">
      <w:pPr>
        <w:pStyle w:val="T3Century"/>
      </w:pPr>
      <w:bookmarkStart w:id="5" w:name="_Toc418864476"/>
      <w:r w:rsidRPr="00CD654D">
        <w:t>URL</w:t>
      </w:r>
      <w:bookmarkEnd w:id="5"/>
    </w:p>
    <w:p w:rsidR="00CD654D" w:rsidRDefault="005446FD" w:rsidP="001B2735">
      <w:pPr>
        <w:pStyle w:val="NormalCentury"/>
      </w:pPr>
      <w:hyperlink r:id="rId9" w:history="1">
        <w:r w:rsidR="00CD654D" w:rsidRPr="002A7B67">
          <w:rPr>
            <w:rStyle w:val="Hipervnculo"/>
          </w:rPr>
          <w:t>http://webservice.oca.com.ar/epak_tracking/Oep_TrackEPak.asmx</w:t>
        </w:r>
      </w:hyperlink>
      <w:r w:rsidR="00CD654D">
        <w:t xml:space="preserve"> </w:t>
      </w:r>
    </w:p>
    <w:p w:rsidR="00EE41DB" w:rsidRPr="00B5060F" w:rsidRDefault="00EE41DB" w:rsidP="00EE41DB">
      <w:pPr>
        <w:pStyle w:val="T3Century"/>
        <w:rPr>
          <w:lang w:val="en-US"/>
        </w:rPr>
      </w:pPr>
      <w:bookmarkStart w:id="6" w:name="_Toc418864477"/>
      <w:proofErr w:type="spellStart"/>
      <w:r w:rsidRPr="00B5060F">
        <w:rPr>
          <w:lang w:val="en-US"/>
        </w:rPr>
        <w:t>Método</w:t>
      </w:r>
      <w:bookmarkEnd w:id="6"/>
      <w:proofErr w:type="spellEnd"/>
    </w:p>
    <w:p w:rsidR="00EE41DB" w:rsidRPr="00B5060F" w:rsidRDefault="00EE41DB" w:rsidP="001B2735">
      <w:pPr>
        <w:pStyle w:val="NormalCentury"/>
        <w:rPr>
          <w:lang w:val="en-US"/>
        </w:rPr>
      </w:pPr>
      <w:r w:rsidRPr="00B5060F">
        <w:rPr>
          <w:lang w:val="en-US"/>
        </w:rPr>
        <w:t>GET</w:t>
      </w:r>
      <w:r w:rsidR="00B5060F" w:rsidRPr="00B5060F">
        <w:rPr>
          <w:lang w:val="en-US"/>
        </w:rPr>
        <w:t xml:space="preserve"> / POST / SOAP / SOAP</w:t>
      </w:r>
      <w:r w:rsidR="00B5060F">
        <w:rPr>
          <w:lang w:val="en-US"/>
        </w:rPr>
        <w:t xml:space="preserve"> </w:t>
      </w:r>
      <w:r w:rsidR="00B5060F" w:rsidRPr="00B5060F">
        <w:rPr>
          <w:lang w:val="en-US"/>
        </w:rPr>
        <w:t>1.2</w:t>
      </w:r>
    </w:p>
    <w:p w:rsidR="00206021" w:rsidRPr="00DF561C" w:rsidRDefault="00206021" w:rsidP="00F94ACD">
      <w:pPr>
        <w:pStyle w:val="T3Century"/>
      </w:pPr>
      <w:bookmarkStart w:id="7" w:name="_Toc418864478"/>
      <w:r w:rsidRPr="00DF561C">
        <w:t>Parámetros</w:t>
      </w:r>
      <w:bookmarkEnd w:id="7"/>
    </w:p>
    <w:p w:rsidR="00F94ACD" w:rsidRDefault="00F17630" w:rsidP="00F94ACD">
      <w:pPr>
        <w:pStyle w:val="NormalCentury"/>
        <w:numPr>
          <w:ilvl w:val="0"/>
          <w:numId w:val="7"/>
        </w:numPr>
      </w:pPr>
      <w:proofErr w:type="spellStart"/>
      <w:r>
        <w:t>Usr</w:t>
      </w:r>
      <w:proofErr w:type="spellEnd"/>
    </w:p>
    <w:p w:rsidR="00F17630" w:rsidRDefault="00F17630" w:rsidP="00F17630">
      <w:pPr>
        <w:pStyle w:val="NormalCentury"/>
        <w:numPr>
          <w:ilvl w:val="1"/>
          <w:numId w:val="7"/>
        </w:numPr>
      </w:pPr>
      <w:r>
        <w:t>Descripción: Usuario de ePak</w:t>
      </w:r>
    </w:p>
    <w:p w:rsidR="00F94ACD" w:rsidRDefault="00206021" w:rsidP="00F94ACD">
      <w:pPr>
        <w:pStyle w:val="NormalCentury"/>
        <w:numPr>
          <w:ilvl w:val="1"/>
          <w:numId w:val="7"/>
        </w:numPr>
      </w:pPr>
      <w:r w:rsidRPr="000D0264">
        <w:t xml:space="preserve">Tipo: </w:t>
      </w:r>
      <w:r w:rsidR="00F17630">
        <w:t>STRING</w:t>
      </w:r>
    </w:p>
    <w:p w:rsidR="00F94ACD" w:rsidRDefault="00206021" w:rsidP="00F94ACD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F94ACD" w:rsidRDefault="00F17630" w:rsidP="00F94ACD">
      <w:pPr>
        <w:pStyle w:val="NormalCentury"/>
        <w:numPr>
          <w:ilvl w:val="0"/>
          <w:numId w:val="7"/>
        </w:numPr>
      </w:pPr>
      <w:proofErr w:type="spellStart"/>
      <w:r>
        <w:t>Psw</w:t>
      </w:r>
      <w:proofErr w:type="spellEnd"/>
    </w:p>
    <w:p w:rsidR="00F17630" w:rsidRDefault="00F17630" w:rsidP="00F17630">
      <w:pPr>
        <w:pStyle w:val="NormalCentury"/>
        <w:numPr>
          <w:ilvl w:val="1"/>
          <w:numId w:val="7"/>
        </w:numPr>
      </w:pPr>
      <w:r>
        <w:t>Descripción: Password de acceso a ePak</w:t>
      </w:r>
    </w:p>
    <w:p w:rsidR="00F94ACD" w:rsidRDefault="00206021" w:rsidP="00F94ACD">
      <w:pPr>
        <w:pStyle w:val="NormalCentury"/>
        <w:numPr>
          <w:ilvl w:val="1"/>
          <w:numId w:val="7"/>
        </w:numPr>
      </w:pPr>
      <w:r w:rsidRPr="000D0264">
        <w:t xml:space="preserve">Tipo: </w:t>
      </w:r>
      <w:r w:rsidR="00F17630">
        <w:t>STRING</w:t>
      </w:r>
    </w:p>
    <w:p w:rsidR="00F94ACD" w:rsidRDefault="00206021" w:rsidP="00F94ACD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F94ACD" w:rsidRDefault="00F17630" w:rsidP="00F94ACD">
      <w:pPr>
        <w:pStyle w:val="NormalCentury"/>
        <w:numPr>
          <w:ilvl w:val="0"/>
          <w:numId w:val="7"/>
        </w:numPr>
      </w:pPr>
      <w:proofErr w:type="spellStart"/>
      <w:r>
        <w:t>XML_Datos</w:t>
      </w:r>
      <w:proofErr w:type="spellEnd"/>
    </w:p>
    <w:p w:rsidR="00F17630" w:rsidRDefault="00F17630" w:rsidP="00F17630">
      <w:pPr>
        <w:pStyle w:val="NormalCentury"/>
        <w:numPr>
          <w:ilvl w:val="1"/>
          <w:numId w:val="7"/>
        </w:numPr>
      </w:pPr>
      <w:r>
        <w:t>Descripción: XML con los datos de Retiro, Entrega y características de los paquetes</w:t>
      </w:r>
      <w:r w:rsidR="0072214C">
        <w:t>.</w:t>
      </w:r>
    </w:p>
    <w:p w:rsidR="00F94ACD" w:rsidRDefault="00206021" w:rsidP="00F94ACD">
      <w:pPr>
        <w:pStyle w:val="NormalCentury"/>
        <w:numPr>
          <w:ilvl w:val="1"/>
          <w:numId w:val="7"/>
        </w:numPr>
      </w:pPr>
      <w:r w:rsidRPr="000D0264">
        <w:t>Tipo:</w:t>
      </w:r>
      <w:r w:rsidR="00754573">
        <w:t xml:space="preserve"> STRING</w:t>
      </w:r>
      <w:r w:rsidRPr="000D0264">
        <w:t xml:space="preserve"> </w:t>
      </w:r>
      <w:r w:rsidR="00754573">
        <w:t>(</w:t>
      </w:r>
      <w:hyperlink w:anchor="XML" w:history="1">
        <w:r w:rsidR="00754573" w:rsidRPr="00754573">
          <w:rPr>
            <w:rStyle w:val="Hipervnculo"/>
          </w:rPr>
          <w:t>EJEMPLO</w:t>
        </w:r>
      </w:hyperlink>
      <w:r w:rsidR="00754573">
        <w:t>)</w:t>
      </w:r>
    </w:p>
    <w:p w:rsidR="000D0264" w:rsidRDefault="00206021" w:rsidP="00206021">
      <w:pPr>
        <w:pStyle w:val="NormalCentury"/>
        <w:numPr>
          <w:ilvl w:val="1"/>
          <w:numId w:val="7"/>
        </w:numPr>
      </w:pPr>
      <w:r w:rsidRPr="000D0264">
        <w:t xml:space="preserve">Opcional: </w:t>
      </w:r>
      <w:r w:rsidR="00F17630">
        <w:t>No</w:t>
      </w:r>
    </w:p>
    <w:p w:rsidR="00F17630" w:rsidRDefault="00F17630" w:rsidP="00F17630">
      <w:pPr>
        <w:pStyle w:val="NormalCentury"/>
        <w:numPr>
          <w:ilvl w:val="0"/>
          <w:numId w:val="7"/>
        </w:numPr>
      </w:pPr>
      <w:proofErr w:type="spellStart"/>
      <w:r>
        <w:t>ConfirmarRetiro</w:t>
      </w:r>
      <w:proofErr w:type="spellEnd"/>
    </w:p>
    <w:p w:rsidR="00F17630" w:rsidRDefault="00F17630" w:rsidP="00F17630">
      <w:pPr>
        <w:pStyle w:val="NormalCentury"/>
        <w:numPr>
          <w:ilvl w:val="1"/>
          <w:numId w:val="7"/>
        </w:numPr>
      </w:pPr>
      <w:r>
        <w:t>Descripción: Valores posibles True</w:t>
      </w:r>
      <w:r w:rsidR="00754573">
        <w:t xml:space="preserve"> o False. Si se envía False, el envío quedará alojado en el Carrito de Envíos de ePak a la espera de la confirmación del mismo. Si se envía True, la confirmación será instantánea.</w:t>
      </w:r>
    </w:p>
    <w:p w:rsidR="00754573" w:rsidRDefault="00754573" w:rsidP="00F17630">
      <w:pPr>
        <w:pStyle w:val="NormalCentury"/>
        <w:numPr>
          <w:ilvl w:val="1"/>
          <w:numId w:val="7"/>
        </w:numPr>
      </w:pPr>
      <w:r>
        <w:t>Tipo: BOOLEAN</w:t>
      </w:r>
    </w:p>
    <w:p w:rsidR="00754573" w:rsidRPr="00CA1FEE" w:rsidRDefault="00754573" w:rsidP="00913998">
      <w:pPr>
        <w:pStyle w:val="NormalCentury"/>
        <w:numPr>
          <w:ilvl w:val="1"/>
          <w:numId w:val="7"/>
        </w:numPr>
      </w:pPr>
      <w:r>
        <w:lastRenderedPageBreak/>
        <w:t>Opcional: No</w:t>
      </w:r>
    </w:p>
    <w:p w:rsidR="00754573" w:rsidRDefault="00754573" w:rsidP="00754573">
      <w:pPr>
        <w:pStyle w:val="NormalCentury"/>
        <w:numPr>
          <w:ilvl w:val="0"/>
          <w:numId w:val="7"/>
        </w:numPr>
      </w:pPr>
      <w:proofErr w:type="spellStart"/>
      <w:r>
        <w:t>ArchivoCliente</w:t>
      </w:r>
      <w:proofErr w:type="spellEnd"/>
    </w:p>
    <w:p w:rsidR="00754573" w:rsidRDefault="00754573" w:rsidP="00754573">
      <w:pPr>
        <w:pStyle w:val="NormalCentury"/>
        <w:numPr>
          <w:ilvl w:val="1"/>
          <w:numId w:val="7"/>
        </w:numPr>
      </w:pPr>
      <w:r>
        <w:t>Descripción: De uso interno, no completar</w:t>
      </w:r>
    </w:p>
    <w:p w:rsidR="00754573" w:rsidRDefault="00754573" w:rsidP="00754573">
      <w:pPr>
        <w:pStyle w:val="NormalCentury"/>
        <w:numPr>
          <w:ilvl w:val="1"/>
          <w:numId w:val="7"/>
        </w:numPr>
      </w:pPr>
      <w:r>
        <w:t>Tipo: STRING</w:t>
      </w:r>
    </w:p>
    <w:p w:rsidR="00754573" w:rsidRDefault="00754573" w:rsidP="00754573">
      <w:pPr>
        <w:pStyle w:val="NormalCentury"/>
        <w:numPr>
          <w:ilvl w:val="1"/>
          <w:numId w:val="7"/>
        </w:numPr>
      </w:pPr>
      <w:r>
        <w:t>Opcional: Si</w:t>
      </w:r>
    </w:p>
    <w:p w:rsidR="00754573" w:rsidRDefault="00754573" w:rsidP="00754573">
      <w:pPr>
        <w:pStyle w:val="NormalCentury"/>
        <w:numPr>
          <w:ilvl w:val="0"/>
          <w:numId w:val="7"/>
        </w:numPr>
      </w:pPr>
      <w:proofErr w:type="spellStart"/>
      <w:r>
        <w:t>ArchivoProceso</w:t>
      </w:r>
      <w:proofErr w:type="spellEnd"/>
      <w:r w:rsidRPr="00754573">
        <w:t xml:space="preserve"> </w:t>
      </w:r>
    </w:p>
    <w:p w:rsidR="00754573" w:rsidRDefault="00754573" w:rsidP="00754573">
      <w:pPr>
        <w:pStyle w:val="NormalCentury"/>
        <w:numPr>
          <w:ilvl w:val="1"/>
          <w:numId w:val="7"/>
        </w:numPr>
      </w:pPr>
      <w:r>
        <w:t>Descripción: De uso interno, no completar</w:t>
      </w:r>
    </w:p>
    <w:p w:rsidR="00754573" w:rsidRDefault="00754573" w:rsidP="00754573">
      <w:pPr>
        <w:pStyle w:val="NormalCentury"/>
        <w:numPr>
          <w:ilvl w:val="1"/>
          <w:numId w:val="7"/>
        </w:numPr>
      </w:pPr>
      <w:r>
        <w:t>Tipo: STRING</w:t>
      </w:r>
    </w:p>
    <w:p w:rsidR="00754573" w:rsidRPr="001B2735" w:rsidRDefault="00754573" w:rsidP="00754573">
      <w:pPr>
        <w:pStyle w:val="NormalCentury"/>
        <w:numPr>
          <w:ilvl w:val="1"/>
          <w:numId w:val="7"/>
        </w:numPr>
      </w:pPr>
      <w:r>
        <w:t>Opcional: Si</w:t>
      </w:r>
    </w:p>
    <w:p w:rsidR="00206021" w:rsidRPr="00DF561C" w:rsidRDefault="00206021" w:rsidP="00F94ACD">
      <w:pPr>
        <w:pStyle w:val="T3Century"/>
      </w:pPr>
      <w:bookmarkStart w:id="8" w:name="_Toc418864479"/>
      <w:r w:rsidRPr="00DF561C">
        <w:t>Respuesta</w:t>
      </w:r>
      <w:bookmarkEnd w:id="8"/>
    </w:p>
    <w:p w:rsidR="0072214C" w:rsidRDefault="00206021" w:rsidP="0072214C">
      <w:pPr>
        <w:pStyle w:val="NormalCentury"/>
        <w:rPr>
          <w:rFonts w:ascii="Courier New" w:hAnsi="Courier New" w:cs="Courier New"/>
        </w:rPr>
      </w:pPr>
      <w:r w:rsidRPr="00DF561C">
        <w:t>OK</w:t>
      </w:r>
    </w:p>
    <w:p w:rsidR="0072214C" w:rsidRDefault="0072214C" w:rsidP="0072214C">
      <w:pPr>
        <w:pStyle w:val="NormalCentury"/>
      </w:pPr>
      <w:r>
        <w:object w:dxaOrig="166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40.5pt" o:ole="">
            <v:imagedata r:id="rId10" o:title=""/>
          </v:shape>
          <o:OLEObject Type="Embed" ProgID="Package" ShapeID="_x0000_i1025" DrawAspect="Content" ObjectID="_1505277052" r:id="rId11"/>
        </w:object>
      </w:r>
    </w:p>
    <w:p w:rsidR="0072214C" w:rsidRDefault="0072214C" w:rsidP="0072214C">
      <w:pPr>
        <w:pStyle w:val="NormalCentury"/>
      </w:pPr>
    </w:p>
    <w:p w:rsidR="0072214C" w:rsidRDefault="00206021" w:rsidP="0072214C">
      <w:pPr>
        <w:pStyle w:val="NormalCentury"/>
      </w:pPr>
      <w:r w:rsidRPr="00DF561C">
        <w:t>Error</w:t>
      </w:r>
    </w:p>
    <w:p w:rsidR="0072214C" w:rsidRDefault="0072214C" w:rsidP="0072214C">
      <w:pPr>
        <w:pStyle w:val="NormalCentury"/>
      </w:pPr>
      <w:r>
        <w:object w:dxaOrig="2040" w:dyaOrig="811">
          <v:shape id="_x0000_i1026" type="#_x0000_t75" style="width:102pt;height:40.5pt" o:ole="">
            <v:imagedata r:id="rId12" o:title=""/>
          </v:shape>
          <o:OLEObject Type="Embed" ProgID="Package" ShapeID="_x0000_i1026" DrawAspect="Content" ObjectID="_1505277053" r:id="rId13"/>
        </w:object>
      </w:r>
    </w:p>
    <w:p w:rsidR="00DF561C" w:rsidRDefault="00DF561C" w:rsidP="0072214C">
      <w:pPr>
        <w:pStyle w:val="T3Century"/>
      </w:pPr>
      <w:bookmarkStart w:id="9" w:name="_Toc418864480"/>
      <w:r>
        <w:t>Ejemplo</w:t>
      </w:r>
      <w:bookmarkEnd w:id="9"/>
    </w:p>
    <w:p w:rsidR="00DF561C" w:rsidRDefault="00754573" w:rsidP="00F94ACD">
      <w:pPr>
        <w:pStyle w:val="NormalCentury"/>
        <w:rPr>
          <w:i/>
          <w:sz w:val="18"/>
        </w:rPr>
      </w:pPr>
      <w:bookmarkStart w:id="10" w:name="XML"/>
      <w:r>
        <w:t>XML</w:t>
      </w:r>
      <w:r w:rsidR="0072214C">
        <w:t xml:space="preserve"> – </w:t>
      </w:r>
      <w:r w:rsidR="0072214C" w:rsidRPr="0072214C">
        <w:rPr>
          <w:i/>
          <w:sz w:val="18"/>
          <w:u w:val="single"/>
        </w:rPr>
        <w:t>Aclaración</w:t>
      </w:r>
      <w:r w:rsidR="0072214C" w:rsidRPr="0072214C">
        <w:rPr>
          <w:i/>
          <w:sz w:val="18"/>
        </w:rPr>
        <w:t xml:space="preserve">: Los nombres de todos los atributos </w:t>
      </w:r>
      <w:r w:rsidR="0072214C">
        <w:rPr>
          <w:i/>
          <w:sz w:val="18"/>
        </w:rPr>
        <w:t>DEBEN ir en minúsculas</w:t>
      </w:r>
    </w:p>
    <w:p w:rsidR="0072214C" w:rsidRDefault="008800E7" w:rsidP="00F94ACD">
      <w:pPr>
        <w:pStyle w:val="NormalCentury"/>
      </w:pPr>
      <w:r>
        <w:object w:dxaOrig="1530" w:dyaOrig="810">
          <v:shape id="_x0000_i1027" type="#_x0000_t75" style="width:76.5pt;height:40.5pt" o:ole="">
            <v:imagedata r:id="rId14" o:title=""/>
          </v:shape>
          <o:OLEObject Type="Embed" ProgID="Package" ShapeID="_x0000_i1027" DrawAspect="Content" ObjectID="_1505277054" r:id="rId15"/>
        </w:object>
      </w:r>
    </w:p>
    <w:p w:rsidR="00E43EA3" w:rsidRDefault="00E43EA3" w:rsidP="00F94ACD">
      <w:pPr>
        <w:pStyle w:val="NormalCentury"/>
      </w:pPr>
      <w:r>
        <w:t>ESTRUCTURA XML</w:t>
      </w:r>
    </w:p>
    <w:tbl>
      <w:tblPr>
        <w:tblStyle w:val="Tablaconcuadrcula"/>
        <w:tblW w:w="0" w:type="auto"/>
        <w:jc w:val="center"/>
        <w:tblInd w:w="-575" w:type="dxa"/>
        <w:tblLook w:val="04A0" w:firstRow="1" w:lastRow="0" w:firstColumn="1" w:lastColumn="0" w:noHBand="0" w:noVBand="1"/>
      </w:tblPr>
      <w:tblGrid>
        <w:gridCol w:w="2547"/>
        <w:gridCol w:w="567"/>
        <w:gridCol w:w="6515"/>
      </w:tblGrid>
      <w:tr w:rsidR="00E43EA3" w:rsidRPr="00E43EA3" w:rsidTr="00703CCC">
        <w:trPr>
          <w:jc w:val="center"/>
        </w:trPr>
        <w:tc>
          <w:tcPr>
            <w:tcW w:w="9629" w:type="dxa"/>
            <w:gridSpan w:val="3"/>
          </w:tcPr>
          <w:bookmarkEnd w:id="10"/>
          <w:p w:rsidR="00E43EA3" w:rsidRPr="00E43EA3" w:rsidRDefault="00E43EA3" w:rsidP="00703CCC">
            <w:pPr>
              <w:pStyle w:val="Prrafodelista"/>
              <w:ind w:left="0"/>
              <w:rPr>
                <w:rFonts w:ascii="Century Gothic" w:hAnsi="Century Gothic"/>
                <w:szCs w:val="20"/>
              </w:rPr>
            </w:pPr>
            <w:r w:rsidRPr="00E43EA3">
              <w:rPr>
                <w:rFonts w:ascii="Century Gothic" w:hAnsi="Century Gothic" w:cs="Courier New"/>
              </w:rPr>
              <w:t>Cabecera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ver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"2.0" (Dato fijo)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nrocuenta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Obligatorio, corresponde al Nro. </w:t>
            </w:r>
            <w:proofErr w:type="gram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de</w:t>
            </w:r>
            <w:proofErr w:type="gramEnd"/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cuenta habilitado en OCA.</w:t>
            </w:r>
          </w:p>
        </w:tc>
      </w:tr>
    </w:tbl>
    <w:p w:rsidR="00E43EA3" w:rsidRPr="00E43EA3" w:rsidRDefault="00E43EA3" w:rsidP="00E43EA3">
      <w:pPr>
        <w:pStyle w:val="Prrafodelista"/>
        <w:ind w:left="0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Ind w:w="-575" w:type="dxa"/>
        <w:tblLook w:val="04A0" w:firstRow="1" w:lastRow="0" w:firstColumn="1" w:lastColumn="0" w:noHBand="0" w:noVBand="1"/>
      </w:tblPr>
      <w:tblGrid>
        <w:gridCol w:w="2547"/>
        <w:gridCol w:w="567"/>
        <w:gridCol w:w="6515"/>
      </w:tblGrid>
      <w:tr w:rsidR="00E43EA3" w:rsidRPr="00E43EA3" w:rsidTr="00703CCC">
        <w:trPr>
          <w:jc w:val="center"/>
        </w:trPr>
        <w:tc>
          <w:tcPr>
            <w:tcW w:w="9629" w:type="dxa"/>
            <w:gridSpan w:val="3"/>
          </w:tcPr>
          <w:p w:rsidR="00E43EA3" w:rsidRPr="00E43EA3" w:rsidRDefault="00E43EA3" w:rsidP="00703CCC">
            <w:pPr>
              <w:pStyle w:val="Prrafodelista"/>
              <w:ind w:left="0"/>
              <w:rPr>
                <w:rFonts w:ascii="Century Gothic" w:hAnsi="Century Gothic" w:cs="Courier New"/>
              </w:rPr>
            </w:pPr>
            <w:r w:rsidRPr="00E43EA3">
              <w:rPr>
                <w:rFonts w:ascii="Century Gothic" w:hAnsi="Century Gothic" w:cs="Courier New"/>
              </w:rPr>
              <w:t>Origen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calle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nro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piso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depto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cp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localidad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provincia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contacto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email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B23FAA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>
              <w:rPr>
                <w:rFonts w:ascii="Century Gothic" w:hAnsi="Century Gothic" w:cs="Courier New"/>
                <w:sz w:val="18"/>
                <w:szCs w:val="18"/>
              </w:rPr>
              <w:t>s</w:t>
            </w:r>
            <w:r w:rsidR="00E43EA3" w:rsidRPr="00CD654D">
              <w:rPr>
                <w:rFonts w:ascii="Century Gothic" w:hAnsi="Century Gothic" w:cs="Courier New"/>
                <w:sz w:val="18"/>
                <w:szCs w:val="18"/>
              </w:rPr>
              <w:t>olicitante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B23FAA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>
              <w:rPr>
                <w:rFonts w:ascii="Century Gothic" w:hAnsi="Century Gothic" w:cs="Courier New"/>
                <w:sz w:val="18"/>
                <w:szCs w:val="18"/>
              </w:rPr>
              <w:t>o</w:t>
            </w:r>
            <w:r w:rsidR="00E43EA3" w:rsidRPr="00CD654D">
              <w:rPr>
                <w:rFonts w:ascii="Century Gothic" w:hAnsi="Century Gothic" w:cs="Courier New"/>
                <w:sz w:val="18"/>
                <w:szCs w:val="18"/>
              </w:rPr>
              <w:t>bservaciones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centrocosto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Obligatorio, corresponde al número de centro de costo habilitado en OCA para las sucursales del cliente habilitados en la operativa. Este 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lastRenderedPageBreak/>
              <w:t>dato se extrae desde el método “</w:t>
            </w: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GetCentroCostoPorOperativa</w:t>
            </w:r>
            <w:proofErr w:type="spellEnd"/>
            <w:r w:rsidRPr="00CD654D">
              <w:rPr>
                <w:rFonts w:ascii="Century Gothic" w:hAnsi="Century Gothic" w:cs="Courier New"/>
                <w:sz w:val="18"/>
                <w:szCs w:val="18"/>
              </w:rPr>
              <w:t>”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lastRenderedPageBreak/>
              <w:t>idfranjahoraria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Obligatorio sólo para </w:t>
            </w:r>
            <w:r w:rsidR="00B23FAA">
              <w:rPr>
                <w:rFonts w:ascii="Century Gothic" w:hAnsi="Century Gothic" w:cs="Courier New"/>
                <w:sz w:val="18"/>
                <w:szCs w:val="18"/>
              </w:rPr>
              <w:t>Orden</w:t>
            </w:r>
            <w:r w:rsidRPr="00CD654D">
              <w:rPr>
                <w:rFonts w:ascii="Century Gothic" w:hAnsi="Century Gothic" w:cs="Courier New"/>
                <w:sz w:val="18"/>
                <w:szCs w:val="18"/>
              </w:rPr>
              <w:t xml:space="preserve"> de Retiro valores posibles: 1 (8 a 17), 2 (8 a 12) o 3 (14 a 17)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idcentroimposicionorigen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Admisión en Sucursal. Corresponde al ID Centro Imposicion OCA que va admitir el envío. La lista de Centros de Imposiciones está disponible en el método “</w:t>
            </w: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GetCentrosImposicion</w:t>
            </w:r>
            <w:proofErr w:type="spellEnd"/>
            <w:r w:rsidRPr="00CD654D">
              <w:rPr>
                <w:rFonts w:ascii="Century Gothic" w:hAnsi="Century Gothic" w:cs="Courier New"/>
                <w:sz w:val="18"/>
                <w:szCs w:val="18"/>
              </w:rPr>
              <w:t>”.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fecha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Obligatorio. Corresponde a la fecha de Admisión o Retiro según Operativa. Formato “AAAAMMDD”</w:t>
            </w:r>
          </w:p>
        </w:tc>
      </w:tr>
    </w:tbl>
    <w:p w:rsidR="00E43EA3" w:rsidRPr="00E43EA3" w:rsidRDefault="00E43EA3" w:rsidP="00E43EA3">
      <w:pPr>
        <w:pStyle w:val="Prrafodelista"/>
        <w:ind w:left="0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Ind w:w="-597" w:type="dxa"/>
        <w:tblLook w:val="04A0" w:firstRow="1" w:lastRow="0" w:firstColumn="1" w:lastColumn="0" w:noHBand="0" w:noVBand="1"/>
      </w:tblPr>
      <w:tblGrid>
        <w:gridCol w:w="2536"/>
        <w:gridCol w:w="567"/>
        <w:gridCol w:w="6504"/>
      </w:tblGrid>
      <w:tr w:rsidR="00E43EA3" w:rsidRPr="00E43EA3" w:rsidTr="00CD654D">
        <w:trPr>
          <w:jc w:val="center"/>
        </w:trPr>
        <w:tc>
          <w:tcPr>
            <w:tcW w:w="9607" w:type="dxa"/>
            <w:gridSpan w:val="3"/>
            <w:vAlign w:val="center"/>
          </w:tcPr>
          <w:p w:rsidR="00E43EA3" w:rsidRPr="00E43EA3" w:rsidRDefault="00E43EA3" w:rsidP="00CD654D">
            <w:pPr>
              <w:pStyle w:val="Prrafodelista"/>
              <w:ind w:left="0"/>
              <w:rPr>
                <w:rFonts w:ascii="Century Gothic" w:hAnsi="Century Gothic" w:cs="Courier New"/>
              </w:rPr>
            </w:pPr>
            <w:r w:rsidRPr="00E43EA3">
              <w:rPr>
                <w:rFonts w:ascii="Century Gothic" w:hAnsi="Century Gothic" w:cs="Courier New"/>
              </w:rPr>
              <w:t>Envíos</w:t>
            </w:r>
          </w:p>
        </w:tc>
      </w:tr>
      <w:tr w:rsidR="00E43EA3" w:rsidRPr="00CD654D" w:rsidTr="00B23FAA">
        <w:trPr>
          <w:jc w:val="center"/>
        </w:trPr>
        <w:tc>
          <w:tcPr>
            <w:tcW w:w="2536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idoperativa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6504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Obligatorio, Corresponde a la Operativa OCA.</w:t>
            </w:r>
          </w:p>
        </w:tc>
      </w:tr>
      <w:tr w:rsidR="00E43EA3" w:rsidRPr="00CD654D" w:rsidTr="00B23FAA">
        <w:trPr>
          <w:jc w:val="center"/>
        </w:trPr>
        <w:tc>
          <w:tcPr>
            <w:tcW w:w="2536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nroremito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04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Obligatorio, corresponde al remito del cliente.</w:t>
            </w:r>
          </w:p>
        </w:tc>
      </w:tr>
    </w:tbl>
    <w:p w:rsidR="00E43EA3" w:rsidRPr="00E43EA3" w:rsidRDefault="00E43EA3" w:rsidP="00E43EA3">
      <w:pPr>
        <w:pStyle w:val="Prrafodelista"/>
        <w:ind w:left="0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Ind w:w="-575" w:type="dxa"/>
        <w:tblLook w:val="04A0" w:firstRow="1" w:lastRow="0" w:firstColumn="1" w:lastColumn="0" w:noHBand="0" w:noVBand="1"/>
      </w:tblPr>
      <w:tblGrid>
        <w:gridCol w:w="2547"/>
        <w:gridCol w:w="567"/>
        <w:gridCol w:w="6515"/>
      </w:tblGrid>
      <w:tr w:rsidR="00E43EA3" w:rsidRPr="00E43EA3" w:rsidTr="00CD654D">
        <w:trPr>
          <w:jc w:val="center"/>
        </w:trPr>
        <w:tc>
          <w:tcPr>
            <w:tcW w:w="9629" w:type="dxa"/>
            <w:gridSpan w:val="3"/>
            <w:vAlign w:val="center"/>
          </w:tcPr>
          <w:p w:rsidR="00E43EA3" w:rsidRPr="00E43EA3" w:rsidRDefault="00E43EA3" w:rsidP="00CD654D">
            <w:pPr>
              <w:pStyle w:val="Prrafodelista"/>
              <w:ind w:left="0"/>
              <w:rPr>
                <w:rFonts w:ascii="Century Gothic" w:hAnsi="Century Gothic" w:cs="Courier New"/>
              </w:rPr>
            </w:pPr>
            <w:r w:rsidRPr="00E43EA3">
              <w:rPr>
                <w:rFonts w:ascii="Century Gothic" w:hAnsi="Century Gothic" w:cs="Courier New"/>
              </w:rPr>
              <w:t>Destinatario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apellido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Entrega en Domicilio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nombre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Entrega en Domicilio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calle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Entrega en Domicilio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nro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Entrega en Domicilio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piso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depto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localidad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Entrega en Domicilio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provincia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Entrega en Domicilio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cp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Entrega en Domicilio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teléfono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email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idci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entrega en Sucursal. Corresponde al ID Centro Imposicion OCA. La lista de Centros de Imposiciones está disponible en el método “</w:t>
            </w: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GetCentrosImposicion</w:t>
            </w:r>
            <w:proofErr w:type="spellEnd"/>
            <w:r w:rsidRPr="00CD654D">
              <w:rPr>
                <w:rFonts w:ascii="Century Gothic" w:hAnsi="Century Gothic" w:cs="Courier New"/>
                <w:sz w:val="18"/>
                <w:szCs w:val="18"/>
              </w:rPr>
              <w:t>”.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celular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No es un dato obligatorio, pero de existir y para operativas puerta a sucursal, sistema envía un SMS cuando está en la sucursal destino.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observaciones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idreserva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 w:cs="Courier New"/>
                <w:sz w:val="18"/>
                <w:szCs w:val="18"/>
              </w:rPr>
            </w:pPr>
          </w:p>
        </w:tc>
      </w:tr>
    </w:tbl>
    <w:p w:rsidR="00E43EA3" w:rsidRPr="00E43EA3" w:rsidRDefault="00E43EA3" w:rsidP="00E43EA3">
      <w:pPr>
        <w:pStyle w:val="Prrafodelista"/>
        <w:ind w:left="0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Ind w:w="-575" w:type="dxa"/>
        <w:tblLayout w:type="fixed"/>
        <w:tblLook w:val="04A0" w:firstRow="1" w:lastRow="0" w:firstColumn="1" w:lastColumn="0" w:noHBand="0" w:noVBand="1"/>
      </w:tblPr>
      <w:tblGrid>
        <w:gridCol w:w="2547"/>
        <w:gridCol w:w="567"/>
        <w:gridCol w:w="6515"/>
      </w:tblGrid>
      <w:tr w:rsidR="00E43EA3" w:rsidRPr="00E43EA3" w:rsidTr="00CD654D">
        <w:trPr>
          <w:jc w:val="center"/>
        </w:trPr>
        <w:tc>
          <w:tcPr>
            <w:tcW w:w="9629" w:type="dxa"/>
            <w:gridSpan w:val="3"/>
            <w:vAlign w:val="center"/>
          </w:tcPr>
          <w:p w:rsidR="00E43EA3" w:rsidRPr="00E43EA3" w:rsidRDefault="00E43EA3" w:rsidP="00CD654D">
            <w:pPr>
              <w:pStyle w:val="Prrafodelista"/>
              <w:ind w:left="0"/>
              <w:rPr>
                <w:rFonts w:ascii="Century Gothic" w:hAnsi="Century Gothic" w:cs="Courier New"/>
              </w:rPr>
            </w:pPr>
            <w:r w:rsidRPr="00E43EA3">
              <w:rPr>
                <w:rFonts w:ascii="Century Gothic" w:hAnsi="Century Gothic" w:cs="Courier New"/>
              </w:rPr>
              <w:t>Paquetes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alto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tabs>
                <w:tab w:val="center" w:pos="1388"/>
              </w:tabs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9.2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Obligatorio, decimales separado por punto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ancho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9.2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Obligatorio, decimales separado por punto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largo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9.2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Obligatorio, decimales separado por punto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peso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9.2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Obligatorio, decimales separado por punto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valor</w:t>
            </w:r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9.2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 sólo para operativas con Seguro OCA, para el resto debe ingresar en 0 (cero)</w:t>
            </w:r>
          </w:p>
        </w:tc>
      </w:tr>
      <w:tr w:rsidR="00E43EA3" w:rsidRPr="00CD654D" w:rsidTr="00B23FAA">
        <w:trPr>
          <w:jc w:val="center"/>
        </w:trPr>
        <w:tc>
          <w:tcPr>
            <w:tcW w:w="2547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D654D">
              <w:rPr>
                <w:rFonts w:ascii="Century Gothic" w:hAnsi="Century Gothic" w:cs="Courier New"/>
                <w:sz w:val="18"/>
                <w:szCs w:val="18"/>
              </w:rPr>
              <w:t>cant</w:t>
            </w:r>
            <w:proofErr w:type="spellEnd"/>
          </w:p>
        </w:tc>
        <w:tc>
          <w:tcPr>
            <w:tcW w:w="567" w:type="dxa"/>
          </w:tcPr>
          <w:p w:rsidR="00E43EA3" w:rsidRPr="00CD654D" w:rsidRDefault="00E43EA3" w:rsidP="00B23FAA">
            <w:pPr>
              <w:pStyle w:val="Prrafodelista"/>
              <w:ind w:left="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6515" w:type="dxa"/>
          </w:tcPr>
          <w:p w:rsidR="00E43EA3" w:rsidRPr="00CD654D" w:rsidRDefault="00E43EA3" w:rsidP="00B23FAA">
            <w:pPr>
              <w:pStyle w:val="Prrafodelista"/>
              <w:ind w:left="0"/>
              <w:rPr>
                <w:rFonts w:ascii="Century Gothic" w:hAnsi="Century Gothic"/>
                <w:sz w:val="18"/>
                <w:szCs w:val="18"/>
              </w:rPr>
            </w:pPr>
            <w:r w:rsidRPr="00CD654D">
              <w:rPr>
                <w:rFonts w:ascii="Century Gothic" w:hAnsi="Century Gothic" w:cs="Courier New"/>
                <w:sz w:val="18"/>
                <w:szCs w:val="18"/>
              </w:rPr>
              <w:t>Obligatorio</w:t>
            </w:r>
          </w:p>
        </w:tc>
      </w:tr>
    </w:tbl>
    <w:p w:rsidR="00E43EA3" w:rsidRDefault="00E43EA3" w:rsidP="00F94ACD">
      <w:pPr>
        <w:pStyle w:val="NormalCentury"/>
      </w:pPr>
    </w:p>
    <w:p w:rsidR="00E43EA3" w:rsidRPr="00DF561C" w:rsidRDefault="00E43EA3" w:rsidP="00E43EA3">
      <w:pPr>
        <w:pStyle w:val="T2Century"/>
      </w:pPr>
      <w:bookmarkStart w:id="11" w:name="_Toc418864481"/>
      <w:r w:rsidRPr="00DF561C">
        <w:t>“</w:t>
      </w:r>
      <w:proofErr w:type="spellStart"/>
      <w:r w:rsidR="00545CFE">
        <w:t>AnularOrdenGenerada</w:t>
      </w:r>
      <w:proofErr w:type="spellEnd"/>
      <w:r w:rsidRPr="00DF561C">
        <w:t>”</w:t>
      </w:r>
      <w:bookmarkEnd w:id="11"/>
    </w:p>
    <w:p w:rsidR="00E43EA3" w:rsidRPr="00DF561C" w:rsidRDefault="00E43EA3" w:rsidP="00E43EA3">
      <w:pPr>
        <w:pStyle w:val="T3Century"/>
      </w:pPr>
      <w:bookmarkStart w:id="12" w:name="_Toc418864482"/>
      <w:r w:rsidRPr="00DF561C">
        <w:t>Descripción</w:t>
      </w:r>
      <w:bookmarkEnd w:id="12"/>
    </w:p>
    <w:p w:rsidR="00E43EA3" w:rsidRDefault="00E43EA3" w:rsidP="00E43EA3">
      <w:pPr>
        <w:pStyle w:val="NormalCentury"/>
      </w:pPr>
      <w:r>
        <w:t xml:space="preserve">El método </w:t>
      </w:r>
      <w:r w:rsidR="00545CFE">
        <w:t xml:space="preserve">permite anular </w:t>
      </w:r>
      <w:r>
        <w:t>una Orden de Retiro</w:t>
      </w:r>
      <w:r w:rsidR="00545CFE">
        <w:t>/Admisión</w:t>
      </w:r>
      <w:r>
        <w:t>.</w:t>
      </w:r>
    </w:p>
    <w:p w:rsidR="00CD654D" w:rsidRPr="00CD654D" w:rsidRDefault="00CD654D" w:rsidP="00CD654D">
      <w:pPr>
        <w:pStyle w:val="T3Century"/>
      </w:pPr>
      <w:bookmarkStart w:id="13" w:name="_Toc418864483"/>
      <w:r w:rsidRPr="00CD654D">
        <w:t>URL</w:t>
      </w:r>
      <w:bookmarkEnd w:id="13"/>
    </w:p>
    <w:p w:rsidR="00CD654D" w:rsidRDefault="005446FD" w:rsidP="00CD654D">
      <w:pPr>
        <w:pStyle w:val="NormalCentury"/>
      </w:pPr>
      <w:hyperlink r:id="rId16" w:history="1">
        <w:r w:rsidR="00CD654D" w:rsidRPr="002A7B67">
          <w:rPr>
            <w:rStyle w:val="Hipervnculo"/>
          </w:rPr>
          <w:t>http://webservice.oca.com.ar/epak_tracking/Oep_TrackEPak.asmx</w:t>
        </w:r>
      </w:hyperlink>
      <w:r w:rsidR="00CD654D">
        <w:t xml:space="preserve"> </w:t>
      </w:r>
    </w:p>
    <w:p w:rsidR="00E43EA3" w:rsidRPr="00B5060F" w:rsidRDefault="00E43EA3" w:rsidP="00E43EA3">
      <w:pPr>
        <w:pStyle w:val="T3Century"/>
        <w:rPr>
          <w:lang w:val="en-US"/>
        </w:rPr>
      </w:pPr>
      <w:bookmarkStart w:id="14" w:name="_Toc418864484"/>
      <w:proofErr w:type="spellStart"/>
      <w:r w:rsidRPr="00B5060F">
        <w:rPr>
          <w:lang w:val="en-US"/>
        </w:rPr>
        <w:t>Método</w:t>
      </w:r>
      <w:bookmarkEnd w:id="14"/>
      <w:proofErr w:type="spellEnd"/>
    </w:p>
    <w:p w:rsidR="00E43EA3" w:rsidRPr="00B5060F" w:rsidRDefault="00E43EA3" w:rsidP="00E43EA3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913998" w:rsidRPr="003D69BC" w:rsidRDefault="00913998">
      <w:pPr>
        <w:rPr>
          <w:rFonts w:ascii="Century Gothic" w:eastAsiaTheme="majorEastAsia" w:hAnsi="Century Gothic" w:cstheme="majorBidi"/>
          <w:bCs/>
          <w:sz w:val="28"/>
          <w:lang w:val="en-US"/>
        </w:rPr>
      </w:pPr>
      <w:r w:rsidRPr="003D69BC">
        <w:rPr>
          <w:lang w:val="en-US"/>
        </w:rPr>
        <w:br w:type="page"/>
      </w:r>
    </w:p>
    <w:p w:rsidR="00E43EA3" w:rsidRPr="00DF561C" w:rsidRDefault="00E43EA3" w:rsidP="00E43EA3">
      <w:pPr>
        <w:pStyle w:val="T3Century"/>
      </w:pPr>
      <w:bookmarkStart w:id="15" w:name="_Toc418864485"/>
      <w:r w:rsidRPr="00DF561C">
        <w:lastRenderedPageBreak/>
        <w:t>Parámetros</w:t>
      </w:r>
      <w:bookmarkEnd w:id="15"/>
    </w:p>
    <w:p w:rsidR="00E43EA3" w:rsidRDefault="00E43EA3" w:rsidP="00E43EA3">
      <w:pPr>
        <w:pStyle w:val="NormalCentury"/>
        <w:numPr>
          <w:ilvl w:val="0"/>
          <w:numId w:val="7"/>
        </w:numPr>
      </w:pPr>
      <w:proofErr w:type="spellStart"/>
      <w:r>
        <w:t>Usr</w:t>
      </w:r>
      <w:proofErr w:type="spellEnd"/>
    </w:p>
    <w:p w:rsidR="00E43EA3" w:rsidRDefault="00E43EA3" w:rsidP="00E43EA3">
      <w:pPr>
        <w:pStyle w:val="NormalCentury"/>
        <w:numPr>
          <w:ilvl w:val="1"/>
          <w:numId w:val="7"/>
        </w:numPr>
      </w:pPr>
      <w:r>
        <w:t>Descripción: Usuario de ePak</w:t>
      </w:r>
    </w:p>
    <w:p w:rsidR="00E43EA3" w:rsidRDefault="00E43EA3" w:rsidP="00E43EA3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E43EA3" w:rsidRDefault="00E43EA3" w:rsidP="00E43EA3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E43EA3" w:rsidRDefault="00E43EA3" w:rsidP="00E43EA3">
      <w:pPr>
        <w:pStyle w:val="NormalCentury"/>
        <w:numPr>
          <w:ilvl w:val="0"/>
          <w:numId w:val="7"/>
        </w:numPr>
      </w:pPr>
      <w:proofErr w:type="spellStart"/>
      <w:r>
        <w:t>Psw</w:t>
      </w:r>
      <w:proofErr w:type="spellEnd"/>
    </w:p>
    <w:p w:rsidR="00E43EA3" w:rsidRDefault="00E43EA3" w:rsidP="00E43EA3">
      <w:pPr>
        <w:pStyle w:val="NormalCentury"/>
        <w:numPr>
          <w:ilvl w:val="1"/>
          <w:numId w:val="7"/>
        </w:numPr>
      </w:pPr>
      <w:r>
        <w:t>Descripción: Password de acceso a ePak</w:t>
      </w:r>
    </w:p>
    <w:p w:rsidR="00E43EA3" w:rsidRDefault="00E43EA3" w:rsidP="00E43EA3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E43EA3" w:rsidRDefault="00E43EA3" w:rsidP="00E43EA3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E43EA3" w:rsidRDefault="00545CFE" w:rsidP="00E43EA3">
      <w:pPr>
        <w:pStyle w:val="NormalCentury"/>
        <w:numPr>
          <w:ilvl w:val="0"/>
          <w:numId w:val="7"/>
        </w:numPr>
      </w:pPr>
      <w:r>
        <w:t>IdOrdenRetiro</w:t>
      </w:r>
    </w:p>
    <w:p w:rsidR="00E43EA3" w:rsidRDefault="00E43EA3" w:rsidP="00E43EA3">
      <w:pPr>
        <w:pStyle w:val="NormalCentury"/>
        <w:numPr>
          <w:ilvl w:val="1"/>
          <w:numId w:val="7"/>
        </w:numPr>
      </w:pPr>
      <w:r>
        <w:t xml:space="preserve">Descripción: </w:t>
      </w:r>
      <w:r w:rsidR="00545CFE">
        <w:t>Nro. de Orden de Retiro/Admisión</w:t>
      </w:r>
    </w:p>
    <w:p w:rsidR="00E43EA3" w:rsidRDefault="00E43EA3" w:rsidP="00E43EA3">
      <w:pPr>
        <w:pStyle w:val="NormalCentury"/>
        <w:numPr>
          <w:ilvl w:val="1"/>
          <w:numId w:val="7"/>
        </w:numPr>
      </w:pPr>
      <w:r>
        <w:t xml:space="preserve">Tipo: </w:t>
      </w:r>
      <w:r w:rsidR="00545CFE">
        <w:t>INT</w:t>
      </w:r>
    </w:p>
    <w:p w:rsidR="00E43EA3" w:rsidRPr="001B2735" w:rsidRDefault="00E43EA3" w:rsidP="00E43EA3">
      <w:pPr>
        <w:pStyle w:val="NormalCentury"/>
        <w:numPr>
          <w:ilvl w:val="1"/>
          <w:numId w:val="7"/>
        </w:numPr>
      </w:pPr>
      <w:r>
        <w:t xml:space="preserve">Opcional: </w:t>
      </w:r>
      <w:r w:rsidR="00545CFE">
        <w:t>NO</w:t>
      </w:r>
    </w:p>
    <w:p w:rsidR="00E43EA3" w:rsidRPr="00DF561C" w:rsidRDefault="00E43EA3" w:rsidP="00E43EA3">
      <w:pPr>
        <w:pStyle w:val="T3Century"/>
      </w:pPr>
      <w:bookmarkStart w:id="16" w:name="_Toc418864486"/>
      <w:r w:rsidRPr="00DF561C">
        <w:t>Respuesta</w:t>
      </w:r>
      <w:bookmarkEnd w:id="16"/>
    </w:p>
    <w:p w:rsidR="005A283E" w:rsidRDefault="00E43EA3" w:rsidP="00E43EA3">
      <w:pPr>
        <w:pStyle w:val="NormalCentury"/>
      </w:pPr>
      <w:r w:rsidRPr="00DF561C">
        <w:t>OK</w:t>
      </w:r>
    </w:p>
    <w:p w:rsidR="00E43EA3" w:rsidRDefault="005A283E" w:rsidP="00E43EA3">
      <w:pPr>
        <w:pStyle w:val="NormalCentury"/>
      </w:pPr>
      <w:r>
        <w:object w:dxaOrig="1666" w:dyaOrig="811">
          <v:shape id="_x0000_i1028" type="#_x0000_t75" style="width:83.25pt;height:40.5pt" o:ole="">
            <v:imagedata r:id="rId10" o:title=""/>
          </v:shape>
          <o:OLEObject Type="Embed" ProgID="Package" ShapeID="_x0000_i1028" DrawAspect="Content" ObjectID="_1505277055" r:id="rId17"/>
        </w:object>
      </w:r>
    </w:p>
    <w:p w:rsidR="005A283E" w:rsidRDefault="005A283E" w:rsidP="00E43EA3">
      <w:pPr>
        <w:pStyle w:val="NormalCentury"/>
      </w:pPr>
    </w:p>
    <w:p w:rsidR="005A283E" w:rsidRDefault="005A283E" w:rsidP="00E43EA3">
      <w:pPr>
        <w:pStyle w:val="NormalCentury"/>
      </w:pPr>
      <w:r>
        <w:t>ERROR</w:t>
      </w:r>
    </w:p>
    <w:p w:rsidR="005A283E" w:rsidRDefault="005A283E" w:rsidP="00E43EA3">
      <w:pPr>
        <w:pStyle w:val="NormalCentury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2040" w:dyaOrig="811">
          <v:shape id="_x0000_i1029" type="#_x0000_t75" style="width:102pt;height:40.5pt" o:ole="">
            <v:imagedata r:id="rId18" o:title=""/>
          </v:shape>
          <o:OLEObject Type="Embed" ProgID="Package" ShapeID="_x0000_i1029" DrawAspect="Content" ObjectID="_1505277056" r:id="rId19"/>
        </w:object>
      </w:r>
    </w:p>
    <w:p w:rsidR="005A283E" w:rsidRDefault="005A283E" w:rsidP="00E43EA3">
      <w:pPr>
        <w:pStyle w:val="NormalCentury"/>
        <w:rPr>
          <w:rFonts w:ascii="Courier New" w:hAnsi="Courier New" w:cs="Courier New"/>
        </w:rPr>
      </w:pPr>
    </w:p>
    <w:p w:rsidR="005A283E" w:rsidRPr="005A283E" w:rsidRDefault="005A283E" w:rsidP="00E43EA3">
      <w:pPr>
        <w:pStyle w:val="NormalCentury"/>
        <w:rPr>
          <w:rFonts w:cs="Courier New"/>
          <w:szCs w:val="20"/>
        </w:rPr>
      </w:pPr>
      <w:r w:rsidRPr="005A283E">
        <w:rPr>
          <w:rFonts w:cs="Courier New"/>
          <w:szCs w:val="20"/>
        </w:rPr>
        <w:t>MENSAJES DE ERROR</w:t>
      </w:r>
    </w:p>
    <w:tbl>
      <w:tblPr>
        <w:tblW w:w="0" w:type="auto"/>
        <w:jc w:val="center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"/>
        <w:gridCol w:w="5475"/>
      </w:tblGrid>
      <w:tr w:rsidR="005A283E" w:rsidRPr="005A283E" w:rsidTr="00B23FAA">
        <w:trPr>
          <w:trHeight w:val="300"/>
          <w:jc w:val="center"/>
        </w:trPr>
        <w:tc>
          <w:tcPr>
            <w:tcW w:w="781" w:type="dxa"/>
          </w:tcPr>
          <w:p w:rsidR="005A283E" w:rsidRPr="005A283E" w:rsidRDefault="005A283E" w:rsidP="00B23FAA">
            <w:pPr>
              <w:pStyle w:val="NormalCentury"/>
            </w:pPr>
            <w:r w:rsidRPr="005A283E">
              <w:t>100</w:t>
            </w:r>
          </w:p>
        </w:tc>
        <w:tc>
          <w:tcPr>
            <w:tcW w:w="5475" w:type="dxa"/>
          </w:tcPr>
          <w:p w:rsidR="005A283E" w:rsidRPr="00703CCC" w:rsidRDefault="005A283E" w:rsidP="00B23FAA">
            <w:pPr>
              <w:pStyle w:val="NormalCentury"/>
              <w:rPr>
                <w:sz w:val="18"/>
              </w:rPr>
            </w:pPr>
            <w:r w:rsidRPr="00703CCC">
              <w:rPr>
                <w:sz w:val="18"/>
              </w:rPr>
              <w:t>Anulación exitosa</w:t>
            </w:r>
          </w:p>
        </w:tc>
      </w:tr>
      <w:tr w:rsidR="005A283E" w:rsidRPr="005A283E" w:rsidTr="00B23FAA">
        <w:trPr>
          <w:trHeight w:val="200"/>
          <w:jc w:val="center"/>
        </w:trPr>
        <w:tc>
          <w:tcPr>
            <w:tcW w:w="781" w:type="dxa"/>
          </w:tcPr>
          <w:p w:rsidR="005A283E" w:rsidRPr="005A283E" w:rsidRDefault="005A283E" w:rsidP="00B23FAA">
            <w:pPr>
              <w:pStyle w:val="NormalCentury"/>
            </w:pPr>
            <w:r w:rsidRPr="005A283E">
              <w:t>110</w:t>
            </w:r>
          </w:p>
        </w:tc>
        <w:tc>
          <w:tcPr>
            <w:tcW w:w="5475" w:type="dxa"/>
          </w:tcPr>
          <w:p w:rsidR="005A283E" w:rsidRPr="00703CCC" w:rsidRDefault="005A283E" w:rsidP="00B23FAA">
            <w:pPr>
              <w:pStyle w:val="NormalCentury"/>
              <w:rPr>
                <w:sz w:val="18"/>
              </w:rPr>
            </w:pPr>
            <w:r w:rsidRPr="00703CCC">
              <w:rPr>
                <w:sz w:val="18"/>
              </w:rPr>
              <w:t>Usuario inválido</w:t>
            </w:r>
          </w:p>
        </w:tc>
      </w:tr>
      <w:tr w:rsidR="005A283E" w:rsidRPr="005A283E" w:rsidTr="00B23FAA">
        <w:trPr>
          <w:trHeight w:val="200"/>
          <w:jc w:val="center"/>
        </w:trPr>
        <w:tc>
          <w:tcPr>
            <w:tcW w:w="781" w:type="dxa"/>
          </w:tcPr>
          <w:p w:rsidR="005A283E" w:rsidRPr="005A283E" w:rsidRDefault="005A283E" w:rsidP="00B23FAA">
            <w:pPr>
              <w:pStyle w:val="NormalCentury"/>
            </w:pPr>
            <w:r w:rsidRPr="005A283E">
              <w:t>120</w:t>
            </w:r>
          </w:p>
        </w:tc>
        <w:tc>
          <w:tcPr>
            <w:tcW w:w="5475" w:type="dxa"/>
          </w:tcPr>
          <w:p w:rsidR="005A283E" w:rsidRPr="00703CCC" w:rsidRDefault="005A283E" w:rsidP="00B23FAA">
            <w:pPr>
              <w:pStyle w:val="NormalCentury"/>
              <w:rPr>
                <w:sz w:val="18"/>
              </w:rPr>
            </w:pPr>
            <w:r w:rsidRPr="00703CCC">
              <w:rPr>
                <w:sz w:val="18"/>
              </w:rPr>
              <w:t>La Orden no fue generada por el usuario indicado</w:t>
            </w:r>
          </w:p>
        </w:tc>
      </w:tr>
      <w:tr w:rsidR="005A283E" w:rsidRPr="005A283E" w:rsidTr="00B23FAA">
        <w:trPr>
          <w:trHeight w:val="454"/>
          <w:jc w:val="center"/>
        </w:trPr>
        <w:tc>
          <w:tcPr>
            <w:tcW w:w="781" w:type="dxa"/>
          </w:tcPr>
          <w:p w:rsidR="005A283E" w:rsidRPr="005A283E" w:rsidRDefault="005A283E" w:rsidP="00B23FAA">
            <w:pPr>
              <w:pStyle w:val="NormalCentury"/>
            </w:pPr>
            <w:r w:rsidRPr="005A283E">
              <w:t>130</w:t>
            </w:r>
          </w:p>
        </w:tc>
        <w:tc>
          <w:tcPr>
            <w:tcW w:w="5475" w:type="dxa"/>
          </w:tcPr>
          <w:p w:rsidR="005A283E" w:rsidRPr="00703CCC" w:rsidRDefault="005A283E" w:rsidP="00B23FAA">
            <w:pPr>
              <w:pStyle w:val="NormalCentury"/>
              <w:rPr>
                <w:sz w:val="18"/>
              </w:rPr>
            </w:pPr>
            <w:r w:rsidRPr="00703CCC">
              <w:rPr>
                <w:sz w:val="18"/>
              </w:rPr>
              <w:t>La Orden no puede ser anulada porque se encuentra en un estado incorrecto</w:t>
            </w:r>
          </w:p>
        </w:tc>
      </w:tr>
    </w:tbl>
    <w:p w:rsidR="005A283E" w:rsidRDefault="005A283E" w:rsidP="00E43EA3">
      <w:pPr>
        <w:pStyle w:val="NormalCentury"/>
        <w:rPr>
          <w:rFonts w:cs="Courier New"/>
          <w:szCs w:val="20"/>
        </w:rPr>
      </w:pPr>
    </w:p>
    <w:p w:rsidR="005A283E" w:rsidRPr="00DF561C" w:rsidRDefault="005A283E" w:rsidP="005A283E">
      <w:pPr>
        <w:pStyle w:val="T2Century"/>
      </w:pPr>
      <w:bookmarkStart w:id="17" w:name="_Toc418864487"/>
      <w:r w:rsidRPr="00DF561C">
        <w:t>“</w:t>
      </w:r>
      <w:proofErr w:type="spellStart"/>
      <w:r w:rsidRPr="005A283E">
        <w:t>GetCentroCostoPorOperativa</w:t>
      </w:r>
      <w:proofErr w:type="spellEnd"/>
      <w:r w:rsidRPr="00DF561C">
        <w:t>”</w:t>
      </w:r>
      <w:bookmarkEnd w:id="17"/>
    </w:p>
    <w:p w:rsidR="005A283E" w:rsidRPr="00DF561C" w:rsidRDefault="005A283E" w:rsidP="005A283E">
      <w:pPr>
        <w:pStyle w:val="T3Century"/>
      </w:pPr>
      <w:bookmarkStart w:id="18" w:name="_Toc418864488"/>
      <w:r w:rsidRPr="00DF561C">
        <w:t>Descripción</w:t>
      </w:r>
      <w:bookmarkEnd w:id="18"/>
    </w:p>
    <w:p w:rsidR="005A283E" w:rsidRDefault="005A283E" w:rsidP="005A283E">
      <w:pPr>
        <w:pStyle w:val="NormalCentury"/>
      </w:pPr>
      <w:r>
        <w:t>El método retorna los Centros de Costo asignados a la Operativa indicada.</w:t>
      </w:r>
    </w:p>
    <w:p w:rsidR="00CD654D" w:rsidRPr="00CD654D" w:rsidRDefault="00CD654D" w:rsidP="00CD654D">
      <w:pPr>
        <w:pStyle w:val="T3Century"/>
      </w:pPr>
      <w:bookmarkStart w:id="19" w:name="_Toc418864489"/>
      <w:r w:rsidRPr="00CD654D">
        <w:lastRenderedPageBreak/>
        <w:t>URL</w:t>
      </w:r>
      <w:bookmarkEnd w:id="19"/>
    </w:p>
    <w:p w:rsidR="00CD654D" w:rsidRDefault="005446FD" w:rsidP="00CD654D">
      <w:pPr>
        <w:pStyle w:val="NormalCentury"/>
      </w:pPr>
      <w:hyperlink r:id="rId20" w:history="1">
        <w:r w:rsidR="00CD654D" w:rsidRPr="002A7B67">
          <w:rPr>
            <w:rStyle w:val="Hipervnculo"/>
          </w:rPr>
          <w:t>http://webservice.oca.com.ar/oep_tracking/Oep_Track.asmx</w:t>
        </w:r>
      </w:hyperlink>
      <w:r w:rsidR="00CD654D">
        <w:t xml:space="preserve">  </w:t>
      </w:r>
    </w:p>
    <w:p w:rsidR="005A283E" w:rsidRPr="00B5060F" w:rsidRDefault="005A283E" w:rsidP="005A283E">
      <w:pPr>
        <w:pStyle w:val="T3Century"/>
        <w:rPr>
          <w:lang w:val="en-US"/>
        </w:rPr>
      </w:pPr>
      <w:bookmarkStart w:id="20" w:name="_Toc418864490"/>
      <w:proofErr w:type="spellStart"/>
      <w:r w:rsidRPr="00B5060F">
        <w:rPr>
          <w:lang w:val="en-US"/>
        </w:rPr>
        <w:t>Método</w:t>
      </w:r>
      <w:bookmarkEnd w:id="20"/>
      <w:proofErr w:type="spellEnd"/>
    </w:p>
    <w:p w:rsidR="005A283E" w:rsidRPr="00B5060F" w:rsidRDefault="005A283E" w:rsidP="005A283E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5A283E" w:rsidRPr="00DF561C" w:rsidRDefault="005A283E" w:rsidP="005A283E">
      <w:pPr>
        <w:pStyle w:val="T3Century"/>
      </w:pPr>
      <w:bookmarkStart w:id="21" w:name="_Toc418864491"/>
      <w:r w:rsidRPr="00DF561C">
        <w:t>Parámetros</w:t>
      </w:r>
      <w:bookmarkEnd w:id="21"/>
    </w:p>
    <w:p w:rsidR="005A283E" w:rsidRDefault="005A283E" w:rsidP="005A283E">
      <w:pPr>
        <w:pStyle w:val="NormalCentury"/>
        <w:numPr>
          <w:ilvl w:val="0"/>
          <w:numId w:val="7"/>
        </w:numPr>
      </w:pPr>
      <w:r>
        <w:t>CUIT</w:t>
      </w:r>
    </w:p>
    <w:p w:rsidR="005A283E" w:rsidRDefault="005A283E" w:rsidP="005A283E">
      <w:pPr>
        <w:pStyle w:val="NormalCentury"/>
        <w:numPr>
          <w:ilvl w:val="1"/>
          <w:numId w:val="7"/>
        </w:numPr>
      </w:pPr>
      <w:r>
        <w:t>Descripción: CUIT del cliente</w:t>
      </w:r>
    </w:p>
    <w:p w:rsidR="005A283E" w:rsidRDefault="005A283E" w:rsidP="005A283E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5A283E" w:rsidRDefault="005A283E" w:rsidP="005A283E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5A283E" w:rsidRDefault="005A283E" w:rsidP="005A283E">
      <w:pPr>
        <w:pStyle w:val="NormalCentury"/>
        <w:numPr>
          <w:ilvl w:val="1"/>
          <w:numId w:val="7"/>
        </w:numPr>
      </w:pPr>
      <w:r>
        <w:t>Ejemplo: 32-23521458-1 [con guiones]</w:t>
      </w:r>
    </w:p>
    <w:p w:rsidR="005A283E" w:rsidRDefault="005A283E" w:rsidP="005A283E">
      <w:pPr>
        <w:pStyle w:val="NormalCentury"/>
        <w:numPr>
          <w:ilvl w:val="0"/>
          <w:numId w:val="7"/>
        </w:numPr>
      </w:pPr>
      <w:r>
        <w:t>Operativa</w:t>
      </w:r>
    </w:p>
    <w:p w:rsidR="005A283E" w:rsidRDefault="005A283E" w:rsidP="005A283E">
      <w:pPr>
        <w:pStyle w:val="NormalCentury"/>
        <w:numPr>
          <w:ilvl w:val="1"/>
          <w:numId w:val="7"/>
        </w:numPr>
      </w:pPr>
      <w:r>
        <w:t>Descripción: Nro. de Operativa</w:t>
      </w:r>
    </w:p>
    <w:p w:rsidR="005A283E" w:rsidRDefault="005A283E" w:rsidP="005A283E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INT</w:t>
      </w:r>
    </w:p>
    <w:p w:rsidR="005A283E" w:rsidRPr="001B2735" w:rsidRDefault="005A283E" w:rsidP="005A283E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5A283E" w:rsidRPr="00DF561C" w:rsidRDefault="005A283E" w:rsidP="005A283E">
      <w:pPr>
        <w:pStyle w:val="T3Century"/>
      </w:pPr>
      <w:bookmarkStart w:id="22" w:name="_Toc418864492"/>
      <w:r w:rsidRPr="00DF561C">
        <w:t>Respuesta</w:t>
      </w:r>
      <w:bookmarkEnd w:id="22"/>
    </w:p>
    <w:p w:rsidR="005A283E" w:rsidRDefault="005A283E" w:rsidP="005A283E">
      <w:pPr>
        <w:pStyle w:val="NormalCentury"/>
      </w:pPr>
      <w:r w:rsidRPr="00DF561C">
        <w:t>OK</w:t>
      </w:r>
    </w:p>
    <w:p w:rsidR="00CD654D" w:rsidRDefault="00CD654D" w:rsidP="005A283E">
      <w:pPr>
        <w:pStyle w:val="NormalCentury"/>
      </w:pPr>
      <w:r>
        <w:object w:dxaOrig="1666" w:dyaOrig="811">
          <v:shape id="_x0000_i1030" type="#_x0000_t75" style="width:83.25pt;height:40.5pt" o:ole="">
            <v:imagedata r:id="rId10" o:title=""/>
          </v:shape>
          <o:OLEObject Type="Embed" ProgID="Package" ShapeID="_x0000_i1030" DrawAspect="Content" ObjectID="_1505277057" r:id="rId21"/>
        </w:object>
      </w:r>
    </w:p>
    <w:p w:rsidR="00CD654D" w:rsidRDefault="00CD654D" w:rsidP="005A283E">
      <w:pPr>
        <w:pStyle w:val="NormalCentury"/>
      </w:pPr>
    </w:p>
    <w:p w:rsidR="00CD654D" w:rsidRDefault="005A283E" w:rsidP="005A283E">
      <w:pPr>
        <w:pStyle w:val="NormalCentury"/>
      </w:pPr>
      <w:r>
        <w:t>ERROR</w:t>
      </w:r>
    </w:p>
    <w:p w:rsidR="005A283E" w:rsidRDefault="00CD654D" w:rsidP="00703CCC">
      <w:pPr>
        <w:pStyle w:val="NormalCentury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2040" w:dyaOrig="811">
          <v:shape id="_x0000_i1031" type="#_x0000_t75" style="width:102pt;height:40.5pt" o:ole="">
            <v:imagedata r:id="rId18" o:title=""/>
          </v:shape>
          <o:OLEObject Type="Embed" ProgID="Package" ShapeID="_x0000_i1031" DrawAspect="Content" ObjectID="_1505277058" r:id="rId22"/>
        </w:object>
      </w:r>
    </w:p>
    <w:p w:rsidR="00703CCC" w:rsidRDefault="00703CCC" w:rsidP="00703CCC">
      <w:pPr>
        <w:pStyle w:val="NormalCentury"/>
        <w:rPr>
          <w:rFonts w:ascii="Courier New" w:hAnsi="Courier New" w:cs="Courier New"/>
        </w:rPr>
      </w:pPr>
    </w:p>
    <w:p w:rsidR="00703CCC" w:rsidRPr="00DF561C" w:rsidRDefault="00703CCC" w:rsidP="00703CCC">
      <w:pPr>
        <w:pStyle w:val="T2Century"/>
      </w:pPr>
      <w:bookmarkStart w:id="23" w:name="_Toc418864493"/>
      <w:r w:rsidRPr="00DF561C">
        <w:t>“</w:t>
      </w:r>
      <w:proofErr w:type="spellStart"/>
      <w:r w:rsidRPr="00703CCC">
        <w:t>GetCentrosImposicion</w:t>
      </w:r>
      <w:proofErr w:type="spellEnd"/>
      <w:r w:rsidRPr="00DF561C">
        <w:t>”</w:t>
      </w:r>
      <w:bookmarkEnd w:id="23"/>
    </w:p>
    <w:p w:rsidR="00703CCC" w:rsidRPr="00DF561C" w:rsidRDefault="00703CCC" w:rsidP="00703CCC">
      <w:pPr>
        <w:pStyle w:val="T3Century"/>
      </w:pPr>
      <w:bookmarkStart w:id="24" w:name="_Toc418864494"/>
      <w:r w:rsidRPr="00DF561C">
        <w:t>Descripción</w:t>
      </w:r>
      <w:bookmarkEnd w:id="24"/>
    </w:p>
    <w:p w:rsidR="00703CCC" w:rsidRDefault="00703CCC" w:rsidP="00703CCC">
      <w:pPr>
        <w:pStyle w:val="NormalCentury"/>
      </w:pPr>
      <w:r>
        <w:t>El método retorna los Centros de Imposición disponibles.</w:t>
      </w:r>
    </w:p>
    <w:p w:rsidR="00703CCC" w:rsidRPr="00CD654D" w:rsidRDefault="00703CCC" w:rsidP="00703CCC">
      <w:pPr>
        <w:pStyle w:val="T3Century"/>
      </w:pPr>
      <w:bookmarkStart w:id="25" w:name="_Toc418864495"/>
      <w:r w:rsidRPr="00CD654D">
        <w:t>URL</w:t>
      </w:r>
      <w:bookmarkEnd w:id="25"/>
    </w:p>
    <w:p w:rsidR="00703CCC" w:rsidRDefault="005446FD" w:rsidP="00703CCC">
      <w:pPr>
        <w:pStyle w:val="NormalCentury"/>
      </w:pPr>
      <w:hyperlink r:id="rId23" w:history="1">
        <w:r w:rsidR="00703CCC" w:rsidRPr="002A7B67">
          <w:rPr>
            <w:rStyle w:val="Hipervnculo"/>
          </w:rPr>
          <w:t>http://webservice.oca.com.ar/epak_tracking/Oep_TrackEPak.asmx</w:t>
        </w:r>
      </w:hyperlink>
      <w:r w:rsidR="00703CCC">
        <w:t xml:space="preserve"> </w:t>
      </w:r>
    </w:p>
    <w:p w:rsidR="00703CCC" w:rsidRPr="00B5060F" w:rsidRDefault="00703CCC" w:rsidP="00703CCC">
      <w:pPr>
        <w:pStyle w:val="T3Century"/>
        <w:rPr>
          <w:lang w:val="en-US"/>
        </w:rPr>
      </w:pPr>
      <w:bookmarkStart w:id="26" w:name="_Toc418864496"/>
      <w:proofErr w:type="spellStart"/>
      <w:r w:rsidRPr="00B5060F">
        <w:rPr>
          <w:lang w:val="en-US"/>
        </w:rPr>
        <w:t>Método</w:t>
      </w:r>
      <w:bookmarkEnd w:id="26"/>
      <w:proofErr w:type="spellEnd"/>
    </w:p>
    <w:p w:rsidR="00703CCC" w:rsidRPr="00B5060F" w:rsidRDefault="00703CCC" w:rsidP="00703CCC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703CCC" w:rsidRPr="00DC195E" w:rsidRDefault="00703CCC" w:rsidP="00703CCC">
      <w:pPr>
        <w:pStyle w:val="T3Century"/>
        <w:rPr>
          <w:lang w:val="en-US"/>
        </w:rPr>
      </w:pPr>
      <w:bookmarkStart w:id="27" w:name="_Toc418864497"/>
      <w:proofErr w:type="spellStart"/>
      <w:r w:rsidRPr="00DC195E">
        <w:rPr>
          <w:lang w:val="en-US"/>
        </w:rPr>
        <w:t>Parámetros</w:t>
      </w:r>
      <w:bookmarkEnd w:id="27"/>
      <w:proofErr w:type="spellEnd"/>
    </w:p>
    <w:p w:rsidR="00DC195E" w:rsidRPr="00B5060F" w:rsidRDefault="00DC195E" w:rsidP="00DC195E">
      <w:pPr>
        <w:pStyle w:val="NormalCentury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posee</w:t>
      </w:r>
      <w:proofErr w:type="spellEnd"/>
      <w:r>
        <w:rPr>
          <w:lang w:val="en-US"/>
        </w:rPr>
        <w:t>.</w:t>
      </w:r>
    </w:p>
    <w:p w:rsidR="00703CCC" w:rsidRPr="00DF561C" w:rsidRDefault="00703CCC" w:rsidP="00703CCC">
      <w:pPr>
        <w:pStyle w:val="T3Century"/>
      </w:pPr>
      <w:bookmarkStart w:id="28" w:name="_Toc418864498"/>
      <w:r w:rsidRPr="00DF561C">
        <w:lastRenderedPageBreak/>
        <w:t>Respuesta</w:t>
      </w:r>
      <w:bookmarkEnd w:id="28"/>
    </w:p>
    <w:p w:rsidR="00703CCC" w:rsidRDefault="00703CCC" w:rsidP="00703CCC">
      <w:pPr>
        <w:pStyle w:val="NormalCentury"/>
      </w:pPr>
      <w:r w:rsidRPr="00DF561C">
        <w:t>OK</w:t>
      </w:r>
    </w:p>
    <w:p w:rsidR="00703CCC" w:rsidRDefault="00DC195E" w:rsidP="00703CCC">
      <w:pPr>
        <w:pStyle w:val="NormalCentury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666" w:dyaOrig="811">
          <v:shape id="_x0000_i1032" type="#_x0000_t75" style="width:83.25pt;height:40.5pt" o:ole="">
            <v:imagedata r:id="rId10" o:title=""/>
          </v:shape>
          <o:OLEObject Type="Embed" ProgID="Package" ShapeID="_x0000_i1032" DrawAspect="Content" ObjectID="_1505277059" r:id="rId24"/>
        </w:object>
      </w:r>
    </w:p>
    <w:p w:rsidR="00DC195E" w:rsidRPr="00DF561C" w:rsidRDefault="00DC195E" w:rsidP="00DC195E">
      <w:pPr>
        <w:pStyle w:val="T2Century"/>
      </w:pPr>
      <w:bookmarkStart w:id="29" w:name="_Toc418864499"/>
      <w:r w:rsidRPr="00DF561C">
        <w:t>“</w:t>
      </w:r>
      <w:proofErr w:type="spellStart"/>
      <w:r w:rsidRPr="00DC195E">
        <w:t>GetHtmlDeEtiquetasPorOrdenOrNumeroEnvio</w:t>
      </w:r>
      <w:proofErr w:type="spellEnd"/>
      <w:r w:rsidRPr="00DF561C">
        <w:t>”</w:t>
      </w:r>
      <w:bookmarkEnd w:id="29"/>
    </w:p>
    <w:p w:rsidR="00DC195E" w:rsidRPr="00DF561C" w:rsidRDefault="00DC195E" w:rsidP="00DC195E">
      <w:pPr>
        <w:pStyle w:val="T3Century"/>
      </w:pPr>
      <w:bookmarkStart w:id="30" w:name="_Toc418864500"/>
      <w:r w:rsidRPr="00DF561C">
        <w:t>Descripción</w:t>
      </w:r>
      <w:bookmarkEnd w:id="30"/>
    </w:p>
    <w:p w:rsidR="00DC195E" w:rsidRDefault="00DC195E" w:rsidP="00DC195E">
      <w:pPr>
        <w:pStyle w:val="NormalCentury"/>
      </w:pPr>
      <w:r>
        <w:t xml:space="preserve">El método retorna un HTML que representa una etiqueta con los datos del envío. Si se indica el Nro. </w:t>
      </w:r>
      <w:proofErr w:type="gramStart"/>
      <w:r>
        <w:t>de</w:t>
      </w:r>
      <w:proofErr w:type="gramEnd"/>
      <w:r>
        <w:t xml:space="preserve"> Orden de Retiro/Admisión y no se indica el Nro. </w:t>
      </w:r>
      <w:proofErr w:type="gramStart"/>
      <w:r>
        <w:t>de</w:t>
      </w:r>
      <w:proofErr w:type="gramEnd"/>
      <w:r>
        <w:t xml:space="preserve"> Envío, devuelve todas las etiquetas asociadas a la Orden indicada. Caso contrario, devuelve sólo la etiqueta del envío indicado.</w:t>
      </w:r>
    </w:p>
    <w:p w:rsidR="00DC195E" w:rsidRPr="00CD654D" w:rsidRDefault="00DC195E" w:rsidP="00DC195E">
      <w:pPr>
        <w:pStyle w:val="T3Century"/>
      </w:pPr>
      <w:bookmarkStart w:id="31" w:name="_Toc418864501"/>
      <w:r w:rsidRPr="00CD654D">
        <w:t>URL</w:t>
      </w:r>
      <w:bookmarkEnd w:id="31"/>
    </w:p>
    <w:p w:rsidR="00DC195E" w:rsidRDefault="005446FD" w:rsidP="00DC195E">
      <w:pPr>
        <w:pStyle w:val="NormalCentury"/>
      </w:pPr>
      <w:hyperlink r:id="rId25" w:history="1">
        <w:r w:rsidR="00DC195E" w:rsidRPr="002A7B67">
          <w:rPr>
            <w:rStyle w:val="Hipervnculo"/>
          </w:rPr>
          <w:t>http://webservice.oca.com.ar/oep_tracking/Oep_Track.asmx</w:t>
        </w:r>
      </w:hyperlink>
      <w:r w:rsidR="00DC195E">
        <w:t xml:space="preserve">  </w:t>
      </w:r>
    </w:p>
    <w:p w:rsidR="00DC195E" w:rsidRPr="00B5060F" w:rsidRDefault="00DC195E" w:rsidP="00DC195E">
      <w:pPr>
        <w:pStyle w:val="T3Century"/>
        <w:rPr>
          <w:lang w:val="en-US"/>
        </w:rPr>
      </w:pPr>
      <w:bookmarkStart w:id="32" w:name="_Toc418864502"/>
      <w:proofErr w:type="spellStart"/>
      <w:r w:rsidRPr="00B5060F">
        <w:rPr>
          <w:lang w:val="en-US"/>
        </w:rPr>
        <w:t>Método</w:t>
      </w:r>
      <w:bookmarkEnd w:id="32"/>
      <w:proofErr w:type="spellEnd"/>
    </w:p>
    <w:p w:rsidR="00DC195E" w:rsidRPr="00B5060F" w:rsidRDefault="00DC195E" w:rsidP="00DC195E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DC195E" w:rsidRPr="00DF561C" w:rsidRDefault="00DC195E" w:rsidP="00DC195E">
      <w:pPr>
        <w:pStyle w:val="T3Century"/>
      </w:pPr>
      <w:bookmarkStart w:id="33" w:name="_Toc418864503"/>
      <w:r w:rsidRPr="00DF561C">
        <w:t>Parámetros</w:t>
      </w:r>
      <w:bookmarkEnd w:id="33"/>
    </w:p>
    <w:p w:rsidR="00DC195E" w:rsidRDefault="00DC195E" w:rsidP="00DC195E">
      <w:pPr>
        <w:pStyle w:val="NormalCentury"/>
        <w:numPr>
          <w:ilvl w:val="0"/>
          <w:numId w:val="7"/>
        </w:numPr>
      </w:pPr>
      <w:r>
        <w:t>IdOrdenRetiro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>
        <w:t>Descripción: Nro. de Orden de Retiro/Admisión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INT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DC195E" w:rsidRDefault="00DC195E" w:rsidP="00DC195E">
      <w:pPr>
        <w:pStyle w:val="NormalCentury"/>
        <w:numPr>
          <w:ilvl w:val="0"/>
          <w:numId w:val="7"/>
        </w:numPr>
      </w:pPr>
      <w:proofErr w:type="spellStart"/>
      <w:r>
        <w:t>NroEnvio</w:t>
      </w:r>
      <w:proofErr w:type="spellEnd"/>
    </w:p>
    <w:p w:rsidR="00DC195E" w:rsidRDefault="00DC195E" w:rsidP="00DC195E">
      <w:pPr>
        <w:pStyle w:val="NormalCentury"/>
        <w:numPr>
          <w:ilvl w:val="1"/>
          <w:numId w:val="7"/>
        </w:numPr>
      </w:pPr>
      <w:r>
        <w:t>Descripción: Nro. de Envío [19 dígitos]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DC195E" w:rsidRPr="001B2735" w:rsidRDefault="00DC195E" w:rsidP="00DC195E">
      <w:pPr>
        <w:pStyle w:val="NormalCentury"/>
        <w:numPr>
          <w:ilvl w:val="1"/>
          <w:numId w:val="7"/>
        </w:numPr>
      </w:pPr>
      <w:r>
        <w:t>Opcional: Si</w:t>
      </w:r>
    </w:p>
    <w:p w:rsidR="00DC195E" w:rsidRPr="00DF561C" w:rsidRDefault="00DC195E" w:rsidP="00DC195E">
      <w:pPr>
        <w:pStyle w:val="T3Century"/>
      </w:pPr>
      <w:bookmarkStart w:id="34" w:name="_Toc418864504"/>
      <w:r w:rsidRPr="00DF561C">
        <w:t>Respuesta</w:t>
      </w:r>
      <w:bookmarkEnd w:id="34"/>
    </w:p>
    <w:p w:rsidR="00DC195E" w:rsidRDefault="00DC195E" w:rsidP="00DC195E">
      <w:pPr>
        <w:pStyle w:val="NormalCentury"/>
      </w:pPr>
      <w:r w:rsidRPr="00DF561C">
        <w:t>OK</w:t>
      </w:r>
    </w:p>
    <w:p w:rsidR="00DC195E" w:rsidRDefault="00DC195E" w:rsidP="00DC195E">
      <w:pPr>
        <w:pStyle w:val="NormalCentury"/>
      </w:pPr>
      <w:r>
        <w:object w:dxaOrig="1666" w:dyaOrig="811">
          <v:shape id="_x0000_i1033" type="#_x0000_t75" style="width:83.25pt;height:40.5pt" o:ole="">
            <v:imagedata r:id="rId10" o:title=""/>
          </v:shape>
          <o:OLEObject Type="Embed" ProgID="Package" ShapeID="_x0000_i1033" DrawAspect="Content" ObjectID="_1505277060" r:id="rId26"/>
        </w:object>
      </w:r>
    </w:p>
    <w:p w:rsidR="00DC195E" w:rsidRDefault="00DC195E" w:rsidP="00DC195E">
      <w:pPr>
        <w:pStyle w:val="NormalCentury"/>
      </w:pPr>
    </w:p>
    <w:p w:rsidR="00DC195E" w:rsidRDefault="00DC195E" w:rsidP="00DC195E">
      <w:pPr>
        <w:pStyle w:val="NormalCentury"/>
      </w:pPr>
      <w:r>
        <w:t>ERROR</w:t>
      </w:r>
    </w:p>
    <w:p w:rsidR="00DC195E" w:rsidRDefault="00DC195E" w:rsidP="00703CCC">
      <w:pPr>
        <w:pStyle w:val="NormalCentury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2040" w:dyaOrig="811">
          <v:shape id="_x0000_i1034" type="#_x0000_t75" style="width:102pt;height:40.5pt" o:ole="">
            <v:imagedata r:id="rId27" o:title=""/>
          </v:shape>
          <o:OLEObject Type="Embed" ProgID="Package" ShapeID="_x0000_i1034" DrawAspect="Content" ObjectID="_1505277061" r:id="rId28"/>
        </w:object>
      </w:r>
    </w:p>
    <w:p w:rsidR="00913998" w:rsidRDefault="00913998">
      <w:pPr>
        <w:rPr>
          <w:rFonts w:ascii="Century Gothic" w:hAnsi="Century Gothic"/>
          <w:sz w:val="20"/>
        </w:rPr>
      </w:pPr>
      <w:r>
        <w:br w:type="page"/>
      </w:r>
    </w:p>
    <w:p w:rsidR="00DC195E" w:rsidRPr="00DC195E" w:rsidRDefault="00DC195E" w:rsidP="00DC195E">
      <w:pPr>
        <w:pStyle w:val="NormalCentury"/>
      </w:pPr>
      <w:r w:rsidRPr="00DC195E">
        <w:lastRenderedPageBreak/>
        <w:t>EJEMPLO DE ETIQUETA</w:t>
      </w:r>
    </w:p>
    <w:p w:rsidR="00DC195E" w:rsidRDefault="00DC195E" w:rsidP="00DC195E">
      <w:pPr>
        <w:pStyle w:val="NormalCentury"/>
        <w:ind w:left="0"/>
        <w:jc w:val="center"/>
        <w:rPr>
          <w:rFonts w:ascii="Courier New" w:hAnsi="Courier New" w:cs="Courier New"/>
        </w:rPr>
      </w:pPr>
      <w:r>
        <w:rPr>
          <w:noProof/>
          <w:lang w:eastAsia="es-AR"/>
        </w:rPr>
        <w:drawing>
          <wp:inline distT="0" distB="0" distL="0" distR="0" wp14:anchorId="027B1E3F" wp14:editId="48440A10">
            <wp:extent cx="3524250" cy="502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5E" w:rsidRDefault="00DC195E" w:rsidP="00DC195E">
      <w:pPr>
        <w:pStyle w:val="NormalCentury"/>
        <w:ind w:left="0"/>
        <w:rPr>
          <w:rFonts w:ascii="Courier New" w:hAnsi="Courier New" w:cs="Courier New"/>
        </w:rPr>
      </w:pPr>
    </w:p>
    <w:p w:rsidR="00DC195E" w:rsidRPr="00DF561C" w:rsidRDefault="00DC195E" w:rsidP="00DC195E">
      <w:pPr>
        <w:pStyle w:val="T2Century"/>
      </w:pPr>
      <w:bookmarkStart w:id="35" w:name="_Toc418864505"/>
      <w:r w:rsidRPr="00DF561C">
        <w:t>“</w:t>
      </w:r>
      <w:proofErr w:type="spellStart"/>
      <w:r w:rsidR="00D25664" w:rsidRPr="00D25664">
        <w:t>GetPdfDeEtiquetasPorOrdenOrNumeroEnvio</w:t>
      </w:r>
      <w:proofErr w:type="spellEnd"/>
      <w:r w:rsidRPr="00DF561C">
        <w:t>”</w:t>
      </w:r>
      <w:bookmarkEnd w:id="35"/>
    </w:p>
    <w:p w:rsidR="00DC195E" w:rsidRPr="00DF561C" w:rsidRDefault="00DC195E" w:rsidP="00DC195E">
      <w:pPr>
        <w:pStyle w:val="T3Century"/>
      </w:pPr>
      <w:bookmarkStart w:id="36" w:name="_Toc418864506"/>
      <w:r w:rsidRPr="00DF561C">
        <w:t>Descripción</w:t>
      </w:r>
      <w:bookmarkEnd w:id="36"/>
    </w:p>
    <w:p w:rsidR="00DC195E" w:rsidRDefault="00DC195E" w:rsidP="00DC195E">
      <w:pPr>
        <w:pStyle w:val="NormalCentury"/>
      </w:pPr>
      <w:r>
        <w:t>El método</w:t>
      </w:r>
      <w:r w:rsidR="00D25664">
        <w:t xml:space="preserve"> funciona igual que el </w:t>
      </w:r>
      <w:proofErr w:type="spellStart"/>
      <w:r w:rsidR="00D25664" w:rsidRPr="00DC195E">
        <w:t>GetHtmlDeEtiquetasPorOrdenOrNumeroEnvio</w:t>
      </w:r>
      <w:proofErr w:type="spellEnd"/>
      <w:r w:rsidR="00D25664">
        <w:t>, pero retorna el binario en Base64 de un PDF que contiene la/las etiqueta/s</w:t>
      </w:r>
      <w:r>
        <w:t>.</w:t>
      </w:r>
    </w:p>
    <w:p w:rsidR="00DC195E" w:rsidRPr="00CD654D" w:rsidRDefault="00DC195E" w:rsidP="00DC195E">
      <w:pPr>
        <w:pStyle w:val="T3Century"/>
      </w:pPr>
      <w:bookmarkStart w:id="37" w:name="_Toc418864507"/>
      <w:r w:rsidRPr="00CD654D">
        <w:t>URL</w:t>
      </w:r>
      <w:bookmarkEnd w:id="37"/>
    </w:p>
    <w:p w:rsidR="00DC195E" w:rsidRDefault="005446FD" w:rsidP="00DC195E">
      <w:pPr>
        <w:pStyle w:val="NormalCentury"/>
      </w:pPr>
      <w:hyperlink r:id="rId30" w:history="1">
        <w:r w:rsidR="00DC195E" w:rsidRPr="002A7B67">
          <w:rPr>
            <w:rStyle w:val="Hipervnculo"/>
          </w:rPr>
          <w:t>http://webservice.oca.com.ar/oep_tracking/Oep_Track.asmx</w:t>
        </w:r>
      </w:hyperlink>
      <w:r w:rsidR="00DC195E">
        <w:t xml:space="preserve">  </w:t>
      </w:r>
    </w:p>
    <w:p w:rsidR="00DC195E" w:rsidRPr="00B5060F" w:rsidRDefault="00DC195E" w:rsidP="00DC195E">
      <w:pPr>
        <w:pStyle w:val="T3Century"/>
        <w:rPr>
          <w:lang w:val="en-US"/>
        </w:rPr>
      </w:pPr>
      <w:bookmarkStart w:id="38" w:name="_Toc418864508"/>
      <w:proofErr w:type="spellStart"/>
      <w:r w:rsidRPr="00B5060F">
        <w:rPr>
          <w:lang w:val="en-US"/>
        </w:rPr>
        <w:t>Método</w:t>
      </w:r>
      <w:bookmarkEnd w:id="38"/>
      <w:proofErr w:type="spellEnd"/>
    </w:p>
    <w:p w:rsidR="00DC195E" w:rsidRPr="00B5060F" w:rsidRDefault="00DC195E" w:rsidP="00DC195E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DC195E" w:rsidRPr="00DF561C" w:rsidRDefault="00DC195E" w:rsidP="00DC195E">
      <w:pPr>
        <w:pStyle w:val="T3Century"/>
      </w:pPr>
      <w:bookmarkStart w:id="39" w:name="_Toc418864509"/>
      <w:r w:rsidRPr="00DF561C">
        <w:t>Parámetros</w:t>
      </w:r>
      <w:bookmarkEnd w:id="39"/>
    </w:p>
    <w:p w:rsidR="00DC195E" w:rsidRDefault="00DC195E" w:rsidP="00DC195E">
      <w:pPr>
        <w:pStyle w:val="NormalCentury"/>
        <w:numPr>
          <w:ilvl w:val="0"/>
          <w:numId w:val="7"/>
        </w:numPr>
      </w:pPr>
      <w:r>
        <w:t>IdOrdenRetiro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>
        <w:t>Descripción: Nro. de Orden de Retiro/Admisión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 w:rsidRPr="000D0264">
        <w:lastRenderedPageBreak/>
        <w:t xml:space="preserve">Tipo: </w:t>
      </w:r>
      <w:r>
        <w:t>INT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DC195E" w:rsidRDefault="00DC195E" w:rsidP="00DC195E">
      <w:pPr>
        <w:pStyle w:val="NormalCentury"/>
        <w:numPr>
          <w:ilvl w:val="0"/>
          <w:numId w:val="7"/>
        </w:numPr>
      </w:pPr>
      <w:proofErr w:type="spellStart"/>
      <w:r>
        <w:t>NroEnvio</w:t>
      </w:r>
      <w:proofErr w:type="spellEnd"/>
    </w:p>
    <w:p w:rsidR="00DC195E" w:rsidRDefault="00DC195E" w:rsidP="00DC195E">
      <w:pPr>
        <w:pStyle w:val="NormalCentury"/>
        <w:numPr>
          <w:ilvl w:val="1"/>
          <w:numId w:val="7"/>
        </w:numPr>
      </w:pPr>
      <w:r>
        <w:t>Descripción: Nro. de Envío [19 dígitos]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DC195E" w:rsidRDefault="00DC195E" w:rsidP="00DC195E">
      <w:pPr>
        <w:pStyle w:val="NormalCentury"/>
        <w:numPr>
          <w:ilvl w:val="1"/>
          <w:numId w:val="7"/>
        </w:numPr>
      </w:pPr>
      <w:r>
        <w:t>Opcional: Si</w:t>
      </w:r>
    </w:p>
    <w:p w:rsidR="00D25664" w:rsidRDefault="00D25664" w:rsidP="00D25664">
      <w:pPr>
        <w:pStyle w:val="NormalCentury"/>
        <w:numPr>
          <w:ilvl w:val="0"/>
          <w:numId w:val="7"/>
        </w:numPr>
      </w:pPr>
      <w:proofErr w:type="spellStart"/>
      <w:r>
        <w:t>LogisticaInversa</w:t>
      </w:r>
      <w:proofErr w:type="spellEnd"/>
    </w:p>
    <w:p w:rsidR="00D25664" w:rsidRDefault="00D25664" w:rsidP="00D25664">
      <w:pPr>
        <w:pStyle w:val="NormalCentury"/>
        <w:numPr>
          <w:ilvl w:val="1"/>
          <w:numId w:val="7"/>
        </w:numPr>
      </w:pPr>
      <w:r>
        <w:t>Descripción: Indica si se trata de un servicio de Logística Inversa</w:t>
      </w:r>
    </w:p>
    <w:p w:rsidR="00D25664" w:rsidRDefault="00D25664" w:rsidP="00D25664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BOOLEAN</w:t>
      </w:r>
    </w:p>
    <w:p w:rsidR="00D25664" w:rsidRPr="001B2735" w:rsidRDefault="00D25664" w:rsidP="00D25664">
      <w:pPr>
        <w:pStyle w:val="NormalCentury"/>
        <w:numPr>
          <w:ilvl w:val="1"/>
          <w:numId w:val="7"/>
        </w:numPr>
      </w:pPr>
      <w:r>
        <w:t>Opcional: No</w:t>
      </w:r>
    </w:p>
    <w:p w:rsidR="00DC195E" w:rsidRPr="00DF561C" w:rsidRDefault="00DC195E" w:rsidP="00DC195E">
      <w:pPr>
        <w:pStyle w:val="T3Century"/>
      </w:pPr>
      <w:bookmarkStart w:id="40" w:name="_Toc418864510"/>
      <w:r w:rsidRPr="00DF561C">
        <w:t>Respuesta</w:t>
      </w:r>
      <w:bookmarkEnd w:id="40"/>
    </w:p>
    <w:p w:rsidR="00DC195E" w:rsidRDefault="00DC195E" w:rsidP="00D25664">
      <w:pPr>
        <w:pStyle w:val="NormalCentury"/>
        <w:rPr>
          <w:rFonts w:ascii="Courier New" w:hAnsi="Courier New" w:cs="Courier New"/>
        </w:rPr>
      </w:pPr>
      <w:r w:rsidRPr="00DF561C">
        <w:t>OK</w:t>
      </w:r>
    </w:p>
    <w:p w:rsidR="00D25664" w:rsidRDefault="00D25664" w:rsidP="00DC195E">
      <w:pPr>
        <w:pStyle w:val="NormalCentury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666" w:dyaOrig="811">
          <v:shape id="_x0000_i1035" type="#_x0000_t75" style="width:83.25pt;height:40.5pt" o:ole="">
            <v:imagedata r:id="rId10" o:title=""/>
          </v:shape>
          <o:OLEObject Type="Embed" ProgID="Package" ShapeID="_x0000_i1035" DrawAspect="Content" ObjectID="_1505277062" r:id="rId31"/>
        </w:object>
      </w:r>
    </w:p>
    <w:p w:rsidR="00DC195E" w:rsidRDefault="00DC195E" w:rsidP="00DC195E">
      <w:pPr>
        <w:pStyle w:val="NormalCentury"/>
        <w:ind w:left="0"/>
        <w:rPr>
          <w:rFonts w:ascii="Courier New" w:hAnsi="Courier New" w:cs="Courier New"/>
        </w:rPr>
      </w:pPr>
    </w:p>
    <w:p w:rsidR="00D25664" w:rsidRPr="00DF561C" w:rsidRDefault="00D25664" w:rsidP="00D25664">
      <w:pPr>
        <w:pStyle w:val="T2Century"/>
      </w:pPr>
      <w:bookmarkStart w:id="41" w:name="_Toc418864511"/>
      <w:r w:rsidRPr="00DF561C">
        <w:t>“</w:t>
      </w:r>
      <w:proofErr w:type="spellStart"/>
      <w:r w:rsidRPr="00D25664">
        <w:t>Tracking_Pieza</w:t>
      </w:r>
      <w:proofErr w:type="spellEnd"/>
      <w:r w:rsidRPr="00DF561C">
        <w:t>”</w:t>
      </w:r>
      <w:bookmarkEnd w:id="41"/>
    </w:p>
    <w:p w:rsidR="00D25664" w:rsidRPr="00DF561C" w:rsidRDefault="00D25664" w:rsidP="00D25664">
      <w:pPr>
        <w:pStyle w:val="T3Century"/>
      </w:pPr>
      <w:bookmarkStart w:id="42" w:name="_Toc418864512"/>
      <w:r w:rsidRPr="00DF561C">
        <w:t>Descripción</w:t>
      </w:r>
      <w:bookmarkEnd w:id="42"/>
    </w:p>
    <w:p w:rsidR="00D25664" w:rsidRDefault="00D25664" w:rsidP="00D25664">
      <w:pPr>
        <w:pStyle w:val="NormalCentury"/>
      </w:pPr>
      <w:r>
        <w:t>El método retorna el tracking del envío indicado, o sea, el historial de estados.</w:t>
      </w:r>
      <w:r w:rsidR="008657AA">
        <w:t xml:space="preserve"> Si se indica el Nro. </w:t>
      </w:r>
      <w:proofErr w:type="gramStart"/>
      <w:r w:rsidR="008657AA">
        <w:t>de</w:t>
      </w:r>
      <w:proofErr w:type="gramEnd"/>
      <w:r w:rsidR="008657AA">
        <w:t xml:space="preserve"> Pieza no es necesario indicar Nro. </w:t>
      </w:r>
      <w:proofErr w:type="gramStart"/>
      <w:r w:rsidR="008657AA">
        <w:t>de</w:t>
      </w:r>
      <w:proofErr w:type="gramEnd"/>
      <w:r w:rsidR="008657AA">
        <w:t xml:space="preserve"> Documento del Cliente ni Nro. </w:t>
      </w:r>
      <w:proofErr w:type="gramStart"/>
      <w:r w:rsidR="008657AA">
        <w:t>de</w:t>
      </w:r>
      <w:proofErr w:type="gramEnd"/>
      <w:r w:rsidR="008657AA">
        <w:t xml:space="preserve"> Envío. Caso contrario, estos dos últimos son obligatorios.</w:t>
      </w:r>
    </w:p>
    <w:p w:rsidR="00D25664" w:rsidRPr="00CD654D" w:rsidRDefault="00D25664" w:rsidP="00D25664">
      <w:pPr>
        <w:pStyle w:val="T3Century"/>
      </w:pPr>
      <w:bookmarkStart w:id="43" w:name="_Toc418864513"/>
      <w:r w:rsidRPr="00CD654D">
        <w:t>URL</w:t>
      </w:r>
      <w:bookmarkEnd w:id="43"/>
    </w:p>
    <w:p w:rsidR="00D25664" w:rsidRDefault="005446FD" w:rsidP="00D25664">
      <w:pPr>
        <w:pStyle w:val="NormalCentury"/>
      </w:pPr>
      <w:hyperlink r:id="rId32" w:history="1">
        <w:r w:rsidR="00D25664" w:rsidRPr="002A7B67">
          <w:rPr>
            <w:rStyle w:val="Hipervnculo"/>
          </w:rPr>
          <w:t>http://webservice.oca.com.ar/epak_tracking/Oep_TrackEPak.asmx</w:t>
        </w:r>
      </w:hyperlink>
      <w:r w:rsidR="00D25664">
        <w:t xml:space="preserve"> </w:t>
      </w:r>
    </w:p>
    <w:p w:rsidR="00D25664" w:rsidRPr="00B5060F" w:rsidRDefault="00D25664" w:rsidP="00D25664">
      <w:pPr>
        <w:pStyle w:val="T3Century"/>
        <w:rPr>
          <w:lang w:val="en-US"/>
        </w:rPr>
      </w:pPr>
      <w:bookmarkStart w:id="44" w:name="_Toc418864514"/>
      <w:proofErr w:type="spellStart"/>
      <w:r w:rsidRPr="00B5060F">
        <w:rPr>
          <w:lang w:val="en-US"/>
        </w:rPr>
        <w:t>Método</w:t>
      </w:r>
      <w:bookmarkEnd w:id="44"/>
      <w:proofErr w:type="spellEnd"/>
    </w:p>
    <w:p w:rsidR="00D25664" w:rsidRPr="00B5060F" w:rsidRDefault="00D25664" w:rsidP="00D25664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D25664" w:rsidRPr="00DF561C" w:rsidRDefault="00D25664" w:rsidP="00D25664">
      <w:pPr>
        <w:pStyle w:val="T3Century"/>
      </w:pPr>
      <w:bookmarkStart w:id="45" w:name="_Toc418864515"/>
      <w:r w:rsidRPr="00DF561C">
        <w:t>Parámetros</w:t>
      </w:r>
      <w:bookmarkEnd w:id="45"/>
    </w:p>
    <w:p w:rsidR="00D25664" w:rsidRDefault="00D25664" w:rsidP="00D25664">
      <w:pPr>
        <w:pStyle w:val="NormalCentury"/>
        <w:numPr>
          <w:ilvl w:val="0"/>
          <w:numId w:val="7"/>
        </w:numPr>
      </w:pPr>
      <w:proofErr w:type="spellStart"/>
      <w:r>
        <w:t>NroDocumentoCliente</w:t>
      </w:r>
      <w:proofErr w:type="spellEnd"/>
    </w:p>
    <w:p w:rsidR="00D25664" w:rsidRDefault="00D25664" w:rsidP="00D25664">
      <w:pPr>
        <w:pStyle w:val="NormalCentury"/>
        <w:numPr>
          <w:ilvl w:val="1"/>
          <w:numId w:val="7"/>
        </w:numPr>
      </w:pPr>
      <w:r>
        <w:t xml:space="preserve">Descripción: Nro. de </w:t>
      </w:r>
      <w:r w:rsidR="008657AA">
        <w:t>Documento interno del cliente</w:t>
      </w:r>
    </w:p>
    <w:p w:rsidR="00D25664" w:rsidRDefault="00D25664" w:rsidP="00D25664">
      <w:pPr>
        <w:pStyle w:val="NormalCentury"/>
        <w:numPr>
          <w:ilvl w:val="1"/>
          <w:numId w:val="7"/>
        </w:numPr>
      </w:pPr>
      <w:r w:rsidRPr="000D0264">
        <w:t xml:space="preserve">Tipo: </w:t>
      </w:r>
      <w:r w:rsidR="008657AA">
        <w:t>STRING</w:t>
      </w:r>
    </w:p>
    <w:p w:rsidR="00D25664" w:rsidRDefault="00D25664" w:rsidP="00D25664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D25664" w:rsidRDefault="008657AA" w:rsidP="00D25664">
      <w:pPr>
        <w:pStyle w:val="NormalCentury"/>
        <w:numPr>
          <w:ilvl w:val="0"/>
          <w:numId w:val="7"/>
        </w:numPr>
      </w:pPr>
      <w:r>
        <w:t>CUIT</w:t>
      </w:r>
    </w:p>
    <w:p w:rsidR="00D25664" w:rsidRDefault="00D25664" w:rsidP="00D25664">
      <w:pPr>
        <w:pStyle w:val="NormalCentury"/>
        <w:numPr>
          <w:ilvl w:val="1"/>
          <w:numId w:val="7"/>
        </w:numPr>
      </w:pPr>
      <w:r>
        <w:t xml:space="preserve">Descripción: </w:t>
      </w:r>
      <w:r w:rsidR="008657AA">
        <w:t>CUIT del cliente</w:t>
      </w:r>
      <w:r>
        <w:t xml:space="preserve"> [</w:t>
      </w:r>
      <w:r w:rsidR="008657AA">
        <w:t>con guiones</w:t>
      </w:r>
      <w:r>
        <w:t>]</w:t>
      </w:r>
    </w:p>
    <w:p w:rsidR="00D25664" w:rsidRDefault="00D25664" w:rsidP="00D25664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D25664" w:rsidRDefault="00D25664" w:rsidP="00D25664">
      <w:pPr>
        <w:pStyle w:val="NormalCentury"/>
        <w:numPr>
          <w:ilvl w:val="1"/>
          <w:numId w:val="7"/>
        </w:numPr>
      </w:pPr>
      <w:r>
        <w:t>Opcional: Si</w:t>
      </w:r>
    </w:p>
    <w:p w:rsidR="008657AA" w:rsidRDefault="008657AA" w:rsidP="00D25664">
      <w:pPr>
        <w:pStyle w:val="NormalCentury"/>
        <w:numPr>
          <w:ilvl w:val="1"/>
          <w:numId w:val="7"/>
        </w:numPr>
      </w:pPr>
      <w:r>
        <w:lastRenderedPageBreak/>
        <w:t>Ejemplo: 32-25445889-2</w:t>
      </w:r>
    </w:p>
    <w:p w:rsidR="008657AA" w:rsidRDefault="008657AA" w:rsidP="008657AA">
      <w:pPr>
        <w:pStyle w:val="NormalCentury"/>
        <w:numPr>
          <w:ilvl w:val="0"/>
          <w:numId w:val="7"/>
        </w:numPr>
      </w:pPr>
      <w:r>
        <w:t>Pieza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>
        <w:t>Descripción: Nro. de Envío [19 dígitos]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8657AA" w:rsidRPr="001B2735" w:rsidRDefault="008657AA" w:rsidP="008657AA">
      <w:pPr>
        <w:pStyle w:val="NormalCentury"/>
        <w:numPr>
          <w:ilvl w:val="1"/>
          <w:numId w:val="7"/>
        </w:numPr>
      </w:pPr>
      <w:r>
        <w:t>Opcional: Si</w:t>
      </w:r>
    </w:p>
    <w:p w:rsidR="00D25664" w:rsidRPr="00DF561C" w:rsidRDefault="00D25664" w:rsidP="00D25664">
      <w:pPr>
        <w:pStyle w:val="T3Century"/>
      </w:pPr>
      <w:bookmarkStart w:id="46" w:name="_Toc418864516"/>
      <w:r w:rsidRPr="00DF561C">
        <w:t>Respuesta</w:t>
      </w:r>
      <w:bookmarkEnd w:id="46"/>
    </w:p>
    <w:p w:rsidR="00D25664" w:rsidRDefault="00D25664" w:rsidP="00D25664">
      <w:pPr>
        <w:pStyle w:val="NormalCentury"/>
      </w:pPr>
      <w:r w:rsidRPr="00DF561C">
        <w:t>OK</w:t>
      </w:r>
    </w:p>
    <w:p w:rsidR="00D25664" w:rsidRDefault="008657AA" w:rsidP="00D25664">
      <w:pPr>
        <w:pStyle w:val="NormalCentury"/>
      </w:pPr>
      <w:r>
        <w:object w:dxaOrig="1666" w:dyaOrig="811">
          <v:shape id="_x0000_i1036" type="#_x0000_t75" style="width:83.25pt;height:40.5pt" o:ole="">
            <v:imagedata r:id="rId10" o:title=""/>
          </v:shape>
          <o:OLEObject Type="Embed" ProgID="Package" ShapeID="_x0000_i1036" DrawAspect="Content" ObjectID="_1505277063" r:id="rId33"/>
        </w:object>
      </w:r>
    </w:p>
    <w:p w:rsidR="008657AA" w:rsidRDefault="008657AA" w:rsidP="00D25664">
      <w:pPr>
        <w:pStyle w:val="NormalCentury"/>
      </w:pPr>
    </w:p>
    <w:p w:rsidR="00D25664" w:rsidRDefault="00D25664" w:rsidP="00D25664">
      <w:pPr>
        <w:pStyle w:val="NormalCentury"/>
        <w:rPr>
          <w:rFonts w:ascii="Courier New" w:hAnsi="Courier New" w:cs="Courier New"/>
        </w:rPr>
      </w:pPr>
      <w:r>
        <w:t>ERROR</w:t>
      </w:r>
    </w:p>
    <w:p w:rsidR="00D25664" w:rsidRDefault="008657AA" w:rsidP="00DC195E">
      <w:pPr>
        <w:pStyle w:val="NormalCentury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2040" w:dyaOrig="811">
          <v:shape id="_x0000_i1037" type="#_x0000_t75" style="width:102pt;height:40.5pt" o:ole="">
            <v:imagedata r:id="rId34" o:title=""/>
          </v:shape>
          <o:OLEObject Type="Embed" ProgID="Package" ShapeID="_x0000_i1037" DrawAspect="Content" ObjectID="_1505277064" r:id="rId35"/>
        </w:object>
      </w:r>
    </w:p>
    <w:p w:rsidR="008657AA" w:rsidRDefault="008657AA" w:rsidP="00DC195E">
      <w:pPr>
        <w:pStyle w:val="NormalCentury"/>
        <w:ind w:left="0"/>
        <w:rPr>
          <w:rFonts w:ascii="Courier New" w:hAnsi="Courier New" w:cs="Courier New"/>
        </w:rPr>
      </w:pPr>
    </w:p>
    <w:p w:rsidR="008657AA" w:rsidRPr="00DF561C" w:rsidRDefault="008657AA" w:rsidP="008657AA">
      <w:pPr>
        <w:pStyle w:val="T2Century"/>
      </w:pPr>
      <w:bookmarkStart w:id="47" w:name="_Toc418864517"/>
      <w:r w:rsidRPr="00DF561C">
        <w:t>“</w:t>
      </w:r>
      <w:proofErr w:type="spellStart"/>
      <w:r w:rsidRPr="008657AA">
        <w:t>Tarifar_Envio_Corporativo</w:t>
      </w:r>
      <w:proofErr w:type="spellEnd"/>
      <w:r w:rsidRPr="00DF561C">
        <w:t>”</w:t>
      </w:r>
      <w:bookmarkEnd w:id="47"/>
    </w:p>
    <w:p w:rsidR="008657AA" w:rsidRPr="00DF561C" w:rsidRDefault="008657AA" w:rsidP="008657AA">
      <w:pPr>
        <w:pStyle w:val="T3Century"/>
      </w:pPr>
      <w:bookmarkStart w:id="48" w:name="_Toc418864518"/>
      <w:r w:rsidRPr="00DF561C">
        <w:t>Descripción</w:t>
      </w:r>
      <w:bookmarkEnd w:id="48"/>
    </w:p>
    <w:p w:rsidR="008657AA" w:rsidRDefault="008657AA" w:rsidP="008657AA">
      <w:pPr>
        <w:pStyle w:val="NormalCentury"/>
      </w:pPr>
      <w:r>
        <w:t>El método retorna el costo del envío y los tiempos de entrega.</w:t>
      </w:r>
    </w:p>
    <w:p w:rsidR="008657AA" w:rsidRPr="00CD654D" w:rsidRDefault="008657AA" w:rsidP="008657AA">
      <w:pPr>
        <w:pStyle w:val="T3Century"/>
      </w:pPr>
      <w:bookmarkStart w:id="49" w:name="_Toc418864519"/>
      <w:r w:rsidRPr="00CD654D">
        <w:t>URL</w:t>
      </w:r>
      <w:bookmarkEnd w:id="49"/>
    </w:p>
    <w:p w:rsidR="008657AA" w:rsidRDefault="005446FD" w:rsidP="008657AA">
      <w:pPr>
        <w:pStyle w:val="NormalCentury"/>
      </w:pPr>
      <w:hyperlink r:id="rId36" w:history="1">
        <w:r w:rsidR="008657AA" w:rsidRPr="002A7B67">
          <w:rPr>
            <w:rStyle w:val="Hipervnculo"/>
          </w:rPr>
          <w:t>http://webservice.oca.com.ar/epak_tracking/Oep_TrackEPak.asmx</w:t>
        </w:r>
      </w:hyperlink>
      <w:r w:rsidR="008657AA">
        <w:t xml:space="preserve"> </w:t>
      </w:r>
    </w:p>
    <w:p w:rsidR="008657AA" w:rsidRPr="00B5060F" w:rsidRDefault="008657AA" w:rsidP="008657AA">
      <w:pPr>
        <w:pStyle w:val="T3Century"/>
        <w:rPr>
          <w:lang w:val="en-US"/>
        </w:rPr>
      </w:pPr>
      <w:bookmarkStart w:id="50" w:name="_Toc418864520"/>
      <w:proofErr w:type="spellStart"/>
      <w:r w:rsidRPr="00B5060F">
        <w:rPr>
          <w:lang w:val="en-US"/>
        </w:rPr>
        <w:t>Método</w:t>
      </w:r>
      <w:bookmarkEnd w:id="50"/>
      <w:proofErr w:type="spellEnd"/>
    </w:p>
    <w:p w:rsidR="008657AA" w:rsidRPr="00B5060F" w:rsidRDefault="008657AA" w:rsidP="008657AA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8657AA" w:rsidRPr="00DF561C" w:rsidRDefault="008657AA" w:rsidP="008657AA">
      <w:pPr>
        <w:pStyle w:val="T3Century"/>
      </w:pPr>
      <w:bookmarkStart w:id="51" w:name="_Toc418864521"/>
      <w:r w:rsidRPr="00DF561C">
        <w:t>Parámetros</w:t>
      </w:r>
      <w:bookmarkEnd w:id="51"/>
    </w:p>
    <w:p w:rsidR="008657AA" w:rsidRDefault="008657AA" w:rsidP="008657AA">
      <w:pPr>
        <w:pStyle w:val="NormalCentury"/>
        <w:numPr>
          <w:ilvl w:val="0"/>
          <w:numId w:val="7"/>
        </w:numPr>
      </w:pPr>
      <w:proofErr w:type="spellStart"/>
      <w:r>
        <w:t>PesoTotal</w:t>
      </w:r>
      <w:proofErr w:type="spellEnd"/>
    </w:p>
    <w:p w:rsidR="008657AA" w:rsidRDefault="008657AA" w:rsidP="008657AA">
      <w:pPr>
        <w:pStyle w:val="NormalCentury"/>
        <w:numPr>
          <w:ilvl w:val="1"/>
          <w:numId w:val="7"/>
        </w:numPr>
      </w:pPr>
      <w:r>
        <w:t>Descripción: Peso Total del envío expresado en kilogramos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DECIMAL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 w:rsidRPr="000D0264">
        <w:t>Opcional: No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>
        <w:t>Ejemplo: 0.5</w:t>
      </w:r>
    </w:p>
    <w:p w:rsidR="008657AA" w:rsidRDefault="008657AA" w:rsidP="008657AA">
      <w:pPr>
        <w:pStyle w:val="NormalCentury"/>
        <w:numPr>
          <w:ilvl w:val="0"/>
          <w:numId w:val="7"/>
        </w:numPr>
      </w:pPr>
      <w:proofErr w:type="spellStart"/>
      <w:r>
        <w:t>VolumenTotal</w:t>
      </w:r>
      <w:proofErr w:type="spellEnd"/>
    </w:p>
    <w:p w:rsidR="008657AA" w:rsidRDefault="008657AA" w:rsidP="008657AA">
      <w:pPr>
        <w:pStyle w:val="NormalCentury"/>
        <w:numPr>
          <w:ilvl w:val="1"/>
          <w:numId w:val="7"/>
        </w:numPr>
      </w:pPr>
      <w:r>
        <w:t>Descripción: Volumen Total del envío expresado en metros cúbicos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DECIMAL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>
        <w:t>Opcional: Si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>
        <w:t>Ejemplo: 0.05</w:t>
      </w:r>
    </w:p>
    <w:p w:rsidR="008657AA" w:rsidRDefault="008657AA" w:rsidP="008657AA">
      <w:pPr>
        <w:pStyle w:val="NormalCentury"/>
        <w:numPr>
          <w:ilvl w:val="0"/>
          <w:numId w:val="7"/>
        </w:numPr>
      </w:pPr>
      <w:proofErr w:type="spellStart"/>
      <w:r w:rsidRPr="008657AA">
        <w:lastRenderedPageBreak/>
        <w:t>CodigoPostalOrigen</w:t>
      </w:r>
      <w:proofErr w:type="spellEnd"/>
    </w:p>
    <w:p w:rsidR="008657AA" w:rsidRDefault="008657AA" w:rsidP="008657AA">
      <w:pPr>
        <w:pStyle w:val="NormalCentury"/>
        <w:numPr>
          <w:ilvl w:val="1"/>
          <w:numId w:val="7"/>
        </w:numPr>
      </w:pPr>
      <w:r>
        <w:t xml:space="preserve">Descripción: </w:t>
      </w:r>
      <w:r w:rsidR="00582D37">
        <w:t>Código Postal de origen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 w:rsidRPr="000D0264">
        <w:t xml:space="preserve">Tipo: </w:t>
      </w:r>
      <w:r w:rsidR="00582D37">
        <w:t>INT</w:t>
      </w:r>
    </w:p>
    <w:p w:rsidR="008657AA" w:rsidRDefault="008657AA" w:rsidP="008657AA">
      <w:pPr>
        <w:pStyle w:val="NormalCentury"/>
        <w:numPr>
          <w:ilvl w:val="1"/>
          <w:numId w:val="7"/>
        </w:numPr>
      </w:pPr>
      <w:r>
        <w:t xml:space="preserve">Opcional: </w:t>
      </w:r>
      <w:r w:rsidR="00582D37">
        <w:t>NO</w:t>
      </w:r>
    </w:p>
    <w:p w:rsidR="00582D37" w:rsidRDefault="00582D37" w:rsidP="00582D37">
      <w:pPr>
        <w:pStyle w:val="NormalCentury"/>
        <w:numPr>
          <w:ilvl w:val="0"/>
          <w:numId w:val="7"/>
        </w:numPr>
      </w:pPr>
      <w:proofErr w:type="spellStart"/>
      <w:r w:rsidRPr="00582D37">
        <w:t>CodigoPostalDestino</w:t>
      </w:r>
      <w:proofErr w:type="spellEnd"/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Descripción: Código Postal de destino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Tipo: INT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Opcional: NO</w:t>
      </w:r>
    </w:p>
    <w:p w:rsidR="00582D37" w:rsidRDefault="00582D37" w:rsidP="00582D37">
      <w:pPr>
        <w:pStyle w:val="NormalCentury"/>
        <w:numPr>
          <w:ilvl w:val="0"/>
          <w:numId w:val="7"/>
        </w:numPr>
      </w:pPr>
      <w:proofErr w:type="spellStart"/>
      <w:r w:rsidRPr="00582D37">
        <w:t>CantidadPaquetes</w:t>
      </w:r>
      <w:proofErr w:type="spellEnd"/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Descripción: Cantidad de Paquetes que componen el envío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Tipo: INT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Opcional: NO</w:t>
      </w:r>
    </w:p>
    <w:p w:rsidR="00582D37" w:rsidRDefault="00582D37" w:rsidP="00582D37">
      <w:pPr>
        <w:pStyle w:val="NormalCentury"/>
        <w:numPr>
          <w:ilvl w:val="0"/>
          <w:numId w:val="7"/>
        </w:numPr>
      </w:pPr>
      <w:proofErr w:type="spellStart"/>
      <w:r w:rsidRPr="00582D37">
        <w:t>ValorDeclarado</w:t>
      </w:r>
      <w:proofErr w:type="spellEnd"/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Descripción: Valor monetario del envío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 xml:space="preserve">Tipo: </w:t>
      </w:r>
      <w:r w:rsidR="0044230E">
        <w:t>INT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Opcional: NO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Ejemplo: 150</w:t>
      </w:r>
    </w:p>
    <w:p w:rsidR="00582D37" w:rsidRDefault="00582D37" w:rsidP="00582D37">
      <w:pPr>
        <w:pStyle w:val="NormalCentury"/>
        <w:numPr>
          <w:ilvl w:val="0"/>
          <w:numId w:val="7"/>
        </w:numPr>
      </w:pPr>
      <w:r>
        <w:t>CUIT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Descripción: CUIT del cliente [con guiones]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Opcional: NO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Ejemplo: 32-25445889-2</w:t>
      </w:r>
    </w:p>
    <w:p w:rsidR="00582D37" w:rsidRDefault="00582D37" w:rsidP="00582D37">
      <w:pPr>
        <w:pStyle w:val="NormalCentury"/>
        <w:numPr>
          <w:ilvl w:val="0"/>
          <w:numId w:val="7"/>
        </w:numPr>
      </w:pPr>
      <w:r>
        <w:t>Operativa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Descripción: Nro. de Operativa del envío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Tipo: INT</w:t>
      </w:r>
    </w:p>
    <w:p w:rsidR="00582D37" w:rsidRPr="001B2735" w:rsidRDefault="00582D37" w:rsidP="00582D37">
      <w:pPr>
        <w:pStyle w:val="NormalCentury"/>
        <w:numPr>
          <w:ilvl w:val="1"/>
          <w:numId w:val="7"/>
        </w:numPr>
      </w:pPr>
      <w:r>
        <w:t>Opcional: NO</w:t>
      </w:r>
    </w:p>
    <w:p w:rsidR="008657AA" w:rsidRPr="00DF561C" w:rsidRDefault="008657AA" w:rsidP="008657AA">
      <w:pPr>
        <w:pStyle w:val="T3Century"/>
      </w:pPr>
      <w:bookmarkStart w:id="52" w:name="_Toc418864522"/>
      <w:r w:rsidRPr="00DF561C">
        <w:t>Respuesta</w:t>
      </w:r>
      <w:bookmarkEnd w:id="52"/>
    </w:p>
    <w:p w:rsidR="008657AA" w:rsidRDefault="008657AA" w:rsidP="008657AA">
      <w:pPr>
        <w:pStyle w:val="NormalCentury"/>
      </w:pPr>
      <w:r w:rsidRPr="00DF561C">
        <w:t>OK</w:t>
      </w:r>
    </w:p>
    <w:p w:rsidR="008657AA" w:rsidRDefault="00582D37" w:rsidP="008657AA">
      <w:pPr>
        <w:pStyle w:val="NormalCentury"/>
      </w:pPr>
      <w:r>
        <w:object w:dxaOrig="1666" w:dyaOrig="811">
          <v:shape id="_x0000_i1038" type="#_x0000_t75" style="width:83.25pt;height:40.5pt" o:ole="">
            <v:imagedata r:id="rId10" o:title=""/>
          </v:shape>
          <o:OLEObject Type="Embed" ProgID="Package" ShapeID="_x0000_i1038" DrawAspect="Content" ObjectID="_1505277065" r:id="rId37"/>
        </w:object>
      </w:r>
    </w:p>
    <w:p w:rsidR="00582D37" w:rsidRDefault="00582D37" w:rsidP="008657AA">
      <w:pPr>
        <w:pStyle w:val="NormalCentury"/>
      </w:pPr>
    </w:p>
    <w:p w:rsidR="00913998" w:rsidRDefault="00913998">
      <w:pPr>
        <w:rPr>
          <w:rFonts w:ascii="Century Gothic" w:hAnsi="Century Gothic"/>
          <w:sz w:val="20"/>
        </w:rPr>
      </w:pPr>
      <w:r>
        <w:br w:type="page"/>
      </w:r>
    </w:p>
    <w:p w:rsidR="008657AA" w:rsidRDefault="008657AA" w:rsidP="008657AA">
      <w:pPr>
        <w:pStyle w:val="NormalCentury"/>
        <w:rPr>
          <w:rFonts w:ascii="Courier New" w:hAnsi="Courier New" w:cs="Courier New"/>
        </w:rPr>
      </w:pPr>
      <w:r>
        <w:lastRenderedPageBreak/>
        <w:t>ERROR</w:t>
      </w:r>
    </w:p>
    <w:p w:rsidR="008657AA" w:rsidRDefault="00582D37" w:rsidP="00DC195E">
      <w:pPr>
        <w:pStyle w:val="NormalCentury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2040" w:dyaOrig="811">
          <v:shape id="_x0000_i1039" type="#_x0000_t75" style="width:102pt;height:40.5pt" o:ole="">
            <v:imagedata r:id="rId27" o:title=""/>
          </v:shape>
          <o:OLEObject Type="Embed" ProgID="Package" ShapeID="_x0000_i1039" DrawAspect="Content" ObjectID="_1505277066" r:id="rId38"/>
        </w:object>
      </w:r>
    </w:p>
    <w:p w:rsidR="00582D37" w:rsidRDefault="00582D37" w:rsidP="00DC195E">
      <w:pPr>
        <w:pStyle w:val="NormalCentury"/>
        <w:ind w:left="0"/>
        <w:rPr>
          <w:rFonts w:ascii="Courier New" w:hAnsi="Courier New" w:cs="Courier New"/>
        </w:rPr>
      </w:pPr>
    </w:p>
    <w:p w:rsidR="00582D37" w:rsidRPr="00DF561C" w:rsidRDefault="00582D37" w:rsidP="00582D37">
      <w:pPr>
        <w:pStyle w:val="T2Century"/>
      </w:pPr>
      <w:bookmarkStart w:id="53" w:name="_Toc418864523"/>
      <w:r w:rsidRPr="00DF561C">
        <w:t>“</w:t>
      </w:r>
      <w:proofErr w:type="spellStart"/>
      <w:r w:rsidRPr="00582D37">
        <w:t>List_Envios</w:t>
      </w:r>
      <w:proofErr w:type="spellEnd"/>
      <w:r w:rsidRPr="00DF561C">
        <w:t>”</w:t>
      </w:r>
      <w:bookmarkEnd w:id="53"/>
    </w:p>
    <w:p w:rsidR="00582D37" w:rsidRPr="00DF561C" w:rsidRDefault="00582D37" w:rsidP="00582D37">
      <w:pPr>
        <w:pStyle w:val="T3Century"/>
      </w:pPr>
      <w:bookmarkStart w:id="54" w:name="_Toc418864524"/>
      <w:r w:rsidRPr="00DF561C">
        <w:t>Descripción</w:t>
      </w:r>
      <w:bookmarkEnd w:id="54"/>
    </w:p>
    <w:p w:rsidR="00582D37" w:rsidRDefault="00582D37" w:rsidP="00582D37">
      <w:pPr>
        <w:pStyle w:val="NormalCentury"/>
      </w:pPr>
      <w:r>
        <w:t>El método retorna todos los envíos generados para un determinado rango de tiempo.</w:t>
      </w:r>
    </w:p>
    <w:p w:rsidR="00582D37" w:rsidRPr="00CD654D" w:rsidRDefault="00582D37" w:rsidP="00582D37">
      <w:pPr>
        <w:pStyle w:val="T3Century"/>
      </w:pPr>
      <w:bookmarkStart w:id="55" w:name="_Toc418864525"/>
      <w:r w:rsidRPr="00CD654D">
        <w:t>URL</w:t>
      </w:r>
      <w:bookmarkEnd w:id="55"/>
    </w:p>
    <w:p w:rsidR="00582D37" w:rsidRDefault="005446FD" w:rsidP="00582D37">
      <w:pPr>
        <w:pStyle w:val="NormalCentury"/>
      </w:pPr>
      <w:hyperlink r:id="rId39" w:history="1">
        <w:r w:rsidR="00582D37" w:rsidRPr="002A7B67">
          <w:rPr>
            <w:rStyle w:val="Hipervnculo"/>
          </w:rPr>
          <w:t>http://webservice.oca.com.ar/epak_tracking/Oep_TrackEPak.asmx</w:t>
        </w:r>
      </w:hyperlink>
      <w:r w:rsidR="00582D37">
        <w:t xml:space="preserve"> </w:t>
      </w:r>
    </w:p>
    <w:p w:rsidR="00582D37" w:rsidRPr="00B5060F" w:rsidRDefault="00582D37" w:rsidP="00582D37">
      <w:pPr>
        <w:pStyle w:val="T3Century"/>
        <w:rPr>
          <w:lang w:val="en-US"/>
        </w:rPr>
      </w:pPr>
      <w:bookmarkStart w:id="56" w:name="_Toc418864526"/>
      <w:proofErr w:type="spellStart"/>
      <w:r w:rsidRPr="00B5060F">
        <w:rPr>
          <w:lang w:val="en-US"/>
        </w:rPr>
        <w:t>Método</w:t>
      </w:r>
      <w:bookmarkEnd w:id="56"/>
      <w:proofErr w:type="spellEnd"/>
    </w:p>
    <w:p w:rsidR="00582D37" w:rsidRPr="00B5060F" w:rsidRDefault="00582D37" w:rsidP="00582D37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582D37" w:rsidRPr="00DF561C" w:rsidRDefault="00582D37" w:rsidP="00582D37">
      <w:pPr>
        <w:pStyle w:val="T3Century"/>
      </w:pPr>
      <w:bookmarkStart w:id="57" w:name="_Toc418864527"/>
      <w:r w:rsidRPr="00DF561C">
        <w:t>Parámetros</w:t>
      </w:r>
      <w:bookmarkEnd w:id="57"/>
    </w:p>
    <w:p w:rsidR="00582D37" w:rsidRDefault="00582D37" w:rsidP="00582D37">
      <w:pPr>
        <w:pStyle w:val="NormalCentury"/>
        <w:numPr>
          <w:ilvl w:val="0"/>
          <w:numId w:val="7"/>
        </w:numPr>
      </w:pPr>
      <w:r>
        <w:t>CUIT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Descripción: CUIT del cliente [con guiones]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Opcional: Si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Ejemplo: 32-25445889-2</w:t>
      </w:r>
    </w:p>
    <w:p w:rsidR="00582D37" w:rsidRDefault="00582D37" w:rsidP="00582D37">
      <w:pPr>
        <w:pStyle w:val="NormalCentury"/>
        <w:numPr>
          <w:ilvl w:val="0"/>
          <w:numId w:val="7"/>
        </w:numPr>
      </w:pPr>
      <w:proofErr w:type="spellStart"/>
      <w:r>
        <w:t>FechaDesde</w:t>
      </w:r>
      <w:proofErr w:type="spellEnd"/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Descripción: Fecha desde la cual se quiere obtener información. En formato DD-MM-AAAA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Opcional: Si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Ejemplo: 15-02-2015</w:t>
      </w:r>
    </w:p>
    <w:p w:rsidR="00582D37" w:rsidRDefault="00582D37" w:rsidP="00582D37">
      <w:pPr>
        <w:pStyle w:val="NormalCentury"/>
        <w:numPr>
          <w:ilvl w:val="0"/>
          <w:numId w:val="7"/>
        </w:numPr>
      </w:pPr>
      <w:proofErr w:type="spellStart"/>
      <w:r>
        <w:t>FechaDesde</w:t>
      </w:r>
      <w:proofErr w:type="spellEnd"/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Descripción: Fecha hasta la cual se quiere obtener información. En formato DD-MM-AAAA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 w:rsidRPr="000D0264">
        <w:t xml:space="preserve">Tipo: </w:t>
      </w:r>
      <w:r>
        <w:t>STRING</w:t>
      </w:r>
    </w:p>
    <w:p w:rsidR="00582D37" w:rsidRDefault="00582D37" w:rsidP="00582D37">
      <w:pPr>
        <w:pStyle w:val="NormalCentury"/>
        <w:numPr>
          <w:ilvl w:val="1"/>
          <w:numId w:val="7"/>
        </w:numPr>
      </w:pPr>
      <w:r>
        <w:t>Opcional: Si</w:t>
      </w:r>
    </w:p>
    <w:p w:rsidR="00582D37" w:rsidRPr="001B2735" w:rsidRDefault="00582D37" w:rsidP="00582D37">
      <w:pPr>
        <w:pStyle w:val="NormalCentury"/>
        <w:numPr>
          <w:ilvl w:val="1"/>
          <w:numId w:val="7"/>
        </w:numPr>
      </w:pPr>
      <w:r>
        <w:t>Ejemplo: 28-04-2015</w:t>
      </w:r>
    </w:p>
    <w:p w:rsidR="00582D37" w:rsidRPr="00DF561C" w:rsidRDefault="00582D37" w:rsidP="00582D37">
      <w:pPr>
        <w:pStyle w:val="T3Century"/>
      </w:pPr>
      <w:bookmarkStart w:id="58" w:name="_Toc418864528"/>
      <w:r w:rsidRPr="00DF561C">
        <w:t>Respuesta</w:t>
      </w:r>
      <w:bookmarkEnd w:id="58"/>
    </w:p>
    <w:p w:rsidR="00582D37" w:rsidRDefault="00582D37" w:rsidP="00913998">
      <w:pPr>
        <w:pStyle w:val="NormalCentury"/>
      </w:pPr>
      <w:r w:rsidRPr="00DF561C">
        <w:t>OK</w:t>
      </w:r>
    </w:p>
    <w:p w:rsidR="00913998" w:rsidRDefault="00913998" w:rsidP="00CA1FEE">
      <w:pPr>
        <w:pStyle w:val="NormalCentury"/>
      </w:pPr>
      <w:r>
        <w:object w:dxaOrig="1666" w:dyaOrig="811">
          <v:shape id="_x0000_i1040" type="#_x0000_t75" style="width:83.25pt;height:40.5pt" o:ole="">
            <v:imagedata r:id="rId10" o:title=""/>
          </v:shape>
          <o:OLEObject Type="Embed" ProgID="Package" ShapeID="_x0000_i1040" DrawAspect="Content" ObjectID="_1505277067" r:id="rId40"/>
        </w:object>
      </w:r>
    </w:p>
    <w:p w:rsidR="00CA1FEE" w:rsidRPr="00DF561C" w:rsidRDefault="00CA1FEE" w:rsidP="00CA1FEE">
      <w:pPr>
        <w:pStyle w:val="T2Century"/>
      </w:pPr>
      <w:bookmarkStart w:id="59" w:name="_Toc418864529"/>
      <w:r w:rsidRPr="00DF561C">
        <w:lastRenderedPageBreak/>
        <w:t>“</w:t>
      </w:r>
      <w:proofErr w:type="spellStart"/>
      <w:r w:rsidRPr="00CA1FEE">
        <w:t>GetServiciosDeCentrosImposicion</w:t>
      </w:r>
      <w:proofErr w:type="spellEnd"/>
      <w:r w:rsidRPr="00DF561C">
        <w:t>”</w:t>
      </w:r>
      <w:bookmarkEnd w:id="59"/>
    </w:p>
    <w:p w:rsidR="00CA1FEE" w:rsidRPr="00DF561C" w:rsidRDefault="00CA1FEE" w:rsidP="00CA1FEE">
      <w:pPr>
        <w:pStyle w:val="T3Century"/>
      </w:pPr>
      <w:bookmarkStart w:id="60" w:name="_Toc418864530"/>
      <w:r w:rsidRPr="00DF561C">
        <w:t>Descripción</w:t>
      </w:r>
      <w:bookmarkEnd w:id="60"/>
    </w:p>
    <w:p w:rsidR="00CA1FEE" w:rsidRDefault="00CA1FEE" w:rsidP="00CA1FEE">
      <w:pPr>
        <w:pStyle w:val="NormalCentury"/>
      </w:pPr>
      <w:r>
        <w:t>El método retorna todos los Servicios que posee cada Centro de Imposicion.</w:t>
      </w:r>
    </w:p>
    <w:p w:rsidR="00CA1FEE" w:rsidRPr="00CD654D" w:rsidRDefault="00CA1FEE" w:rsidP="00CA1FEE">
      <w:pPr>
        <w:pStyle w:val="T3Century"/>
      </w:pPr>
      <w:bookmarkStart w:id="61" w:name="_Toc418864531"/>
      <w:r w:rsidRPr="00CD654D">
        <w:t>URL</w:t>
      </w:r>
      <w:bookmarkEnd w:id="61"/>
    </w:p>
    <w:p w:rsidR="00CA1FEE" w:rsidRDefault="005446FD" w:rsidP="00CA1FEE">
      <w:pPr>
        <w:pStyle w:val="NormalCentury"/>
      </w:pPr>
      <w:hyperlink r:id="rId41" w:history="1">
        <w:r w:rsidR="00CA1FEE" w:rsidRPr="002A7B67">
          <w:rPr>
            <w:rStyle w:val="Hipervnculo"/>
          </w:rPr>
          <w:t>http://webservice.oca.com.ar/oep_tracking/Oep_Track.asmx</w:t>
        </w:r>
      </w:hyperlink>
      <w:r w:rsidR="00CA1FEE">
        <w:t xml:space="preserve">  </w:t>
      </w:r>
    </w:p>
    <w:p w:rsidR="00CA1FEE" w:rsidRPr="00B5060F" w:rsidRDefault="00CA1FEE" w:rsidP="00CA1FEE">
      <w:pPr>
        <w:pStyle w:val="T3Century"/>
        <w:rPr>
          <w:lang w:val="en-US"/>
        </w:rPr>
      </w:pPr>
      <w:bookmarkStart w:id="62" w:name="_Toc418864532"/>
      <w:proofErr w:type="spellStart"/>
      <w:r w:rsidRPr="00B5060F">
        <w:rPr>
          <w:lang w:val="en-US"/>
        </w:rPr>
        <w:t>Método</w:t>
      </w:r>
      <w:bookmarkEnd w:id="62"/>
      <w:proofErr w:type="spellEnd"/>
    </w:p>
    <w:p w:rsidR="00CA1FEE" w:rsidRPr="00B5060F" w:rsidRDefault="00CA1FEE" w:rsidP="00CA1FEE">
      <w:pPr>
        <w:pStyle w:val="NormalCentury"/>
        <w:rPr>
          <w:lang w:val="en-US"/>
        </w:rPr>
      </w:pPr>
      <w:r w:rsidRPr="00B5060F">
        <w:rPr>
          <w:lang w:val="en-US"/>
        </w:rPr>
        <w:t>GET / POST / SOAP / SOAP</w:t>
      </w:r>
      <w:r>
        <w:rPr>
          <w:lang w:val="en-US"/>
        </w:rPr>
        <w:t xml:space="preserve"> </w:t>
      </w:r>
      <w:r w:rsidRPr="00B5060F">
        <w:rPr>
          <w:lang w:val="en-US"/>
        </w:rPr>
        <w:t>1.2</w:t>
      </w:r>
    </w:p>
    <w:p w:rsidR="00CA1FEE" w:rsidRPr="00DF561C" w:rsidRDefault="00CA1FEE" w:rsidP="00CA1FEE">
      <w:pPr>
        <w:pStyle w:val="T3Century"/>
      </w:pPr>
      <w:bookmarkStart w:id="63" w:name="_Toc418864533"/>
      <w:r w:rsidRPr="00DF561C">
        <w:t>Parámetros</w:t>
      </w:r>
      <w:bookmarkEnd w:id="63"/>
    </w:p>
    <w:p w:rsidR="00CA1FEE" w:rsidRDefault="00CA1FEE" w:rsidP="00CA1FEE">
      <w:pPr>
        <w:pStyle w:val="NormalCentury"/>
      </w:pPr>
      <w:r>
        <w:t>No posee</w:t>
      </w:r>
    </w:p>
    <w:p w:rsidR="00CA1FEE" w:rsidRPr="00DF561C" w:rsidRDefault="00CA1FEE" w:rsidP="00CA1FEE">
      <w:pPr>
        <w:pStyle w:val="T3Century"/>
      </w:pPr>
      <w:bookmarkStart w:id="64" w:name="_Toc418864534"/>
      <w:r w:rsidRPr="00DF561C">
        <w:t>Respuesta</w:t>
      </w:r>
      <w:bookmarkEnd w:id="64"/>
    </w:p>
    <w:p w:rsidR="00CA1FEE" w:rsidRDefault="00CA1FEE" w:rsidP="00CA1FEE">
      <w:pPr>
        <w:pStyle w:val="NormalCentury"/>
      </w:pPr>
      <w:r w:rsidRPr="00DF561C">
        <w:t>OK</w:t>
      </w:r>
    </w:p>
    <w:p w:rsidR="00CA1FEE" w:rsidRPr="00CA1FEE" w:rsidRDefault="00CA1FEE" w:rsidP="00CA1FEE">
      <w:pPr>
        <w:pStyle w:val="NormalCentury"/>
      </w:pPr>
      <w:r>
        <w:object w:dxaOrig="1666" w:dyaOrig="811">
          <v:shape id="_x0000_i1041" type="#_x0000_t75" style="width:83.25pt;height:40.5pt" o:ole="">
            <v:imagedata r:id="rId42" o:title=""/>
          </v:shape>
          <o:OLEObject Type="Embed" ProgID="Package" ShapeID="_x0000_i1041" DrawAspect="Content" ObjectID="_1505277068" r:id="rId43"/>
        </w:object>
      </w:r>
    </w:p>
    <w:sectPr w:rsidR="00CA1FEE" w:rsidRPr="00CA1FEE" w:rsidSect="00703CCC">
      <w:pgSz w:w="12240" w:h="15840"/>
      <w:pgMar w:top="993" w:right="1608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AC4C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1D993B6E"/>
    <w:multiLevelType w:val="hybridMultilevel"/>
    <w:tmpl w:val="85A8029C"/>
    <w:lvl w:ilvl="0" w:tplc="8D5C7F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A50EF"/>
    <w:multiLevelType w:val="hybridMultilevel"/>
    <w:tmpl w:val="03D44B7E"/>
    <w:lvl w:ilvl="0" w:tplc="F0D850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64674"/>
    <w:multiLevelType w:val="hybridMultilevel"/>
    <w:tmpl w:val="82B26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80A6F"/>
    <w:multiLevelType w:val="hybridMultilevel"/>
    <w:tmpl w:val="E2BE1D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835A4"/>
    <w:multiLevelType w:val="hybridMultilevel"/>
    <w:tmpl w:val="266A2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17F7A"/>
    <w:multiLevelType w:val="hybridMultilevel"/>
    <w:tmpl w:val="7FECF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04D60"/>
    <w:multiLevelType w:val="hybridMultilevel"/>
    <w:tmpl w:val="50449A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6E"/>
    <w:rsid w:val="00016CBB"/>
    <w:rsid w:val="00053A6E"/>
    <w:rsid w:val="00054DD7"/>
    <w:rsid w:val="000A7136"/>
    <w:rsid w:val="000D0264"/>
    <w:rsid w:val="000D235D"/>
    <w:rsid w:val="00112B38"/>
    <w:rsid w:val="00152101"/>
    <w:rsid w:val="001B2735"/>
    <w:rsid w:val="001F2E54"/>
    <w:rsid w:val="00206021"/>
    <w:rsid w:val="00226BCD"/>
    <w:rsid w:val="00245C20"/>
    <w:rsid w:val="00266525"/>
    <w:rsid w:val="003009C4"/>
    <w:rsid w:val="0030469A"/>
    <w:rsid w:val="003B0F37"/>
    <w:rsid w:val="003B7DA8"/>
    <w:rsid w:val="003D69BC"/>
    <w:rsid w:val="0044230E"/>
    <w:rsid w:val="00475B0C"/>
    <w:rsid w:val="005446FD"/>
    <w:rsid w:val="00545CFE"/>
    <w:rsid w:val="00582D37"/>
    <w:rsid w:val="005A283E"/>
    <w:rsid w:val="006118CF"/>
    <w:rsid w:val="006710DD"/>
    <w:rsid w:val="00693EC2"/>
    <w:rsid w:val="006B6ECA"/>
    <w:rsid w:val="00703CCC"/>
    <w:rsid w:val="0072214C"/>
    <w:rsid w:val="00754573"/>
    <w:rsid w:val="007D273B"/>
    <w:rsid w:val="008657AA"/>
    <w:rsid w:val="00874F64"/>
    <w:rsid w:val="008800E7"/>
    <w:rsid w:val="009038B2"/>
    <w:rsid w:val="00913998"/>
    <w:rsid w:val="00935B06"/>
    <w:rsid w:val="009C1798"/>
    <w:rsid w:val="009C7BBC"/>
    <w:rsid w:val="00A6743E"/>
    <w:rsid w:val="00B23FAA"/>
    <w:rsid w:val="00B5060F"/>
    <w:rsid w:val="00B7010B"/>
    <w:rsid w:val="00BD783E"/>
    <w:rsid w:val="00BF52B0"/>
    <w:rsid w:val="00C06DD3"/>
    <w:rsid w:val="00C95D6A"/>
    <w:rsid w:val="00CA1FEE"/>
    <w:rsid w:val="00CD1019"/>
    <w:rsid w:val="00CD654D"/>
    <w:rsid w:val="00D25664"/>
    <w:rsid w:val="00D73143"/>
    <w:rsid w:val="00DA1243"/>
    <w:rsid w:val="00DC195E"/>
    <w:rsid w:val="00DF5396"/>
    <w:rsid w:val="00DF561C"/>
    <w:rsid w:val="00E43EA3"/>
    <w:rsid w:val="00EE41DB"/>
    <w:rsid w:val="00F111BE"/>
    <w:rsid w:val="00F17630"/>
    <w:rsid w:val="00F203C7"/>
    <w:rsid w:val="00F262C5"/>
    <w:rsid w:val="00F36D1E"/>
    <w:rsid w:val="00F94ACD"/>
    <w:rsid w:val="00F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4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3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60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D02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D02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2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561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94ACD"/>
    <w:pPr>
      <w:outlineLvl w:val="9"/>
    </w:pPr>
    <w:rPr>
      <w:lang w:eastAsia="es-AR"/>
    </w:rPr>
  </w:style>
  <w:style w:type="paragraph" w:customStyle="1" w:styleId="T1Century">
    <w:name w:val="T1Century"/>
    <w:basedOn w:val="Ttulo1"/>
    <w:link w:val="T1CenturyCar"/>
    <w:qFormat/>
    <w:rsid w:val="00F94ACD"/>
    <w:rPr>
      <w:rFonts w:ascii="Century Gothic" w:hAnsi="Century Gothic"/>
      <w:b w:val="0"/>
      <w:color w:val="auto"/>
      <w:sz w:val="4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94ACD"/>
    <w:pPr>
      <w:spacing w:after="100"/>
    </w:pPr>
  </w:style>
  <w:style w:type="character" w:customStyle="1" w:styleId="T1CenturyCar">
    <w:name w:val="T1Century Car"/>
    <w:basedOn w:val="Fuentedeprrafopredeter"/>
    <w:link w:val="T1Century"/>
    <w:rsid w:val="00F94ACD"/>
    <w:rPr>
      <w:rFonts w:ascii="Century Gothic" w:eastAsiaTheme="majorEastAsia" w:hAnsi="Century Gothic" w:cstheme="majorBidi"/>
      <w:bCs/>
      <w:sz w:val="40"/>
      <w:szCs w:val="28"/>
    </w:rPr>
  </w:style>
  <w:style w:type="paragraph" w:customStyle="1" w:styleId="NormalCentury">
    <w:name w:val="NormalCentury"/>
    <w:basedOn w:val="Normal"/>
    <w:link w:val="NormalCenturyCar"/>
    <w:qFormat/>
    <w:rsid w:val="001B2735"/>
    <w:pPr>
      <w:ind w:left="113"/>
    </w:pPr>
    <w:rPr>
      <w:rFonts w:ascii="Century Gothic" w:hAnsi="Century Gothic"/>
      <w:sz w:val="20"/>
    </w:rPr>
  </w:style>
  <w:style w:type="paragraph" w:customStyle="1" w:styleId="T2Century">
    <w:name w:val="T2Century"/>
    <w:basedOn w:val="Ttulo2"/>
    <w:link w:val="T2CenturyCar"/>
    <w:qFormat/>
    <w:rsid w:val="00F94ACD"/>
    <w:rPr>
      <w:rFonts w:ascii="Century Gothic" w:hAnsi="Century Gothic"/>
      <w:b w:val="0"/>
      <w:i/>
      <w:color w:val="auto"/>
      <w:sz w:val="32"/>
    </w:rPr>
  </w:style>
  <w:style w:type="character" w:customStyle="1" w:styleId="NormalCenturyCar">
    <w:name w:val="NormalCentury Car"/>
    <w:basedOn w:val="Fuentedeprrafopredeter"/>
    <w:link w:val="NormalCentury"/>
    <w:rsid w:val="001B2735"/>
    <w:rPr>
      <w:rFonts w:ascii="Century Gothic" w:hAnsi="Century Gothic"/>
      <w:sz w:val="20"/>
    </w:rPr>
  </w:style>
  <w:style w:type="paragraph" w:customStyle="1" w:styleId="T3Century">
    <w:name w:val="T3Century"/>
    <w:basedOn w:val="Ttulo3"/>
    <w:link w:val="T3CenturyCar"/>
    <w:qFormat/>
    <w:rsid w:val="00F94ACD"/>
    <w:rPr>
      <w:rFonts w:ascii="Century Gothic" w:hAnsi="Century Gothic"/>
      <w:b w:val="0"/>
      <w:color w:val="auto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4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2CenturyCar">
    <w:name w:val="T2Century Car"/>
    <w:basedOn w:val="Ttulo2Car"/>
    <w:link w:val="T2Century"/>
    <w:rsid w:val="00F94ACD"/>
    <w:rPr>
      <w:rFonts w:ascii="Century Gothic" w:eastAsiaTheme="majorEastAsia" w:hAnsi="Century Gothic" w:cstheme="majorBidi"/>
      <w:b w:val="0"/>
      <w:bCs/>
      <w:i/>
      <w:color w:val="4F81BD" w:themeColor="accent1"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B273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94A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3CenturyCar">
    <w:name w:val="T3Century Car"/>
    <w:basedOn w:val="Ttulo3Car"/>
    <w:link w:val="T3Century"/>
    <w:rsid w:val="00F94ACD"/>
    <w:rPr>
      <w:rFonts w:ascii="Century Gothic" w:eastAsiaTheme="majorEastAsia" w:hAnsi="Century Gothic" w:cstheme="majorBidi"/>
      <w:b w:val="0"/>
      <w:bCs/>
      <w:color w:val="4F81BD" w:themeColor="accent1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B2735"/>
    <w:pPr>
      <w:spacing w:after="100"/>
      <w:ind w:left="440"/>
    </w:pPr>
  </w:style>
  <w:style w:type="paragraph" w:customStyle="1" w:styleId="CodigoFuente">
    <w:name w:val="CodigoFuente"/>
    <w:link w:val="CodigoFuenteCar"/>
    <w:qFormat/>
    <w:rsid w:val="00754573"/>
    <w:pPr>
      <w:shd w:val="clear" w:color="auto" w:fill="D9D9D9" w:themeFill="background1" w:themeFillShade="D9"/>
      <w:ind w:left="340" w:right="340"/>
    </w:pPr>
    <w:rPr>
      <w:rFonts w:ascii="Courier New" w:hAnsi="Courier New" w:cs="Courier New"/>
      <w:sz w:val="20"/>
    </w:rPr>
  </w:style>
  <w:style w:type="paragraph" w:customStyle="1" w:styleId="LinkCentury">
    <w:name w:val="LinkCentury"/>
    <w:basedOn w:val="DireccinHTML"/>
    <w:link w:val="LinkCenturyCar"/>
    <w:qFormat/>
    <w:rsid w:val="001B2735"/>
    <w:rPr>
      <w:color w:val="0000FF"/>
      <w:u w:val="single"/>
    </w:rPr>
  </w:style>
  <w:style w:type="character" w:customStyle="1" w:styleId="CodigoFuenteCar">
    <w:name w:val="CodigoFuente Car"/>
    <w:basedOn w:val="Fuentedeprrafopredeter"/>
    <w:link w:val="CodigoFuente"/>
    <w:rsid w:val="00754573"/>
    <w:rPr>
      <w:rFonts w:ascii="Courier New" w:hAnsi="Courier New" w:cs="Courier New"/>
      <w:sz w:val="20"/>
      <w:shd w:val="clear" w:color="auto" w:fill="D9D9D9" w:themeFill="background1" w:themeFillShade="D9"/>
    </w:rPr>
  </w:style>
  <w:style w:type="paragraph" w:customStyle="1" w:styleId="TituloIndiceCentury">
    <w:name w:val="TituloIndiceCentury"/>
    <w:basedOn w:val="Ttulodendice"/>
    <w:link w:val="TituloIndiceCenturyCar"/>
    <w:qFormat/>
    <w:rsid w:val="000D235D"/>
    <w:rPr>
      <w:rFonts w:ascii="Century Gothic" w:hAnsi="Century Gothic"/>
      <w:b w:val="0"/>
      <w:sz w:val="36"/>
      <w:lang w:val="es-ES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1B2735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B2735"/>
    <w:rPr>
      <w:i/>
      <w:iCs/>
    </w:rPr>
  </w:style>
  <w:style w:type="character" w:customStyle="1" w:styleId="LinkCenturyCar">
    <w:name w:val="LinkCentury Car"/>
    <w:basedOn w:val="DireccinHTMLCar"/>
    <w:link w:val="LinkCentury"/>
    <w:rsid w:val="001B2735"/>
    <w:rPr>
      <w:i/>
      <w:iCs/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D235D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link w:val="TtulodendiceCar"/>
    <w:uiPriority w:val="99"/>
    <w:semiHidden/>
    <w:unhideWhenUsed/>
    <w:rsid w:val="000D235D"/>
    <w:rPr>
      <w:rFonts w:asciiTheme="majorHAnsi" w:eastAsiaTheme="majorEastAsia" w:hAnsiTheme="majorHAnsi" w:cstheme="majorBidi"/>
      <w:b/>
      <w:bCs/>
    </w:rPr>
  </w:style>
  <w:style w:type="character" w:customStyle="1" w:styleId="TtulodendiceCar">
    <w:name w:val="Título de índice Car"/>
    <w:basedOn w:val="Fuentedeprrafopredeter"/>
    <w:link w:val="Ttulodendice"/>
    <w:uiPriority w:val="99"/>
    <w:semiHidden/>
    <w:rsid w:val="000D235D"/>
    <w:rPr>
      <w:rFonts w:asciiTheme="majorHAnsi" w:eastAsiaTheme="majorEastAsia" w:hAnsiTheme="majorHAnsi" w:cstheme="majorBidi"/>
      <w:b/>
      <w:bCs/>
    </w:rPr>
  </w:style>
  <w:style w:type="character" w:customStyle="1" w:styleId="TituloIndiceCenturyCar">
    <w:name w:val="TituloIndiceCentury Car"/>
    <w:basedOn w:val="TtulodendiceCar"/>
    <w:link w:val="TituloIndiceCentury"/>
    <w:rsid w:val="000D235D"/>
    <w:rPr>
      <w:rFonts w:ascii="Century Gothic" w:eastAsiaTheme="majorEastAsia" w:hAnsi="Century Gothic" w:cstheme="majorBidi"/>
      <w:b w:val="0"/>
      <w:bCs/>
      <w:sz w:val="36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710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4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4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3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60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D02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D02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2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561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94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94ACD"/>
    <w:pPr>
      <w:outlineLvl w:val="9"/>
    </w:pPr>
    <w:rPr>
      <w:lang w:eastAsia="es-AR"/>
    </w:rPr>
  </w:style>
  <w:style w:type="paragraph" w:customStyle="1" w:styleId="T1Century">
    <w:name w:val="T1Century"/>
    <w:basedOn w:val="Ttulo1"/>
    <w:link w:val="T1CenturyCar"/>
    <w:qFormat/>
    <w:rsid w:val="00F94ACD"/>
    <w:rPr>
      <w:rFonts w:ascii="Century Gothic" w:hAnsi="Century Gothic"/>
      <w:b w:val="0"/>
      <w:color w:val="auto"/>
      <w:sz w:val="4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94ACD"/>
    <w:pPr>
      <w:spacing w:after="100"/>
    </w:pPr>
  </w:style>
  <w:style w:type="character" w:customStyle="1" w:styleId="T1CenturyCar">
    <w:name w:val="T1Century Car"/>
    <w:basedOn w:val="Fuentedeprrafopredeter"/>
    <w:link w:val="T1Century"/>
    <w:rsid w:val="00F94ACD"/>
    <w:rPr>
      <w:rFonts w:ascii="Century Gothic" w:eastAsiaTheme="majorEastAsia" w:hAnsi="Century Gothic" w:cstheme="majorBidi"/>
      <w:bCs/>
      <w:sz w:val="40"/>
      <w:szCs w:val="28"/>
    </w:rPr>
  </w:style>
  <w:style w:type="paragraph" w:customStyle="1" w:styleId="NormalCentury">
    <w:name w:val="NormalCentury"/>
    <w:basedOn w:val="Normal"/>
    <w:link w:val="NormalCenturyCar"/>
    <w:qFormat/>
    <w:rsid w:val="001B2735"/>
    <w:pPr>
      <w:ind w:left="113"/>
    </w:pPr>
    <w:rPr>
      <w:rFonts w:ascii="Century Gothic" w:hAnsi="Century Gothic"/>
      <w:sz w:val="20"/>
    </w:rPr>
  </w:style>
  <w:style w:type="paragraph" w:customStyle="1" w:styleId="T2Century">
    <w:name w:val="T2Century"/>
    <w:basedOn w:val="Ttulo2"/>
    <w:link w:val="T2CenturyCar"/>
    <w:qFormat/>
    <w:rsid w:val="00F94ACD"/>
    <w:rPr>
      <w:rFonts w:ascii="Century Gothic" w:hAnsi="Century Gothic"/>
      <w:b w:val="0"/>
      <w:i/>
      <w:color w:val="auto"/>
      <w:sz w:val="32"/>
    </w:rPr>
  </w:style>
  <w:style w:type="character" w:customStyle="1" w:styleId="NormalCenturyCar">
    <w:name w:val="NormalCentury Car"/>
    <w:basedOn w:val="Fuentedeprrafopredeter"/>
    <w:link w:val="NormalCentury"/>
    <w:rsid w:val="001B2735"/>
    <w:rPr>
      <w:rFonts w:ascii="Century Gothic" w:hAnsi="Century Gothic"/>
      <w:sz w:val="20"/>
    </w:rPr>
  </w:style>
  <w:style w:type="paragraph" w:customStyle="1" w:styleId="T3Century">
    <w:name w:val="T3Century"/>
    <w:basedOn w:val="Ttulo3"/>
    <w:link w:val="T3CenturyCar"/>
    <w:qFormat/>
    <w:rsid w:val="00F94ACD"/>
    <w:rPr>
      <w:rFonts w:ascii="Century Gothic" w:hAnsi="Century Gothic"/>
      <w:b w:val="0"/>
      <w:color w:val="auto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4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2CenturyCar">
    <w:name w:val="T2Century Car"/>
    <w:basedOn w:val="Ttulo2Car"/>
    <w:link w:val="T2Century"/>
    <w:rsid w:val="00F94ACD"/>
    <w:rPr>
      <w:rFonts w:ascii="Century Gothic" w:eastAsiaTheme="majorEastAsia" w:hAnsi="Century Gothic" w:cstheme="majorBidi"/>
      <w:b w:val="0"/>
      <w:bCs/>
      <w:i/>
      <w:color w:val="4F81BD" w:themeColor="accent1"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B2735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94A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3CenturyCar">
    <w:name w:val="T3Century Car"/>
    <w:basedOn w:val="Ttulo3Car"/>
    <w:link w:val="T3Century"/>
    <w:rsid w:val="00F94ACD"/>
    <w:rPr>
      <w:rFonts w:ascii="Century Gothic" w:eastAsiaTheme="majorEastAsia" w:hAnsi="Century Gothic" w:cstheme="majorBidi"/>
      <w:b w:val="0"/>
      <w:bCs/>
      <w:color w:val="4F81BD" w:themeColor="accent1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B2735"/>
    <w:pPr>
      <w:spacing w:after="100"/>
      <w:ind w:left="440"/>
    </w:pPr>
  </w:style>
  <w:style w:type="paragraph" w:customStyle="1" w:styleId="CodigoFuente">
    <w:name w:val="CodigoFuente"/>
    <w:link w:val="CodigoFuenteCar"/>
    <w:qFormat/>
    <w:rsid w:val="00754573"/>
    <w:pPr>
      <w:shd w:val="clear" w:color="auto" w:fill="D9D9D9" w:themeFill="background1" w:themeFillShade="D9"/>
      <w:ind w:left="340" w:right="340"/>
    </w:pPr>
    <w:rPr>
      <w:rFonts w:ascii="Courier New" w:hAnsi="Courier New" w:cs="Courier New"/>
      <w:sz w:val="20"/>
    </w:rPr>
  </w:style>
  <w:style w:type="paragraph" w:customStyle="1" w:styleId="LinkCentury">
    <w:name w:val="LinkCentury"/>
    <w:basedOn w:val="DireccinHTML"/>
    <w:link w:val="LinkCenturyCar"/>
    <w:qFormat/>
    <w:rsid w:val="001B2735"/>
    <w:rPr>
      <w:color w:val="0000FF"/>
      <w:u w:val="single"/>
    </w:rPr>
  </w:style>
  <w:style w:type="character" w:customStyle="1" w:styleId="CodigoFuenteCar">
    <w:name w:val="CodigoFuente Car"/>
    <w:basedOn w:val="Fuentedeprrafopredeter"/>
    <w:link w:val="CodigoFuente"/>
    <w:rsid w:val="00754573"/>
    <w:rPr>
      <w:rFonts w:ascii="Courier New" w:hAnsi="Courier New" w:cs="Courier New"/>
      <w:sz w:val="20"/>
      <w:shd w:val="clear" w:color="auto" w:fill="D9D9D9" w:themeFill="background1" w:themeFillShade="D9"/>
    </w:rPr>
  </w:style>
  <w:style w:type="paragraph" w:customStyle="1" w:styleId="TituloIndiceCentury">
    <w:name w:val="TituloIndiceCentury"/>
    <w:basedOn w:val="Ttulodendice"/>
    <w:link w:val="TituloIndiceCenturyCar"/>
    <w:qFormat/>
    <w:rsid w:val="000D235D"/>
    <w:rPr>
      <w:rFonts w:ascii="Century Gothic" w:hAnsi="Century Gothic"/>
      <w:b w:val="0"/>
      <w:sz w:val="36"/>
      <w:lang w:val="es-ES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1B2735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B2735"/>
    <w:rPr>
      <w:i/>
      <w:iCs/>
    </w:rPr>
  </w:style>
  <w:style w:type="character" w:customStyle="1" w:styleId="LinkCenturyCar">
    <w:name w:val="LinkCentury Car"/>
    <w:basedOn w:val="DireccinHTMLCar"/>
    <w:link w:val="LinkCentury"/>
    <w:rsid w:val="001B2735"/>
    <w:rPr>
      <w:i/>
      <w:iCs/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D235D"/>
    <w:pPr>
      <w:spacing w:after="0" w:line="240" w:lineRule="auto"/>
      <w:ind w:left="220" w:hanging="220"/>
    </w:pPr>
  </w:style>
  <w:style w:type="paragraph" w:styleId="Ttulodendice">
    <w:name w:val="index heading"/>
    <w:basedOn w:val="Normal"/>
    <w:next w:val="ndice1"/>
    <w:link w:val="TtulodendiceCar"/>
    <w:uiPriority w:val="99"/>
    <w:semiHidden/>
    <w:unhideWhenUsed/>
    <w:rsid w:val="000D235D"/>
    <w:rPr>
      <w:rFonts w:asciiTheme="majorHAnsi" w:eastAsiaTheme="majorEastAsia" w:hAnsiTheme="majorHAnsi" w:cstheme="majorBidi"/>
      <w:b/>
      <w:bCs/>
    </w:rPr>
  </w:style>
  <w:style w:type="character" w:customStyle="1" w:styleId="TtulodendiceCar">
    <w:name w:val="Título de índice Car"/>
    <w:basedOn w:val="Fuentedeprrafopredeter"/>
    <w:link w:val="Ttulodendice"/>
    <w:uiPriority w:val="99"/>
    <w:semiHidden/>
    <w:rsid w:val="000D235D"/>
    <w:rPr>
      <w:rFonts w:asciiTheme="majorHAnsi" w:eastAsiaTheme="majorEastAsia" w:hAnsiTheme="majorHAnsi" w:cstheme="majorBidi"/>
      <w:b/>
      <w:bCs/>
    </w:rPr>
  </w:style>
  <w:style w:type="character" w:customStyle="1" w:styleId="TituloIndiceCenturyCar">
    <w:name w:val="TituloIndiceCentury Car"/>
    <w:basedOn w:val="TtulodendiceCar"/>
    <w:link w:val="TituloIndiceCentury"/>
    <w:rsid w:val="000D235D"/>
    <w:rPr>
      <w:rFonts w:ascii="Century Gothic" w:eastAsiaTheme="majorEastAsia" w:hAnsi="Century Gothic" w:cstheme="majorBidi"/>
      <w:b w:val="0"/>
      <w:bCs/>
      <w:sz w:val="36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710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rvice.oca.com.ar/epak_tracking/Oep_TrackEPak.asmx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oleObject" Target="embeddings/oleObject9.bin"/><Relationship Id="rId39" Type="http://schemas.openxmlformats.org/officeDocument/2006/relationships/hyperlink" Target="http://webservice.oca.com.ar/epak_tracking/Oep_TrackEPak.asmx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8.emf"/><Relationship Id="rId42" Type="http://schemas.openxmlformats.org/officeDocument/2006/relationships/image" Target="media/image9.emf"/><Relationship Id="rId7" Type="http://schemas.openxmlformats.org/officeDocument/2006/relationships/image" Target="media/image1.jpg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hyperlink" Target="http://webservice.oca.com.ar/oep_tracking/Oep_Track.asmx" TargetMode="External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hyperlink" Target="http://webservice.oca.com.ar/epak_tracking/Oep_TrackEPak.asmx" TargetMode="External"/><Relationship Id="rId20" Type="http://schemas.openxmlformats.org/officeDocument/2006/relationships/hyperlink" Target="http://webservice.oca.com.ar/oep_tracking/Oep_Track.asmx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://webservice.oca.com.ar/oep_tracking/Oep_Track.asm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hyperlink" Target="http://webservice.oca.com.ar/epak_tracking/Oep_TrackEPak.asmx" TargetMode="External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://webservice.oca.com.ar/epak_tracking/Oep_TrackEPak.asmx" TargetMode="External"/><Relationship Id="rId28" Type="http://schemas.openxmlformats.org/officeDocument/2006/relationships/oleObject" Target="embeddings/oleObject10.bin"/><Relationship Id="rId36" Type="http://schemas.openxmlformats.org/officeDocument/2006/relationships/hyperlink" Target="http://webservice.oca.com.ar/epak_tracking/Oep_TrackEPak.asmx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ebservice.oca.com.ar/epak_tracking/Oep_TrackEPak.asmx" TargetMode="External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6.emf"/><Relationship Id="rId30" Type="http://schemas.openxmlformats.org/officeDocument/2006/relationships/hyperlink" Target="http://webservice.oca.com.ar/oep_tracking/Oep_Track.asmx" TargetMode="External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9AAAA-054F-45A7-AB10-401C3E7B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2333</Words>
  <Characters>12837</Characters>
  <Application>Microsoft Office Word</Application>
  <DocSecurity>4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Fernández</dc:creator>
  <cp:lastModifiedBy>cerasale.norberto</cp:lastModifiedBy>
  <cp:revision>2</cp:revision>
  <cp:lastPrinted>2014-04-11T18:08:00Z</cp:lastPrinted>
  <dcterms:created xsi:type="dcterms:W3CDTF">2015-10-02T10:44:00Z</dcterms:created>
  <dcterms:modified xsi:type="dcterms:W3CDTF">2015-10-02T10:44:00Z</dcterms:modified>
</cp:coreProperties>
</file>