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rPr>
          <w:b/>
          <w:bCs/>
        </w:rPr>
        <w:t xml:space="preserve">Plantilla de página de sector</w:t>
      </w:r>
    </w:p>
    <w:p>
      <w:r>
        <w:rPr>
          <w:color w:val="888888"/>
          <w:sz w:val="24"/>
          <w:szCs w:val="24"/>
        </w:rPr>
        <w:t xml:space="preserve">Visión Andalucía 2026</w:t>
      </w:r>
    </w:p>
    <w:p>
      <w:pPr>
        <w:pBdr>
          <w:bottom w:val="single" w:color="DDDDDD" w:sz="6"/>
        </w:pBdr>
        <w:spacing w:after="120" w:before="160"/>
      </w:pPr>
      <w:r>
        <w:rPr>
          <w:sz w:val="20"/>
          <w:szCs w:val="20"/>
        </w:rPr>
        <w:t xml:space="preserve">Rellena los dos apartados de abajo. En el Apartado 2, copia y pega los bloques que necesites, en el orden que quieras: puedes repetir bloques (varios textos, varias gráficas…) y omitir los que no uses. Cada bloque empieza por su etiqueta entre corchetes.</w:t>
      </w:r>
    </w:p>
    <w:p>
      <w:pPr>
        <w:pStyle w:val="Heading1"/>
        <w:spacing w:after="120" w:before="360"/>
      </w:pPr>
      <w:r>
        <w:rPr>
          <w:b/>
          <w:bCs/>
          <w:color w:val="25273A"/>
        </w:rPr>
        <w:t xml:space="preserve">1. Datos de la página</w:t>
      </w:r>
    </w:p>
    <w:p>
      <w:pPr>
        <w:spacing w:after="160" w:before="40"/>
      </w:pPr>
      <w:r>
        <w:rPr>
          <w:i/>
          <w:iCs/>
          <w:color w:val="777777"/>
          <w:sz w:val="19"/>
          <w:szCs w:val="19"/>
        </w:rPr>
        <w:t xml:space="preserve">Datos fijos de cada página. Rellena la columna de la derecha.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400"/>
      </w:tblGrid>
      <w:tr>
        <w:tc>
          <w:tcPr>
            <w:tcW w:type="dxa" w:w="3600"/>
            <w:shd w:fill="F2F2F0" w:val="clear"/>
          </w:tcPr>
          <w:p>
            <w:r>
              <w:rPr>
                <w:b/>
                <w:bCs/>
                <w:sz w:val="20"/>
                <w:szCs w:val="20"/>
              </w:rPr>
              <w:t xml:space="preserve">Nombre de la página</w:t>
            </w:r>
          </w:p>
        </w:tc>
        <w:tc>
          <w:tcPr>
            <w:tcW w:type="dxa" w:w="5400"/>
          </w:tcPr>
          <w:p>
            <w:r>
              <w:rPr>
                <w:sz w:val="20"/>
                <w:szCs w:val="20"/>
              </w:rPr>
              <w:t xml:space="preserve">logistico</w:t>
            </w:r>
          </w:p>
          <w:p>
            <w:r>
              <w:rPr>
                <w:i/>
                <w:iCs/>
                <w:color w:val="888888"/>
                <w:sz w:val="17"/>
                <w:szCs w:val="17"/>
              </w:rPr>
              <w:t xml:space="preserve">Para el enlace: /sector/logistico. Solo minúsculas, sin espacios ni acentos (usa guiones).</w:t>
            </w:r>
          </w:p>
        </w:tc>
      </w:tr>
      <w:tr>
        <w:tc>
          <w:tcPr>
            <w:tcW w:type="dxa" w:w="3600"/>
            <w:shd w:fill="F2F2F0" w:val="clear"/>
          </w:tcPr>
          <w:p>
            <w:r>
              <w:rPr>
                <w:b/>
                <w:bCs/>
                <w:sz w:val="20"/>
                <w:szCs w:val="20"/>
              </w:rPr>
              <w:t xml:space="preserve">Título (titular del hero)</w:t>
            </w:r>
          </w:p>
        </w:tc>
        <w:tc>
          <w:tcPr>
            <w:tcW w:type="dxa" w:w="5400"/>
          </w:tcPr>
          <w:p>
            <w:r>
              <w:rPr>
                <w:sz w:val="20"/>
                <w:szCs w:val="20"/>
              </w:rPr>
              <w:t xml:space="preserve">Hoy, la ciudad se mira en el espejo de su propio impulso…</w:t>
            </w:r>
          </w:p>
          <w:p>
            <w:r>
              <w:rPr>
                <w:i/>
                <w:iCs/>
                <w:color w:val="888888"/>
                <w:sz w:val="17"/>
                <w:szCs w:val="17"/>
              </w:rPr>
              <w:t xml:space="preserve">El titular grande sobre la imagen de fondo.</w:t>
            </w:r>
          </w:p>
        </w:tc>
      </w:tr>
      <w:tr>
        <w:tc>
          <w:tcPr>
            <w:tcW w:type="dxa" w:w="3600"/>
            <w:shd w:fill="F2F2F0" w:val="clear"/>
          </w:tcPr>
          <w:p>
            <w:r>
              <w:rPr>
                <w:b/>
                <w:bCs/>
                <w:sz w:val="20"/>
                <w:szCs w:val="20"/>
              </w:rPr>
              <w:t xml:space="preserve">Persona</w:t>
            </w:r>
          </w:p>
        </w:tc>
        <w:tc>
          <w:tcPr>
            <w:tcW w:type="dxa" w:w="5400"/>
          </w:tcPr>
          <w:p>
            <w:r>
              <w:rPr>
                <w:sz w:val="20"/>
                <w:szCs w:val="20"/>
              </w:rPr>
              <w:t xml:space="preserve">José Félix Pérez-Peña</w:t>
            </w:r>
          </w:p>
          <w:p>
            <w:r>
              <w:rPr>
                <w:i/>
                <w:iCs/>
                <w:color w:val="888888"/>
                <w:sz w:val="17"/>
                <w:szCs w:val="17"/>
              </w:rPr>
              <w:t xml:space="preserve">Autor/a del contenido (opcional).</w:t>
            </w:r>
          </w:p>
        </w:tc>
      </w:tr>
      <w:tr>
        <w:tc>
          <w:tcPr>
            <w:tcW w:type="dxa" w:w="3600"/>
            <w:shd w:fill="F2F2F0" w:val="clear"/>
          </w:tcPr>
          <w:p>
            <w:r>
              <w:rPr>
                <w:b/>
                <w:bCs/>
                <w:sz w:val="20"/>
                <w:szCs w:val="20"/>
              </w:rPr>
              <w:t xml:space="preserve">Cargo</w:t>
            </w:r>
          </w:p>
        </w:tc>
        <w:tc>
          <w:tcPr>
            <w:tcW w:type="dxa" w:w="5400"/>
          </w:tcPr>
          <w:p>
            <w:r>
              <w:rPr>
                <w:sz w:val="20"/>
                <w:szCs w:val="20"/>
              </w:rPr>
              <w:t xml:space="preserve">Director Ejecutivo Savills Andalucía</w:t>
            </w:r>
          </w:p>
          <w:p>
            <w:r>
              <w:rPr>
                <w:i/>
                <w:iCs/>
                <w:color w:val="888888"/>
                <w:sz w:val="17"/>
                <w:szCs w:val="17"/>
              </w:rPr>
              <w:t xml:space="preserve">Cargo de la persona (opcional).</w:t>
            </w:r>
          </w:p>
        </w:tc>
      </w:tr>
      <w:tr>
        <w:tc>
          <w:tcPr>
            <w:tcW w:type="dxa" w:w="3600"/>
            <w:shd w:fill="F2F2F0" w:val="clear"/>
          </w:tcPr>
          <w:p>
            <w:r>
              <w:rPr>
                <w:b/>
                <w:bCs/>
                <w:sz w:val="20"/>
                <w:szCs w:val="20"/>
              </w:rPr>
              <w:t xml:space="preserve">Imagen de fondo (hero)</w:t>
            </w:r>
          </w:p>
        </w:tc>
        <w:tc>
          <w:tcPr>
            <w:tcW w:type="dxa" w:w="5400"/>
          </w:tcPr>
          <w:p>
            <w:r>
              <w:rPr>
                <w:sz w:val="20"/>
                <w:szCs w:val="20"/>
              </w:rPr>
              <w:t xml:space="preserve">hero-logistico.jpg</w:t>
            </w:r>
          </w:p>
          <w:p>
            <w:r>
              <w:rPr>
                <w:i/>
                <w:iCs/>
                <w:color w:val="888888"/>
                <w:sz w:val="17"/>
                <w:szCs w:val="17"/>
              </w:rPr>
              <w:t xml:space="preserve">Nombre del archivo que subirás a public/img/hero/.</w:t>
            </w:r>
          </w:p>
        </w:tc>
      </w:tr>
      <w:tr>
        <w:tc>
          <w:tcPr>
            <w:tcW w:type="dxa" w:w="3600"/>
            <w:shd w:fill="F2F2F0" w:val="clear"/>
          </w:tcPr>
          <w:p>
            <w:r>
              <w:rPr>
                <w:b/>
                <w:bCs/>
                <w:sz w:val="20"/>
                <w:szCs w:val="20"/>
              </w:rPr>
              <w:t xml:space="preserve">Badge (opcional)</w:t>
            </w:r>
          </w:p>
        </w:tc>
        <w:tc>
          <w:tcPr>
            <w:tcW w:type="dxa" w:w="5400"/>
          </w:tcPr>
          <w:p>
            <w:r>
              <w:rPr>
                <w:sz w:val="20"/>
                <w:szCs w:val="20"/>
              </w:rPr>
              <w:t xml:space="preserve">25 aniversario</w:t>
            </w:r>
          </w:p>
          <w:p>
            <w:r>
              <w:rPr>
                <w:i/>
                <w:iCs/>
                <w:color w:val="888888"/>
                <w:sz w:val="17"/>
                <w:szCs w:val="17"/>
              </w:rPr>
              <w:t xml:space="preserve">Etiqueta amarilla sobre el titular. Déjalo vacío si no lo quieres.</w:t>
            </w:r>
          </w:p>
        </w:tc>
      </w:tr>
    </w:tbl>
    <w:p>
      <w:pPr>
        <w:pStyle w:val="Heading1"/>
        <w:spacing w:after="120" w:before="360"/>
      </w:pPr>
      <w:r>
        <w:rPr>
          <w:b/>
          <w:bCs/>
          <w:color w:val="25273A"/>
        </w:rPr>
        <w:t xml:space="preserve">2. Contenido de la página (bloques)</w:t>
      </w:r>
    </w:p>
    <w:p>
      <w:pPr>
        <w:spacing w:after="160" w:before="40"/>
      </w:pPr>
      <w:r>
        <w:rPr>
          <w:i/>
          <w:iCs/>
          <w:color w:val="777777"/>
          <w:sz w:val="19"/>
          <w:szCs w:val="19"/>
        </w:rPr>
        <w:t xml:space="preserve">Copia, pega y rellena los bloques que quieras, en el orden que quieras. Estos son todos los tipos disponibles:</w:t>
      </w:r>
    </w:p>
    <w:p>
      <w:pPr>
        <w:shd w:fill="FDEA14" w:val="clear"/>
        <w:spacing w:after="60" w:before="260"/>
      </w:pPr>
      <w:r>
        <w:rPr>
          <w:b/>
          <w:bCs/>
          <w:color w:val="000000"/>
          <w:sz w:val="22"/>
          <w:szCs w:val="22"/>
        </w:rPr>
        <w:t xml:space="preserve">[TEXTO]</w:t>
      </w:r>
    </w:p>
    <w:p>
      <w:pPr>
        <w:spacing w:after="160" w:before="40"/>
      </w:pPr>
      <w:r>
        <w:rPr>
          <w:i/>
          <w:iCs/>
          <w:color w:val="777777"/>
          <w:sz w:val="19"/>
          <w:szCs w:val="19"/>
        </w:rPr>
        <w:t xml:space="preserve">Uno o varios párrafos de texto normal. El primero de la página se muestra como entradilla destacada.</w:t>
      </w:r>
    </w:p>
    <w:p>
      <w:pPr>
        <w:shd w:fill="F2F2F0" w:val="clear"/>
        <w:spacing w:after="0" w:before="40"/>
      </w:pPr>
      <w:r>
        <w:rPr>
          <w:rFonts w:ascii="Courier New" w:cs="Courier New" w:eastAsia="Courier New" w:hAnsi="Courier New"/>
          <w:sz w:val="19"/>
          <w:szCs w:val="19"/>
        </w:rPr>
        <w:t xml:space="preserve">Aquí va un párrafo. Puedes escribir varios,</w:t>
      </w:r>
    </w:p>
    <w:p>
      <w:pPr>
        <w:shd w:fill="F2F2F0" w:val="clear"/>
        <w:spacing w:after="160" w:before="0"/>
      </w:pPr>
      <w:r>
        <w:rPr>
          <w:rFonts w:ascii="Courier New" w:cs="Courier New" w:eastAsia="Courier New" w:hAnsi="Courier New"/>
          <w:sz w:val="19"/>
          <w:szCs w:val="19"/>
        </w:rPr>
        <w:t xml:space="preserve">uno debajo de otro, con normalidad.</w:t>
      </w:r>
    </w:p>
    <w:p>
      <w:pPr>
        <w:shd w:fill="FDEA14" w:val="clear"/>
        <w:spacing w:after="60" w:before="260"/>
      </w:pPr>
      <w:r>
        <w:rPr>
          <w:b/>
          <w:bCs/>
          <w:color w:val="000000"/>
          <w:sz w:val="22"/>
          <w:szCs w:val="22"/>
        </w:rPr>
        <w:t xml:space="preserve">[TITULAR]</w:t>
      </w:r>
    </w:p>
    <w:p>
      <w:pPr>
        <w:spacing w:after="160" w:before="40"/>
      </w:pPr>
      <w:r>
        <w:rPr>
          <w:i/>
          <w:iCs/>
          <w:color w:val="777777"/>
          <w:sz w:val="19"/>
          <w:szCs w:val="19"/>
        </w:rPr>
        <w:t xml:space="preserve">Un titular / encabezado de sección dentro del contenido.</w:t>
      </w:r>
    </w:p>
    <w:p>
      <w:pPr>
        <w:shd w:fill="F2F2F0" w:val="clear"/>
        <w:spacing w:after="160" w:before="40"/>
      </w:pPr>
      <w:r>
        <w:rPr>
          <w:rFonts w:ascii="Courier New" w:cs="Courier New" w:eastAsia="Courier New" w:hAnsi="Courier New"/>
          <w:sz w:val="19"/>
          <w:szCs w:val="19"/>
        </w:rPr>
        <w:t xml:space="preserve">Un titular de sección</w:t>
      </w:r>
    </w:p>
    <w:p>
      <w:pPr>
        <w:shd w:fill="FDEA14" w:val="clear"/>
        <w:spacing w:after="60" w:before="260"/>
      </w:pPr>
      <w:r>
        <w:rPr>
          <w:b/>
          <w:bCs/>
          <w:color w:val="000000"/>
          <w:sz w:val="22"/>
          <w:szCs w:val="22"/>
        </w:rPr>
        <w:t xml:space="preserve">[QUOTE]</w:t>
      </w:r>
    </w:p>
    <w:p>
      <w:pPr>
        <w:spacing w:after="160" w:before="40"/>
      </w:pPr>
      <w:r>
        <w:rPr>
          <w:i/>
          <w:iCs/>
          <w:color w:val="777777"/>
          <w:sz w:val="19"/>
          <w:szCs w:val="19"/>
        </w:rPr>
        <w:t xml:space="preserve">Una cita destacada. El autor es opcional (va tras la barra vertical |).</w:t>
      </w:r>
    </w:p>
    <w:p>
      <w:pPr>
        <w:shd w:fill="F2F2F0" w:val="clear"/>
        <w:spacing w:after="160" w:before="40"/>
      </w:pPr>
      <w:r>
        <w:rPr>
          <w:rFonts w:ascii="Courier New" w:cs="Courier New" w:eastAsia="Courier New" w:hAnsi="Courier New"/>
          <w:sz w:val="19"/>
          <w:szCs w:val="19"/>
        </w:rPr>
        <w:t xml:space="preserve">“El mercado logístico de Málaga vive un momento histórico.” | José Félix Pérez-Peña</w:t>
      </w:r>
    </w:p>
    <w:p>
      <w:pPr>
        <w:shd w:fill="FDEA14" w:val="clear"/>
        <w:spacing w:after="60" w:before="260"/>
      </w:pPr>
      <w:r>
        <w:rPr>
          <w:b/>
          <w:bCs/>
          <w:color w:val="000000"/>
          <w:sz w:val="22"/>
          <w:szCs w:val="22"/>
        </w:rPr>
        <w:t xml:space="preserve">[TITULAR + IMAGEN]</w:t>
      </w:r>
    </w:p>
    <w:p>
      <w:pPr>
        <w:spacing w:after="160" w:before="40"/>
      </w:pPr>
      <w:r>
        <w:rPr>
          <w:i/>
          <w:iCs/>
          <w:color w:val="777777"/>
          <w:sz w:val="19"/>
          <w:szCs w:val="19"/>
        </w:rPr>
        <w:t xml:space="preserve">Un titular acompañado de una imagen.</w:t>
      </w:r>
    </w:p>
    <w:p>
      <w:pPr>
        <w:shd w:fill="F2F2F0" w:val="clear"/>
        <w:spacing w:after="0" w:before="40"/>
      </w:pPr>
      <w:r>
        <w:rPr>
          <w:rFonts w:ascii="Courier New" w:cs="Courier New" w:eastAsia="Courier New" w:hAnsi="Courier New"/>
          <w:sz w:val="19"/>
          <w:szCs w:val="19"/>
        </w:rPr>
        <w:t xml:space="preserve">titular: Nueva plataforma logística en Antequera</w:t>
      </w:r>
    </w:p>
    <w:p>
      <w:pPr>
        <w:shd w:fill="F2F2F0" w:val="clear"/>
        <w:spacing w:after="160" w:before="0"/>
      </w:pPr>
      <w:r>
        <w:rPr>
          <w:rFonts w:ascii="Courier New" w:cs="Courier New" w:eastAsia="Courier New" w:hAnsi="Courier New"/>
          <w:sz w:val="19"/>
          <w:szCs w:val="19"/>
        </w:rPr>
        <w:t xml:space="preserve">imagen: plataforma-antequera.jpg</w:t>
      </w:r>
    </w:p>
    <w:p>
      <w:pPr>
        <w:shd w:fill="FDEA14" w:val="clear"/>
        <w:spacing w:after="60" w:before="260"/>
      </w:pPr>
      <w:r>
        <w:rPr>
          <w:b/>
          <w:bCs/>
          <w:color w:val="000000"/>
          <w:sz w:val="22"/>
          <w:szCs w:val="22"/>
        </w:rPr>
        <w:t xml:space="preserve">[IMAGEN]</w:t>
      </w:r>
    </w:p>
    <w:p>
      <w:pPr>
        <w:spacing w:after="160" w:before="40"/>
      </w:pPr>
      <w:r>
        <w:rPr>
          <w:i/>
          <w:iCs/>
          <w:color w:val="777777"/>
          <w:sz w:val="19"/>
          <w:szCs w:val="19"/>
        </w:rPr>
        <w:t xml:space="preserve">Una imagen sola. El pie de foto es opcional.</w:t>
      </w:r>
    </w:p>
    <w:p>
      <w:pPr>
        <w:shd w:fill="F2F2F0" w:val="clear"/>
        <w:spacing w:after="0" w:before="40"/>
      </w:pPr>
      <w:r>
        <w:rPr>
          <w:rFonts w:ascii="Courier New" w:cs="Courier New" w:eastAsia="Courier New" w:hAnsi="Courier New"/>
          <w:sz w:val="19"/>
          <w:szCs w:val="19"/>
        </w:rPr>
        <w:t xml:space="preserve">imagen: vista-puerto-malaga.jpg</w:t>
      </w:r>
    </w:p>
    <w:p>
      <w:pPr>
        <w:shd w:fill="F2F2F0" w:val="clear"/>
        <w:spacing w:after="160" w:before="0"/>
      </w:pPr>
      <w:r>
        <w:rPr>
          <w:rFonts w:ascii="Courier New" w:cs="Courier New" w:eastAsia="Courier New" w:hAnsi="Courier New"/>
          <w:sz w:val="19"/>
          <w:szCs w:val="19"/>
        </w:rPr>
        <w:t xml:space="preserve">pie: Puerto de Málaga (opcional)</w:t>
      </w:r>
    </w:p>
    <w:p>
      <w:pPr>
        <w:shd w:fill="FDEA14" w:val="clear"/>
        <w:spacing w:after="60" w:before="260"/>
      </w:pPr>
      <w:r>
        <w:rPr>
          <w:b/>
          <w:bCs/>
          <w:color w:val="000000"/>
          <w:sz w:val="22"/>
          <w:szCs w:val="22"/>
        </w:rPr>
        <w:t xml:space="preserve">[VÍDEO]</w:t>
      </w:r>
    </w:p>
    <w:p>
      <w:pPr>
        <w:spacing w:after="160" w:before="40"/>
      </w:pPr>
      <w:r>
        <w:rPr>
          <w:i/>
          <w:iCs/>
          <w:color w:val="777777"/>
          <w:sz w:val="19"/>
          <w:szCs w:val="19"/>
        </w:rPr>
        <w:t xml:space="preserve">Un vídeo de YouTube. Pega el enlace del vídeo.</w:t>
      </w:r>
    </w:p>
    <w:p>
      <w:pPr>
        <w:shd w:fill="F2F2F0" w:val="clear"/>
        <w:spacing w:after="160" w:before="40"/>
      </w:pPr>
      <w:r>
        <w:rPr>
          <w:rFonts w:ascii="Courier New" w:cs="Courier New" w:eastAsia="Courier New" w:hAnsi="Courier New"/>
          <w:sz w:val="19"/>
          <w:szCs w:val="19"/>
        </w:rPr>
        <w:t xml:space="preserve">https://youtu.be/XXXXXXXXXXX</w:t>
      </w:r>
    </w:p>
    <w:p>
      <w:pPr>
        <w:shd w:fill="FDEA14" w:val="clear"/>
        <w:spacing w:after="60" w:before="260"/>
      </w:pPr>
      <w:r>
        <w:rPr>
          <w:b/>
          <w:bCs/>
          <w:color w:val="000000"/>
          <w:sz w:val="22"/>
          <w:szCs w:val="22"/>
        </w:rPr>
        <w:t xml:space="preserve">[GRÁFICA]</w:t>
      </w:r>
    </w:p>
    <w:p>
      <w:pPr>
        <w:spacing w:after="160" w:before="40"/>
      </w:pPr>
      <w:r>
        <w:rPr>
          <w:i/>
          <w:iCs/>
          <w:color w:val="777777"/>
          <w:sz w:val="19"/>
          <w:szCs w:val="19"/>
        </w:rPr>
        <w:t xml:space="preserve">Una gráfica de Infogram. Pega su embed id (o el enlace del embed responsive).</w:t>
      </w:r>
    </w:p>
    <w:p>
      <w:pPr>
        <w:shd w:fill="F2F2F0" w:val="clear"/>
        <w:spacing w:after="0" w:before="40"/>
      </w:pPr>
      <w:r>
        <w:rPr>
          <w:rFonts w:ascii="Courier New" w:cs="Courier New" w:eastAsia="Courier New" w:hAnsi="Courier New"/>
          <w:sz w:val="19"/>
          <w:szCs w:val="19"/>
        </w:rPr>
        <w:t xml:space="preserve">infogram: 1a2b3c4d-nombre-de-la-grafica</w:t>
      </w:r>
    </w:p>
    <w:p>
      <w:pPr>
        <w:shd w:fill="F2F2F0" w:val="clear"/>
        <w:spacing w:after="160" w:before="0"/>
      </w:pPr>
      <w:r>
        <w:rPr>
          <w:rFonts w:ascii="Courier New" w:cs="Courier New" w:eastAsia="Courier New" w:hAnsi="Courier New"/>
          <w:sz w:val="19"/>
          <w:szCs w:val="19"/>
        </w:rPr>
        <w:t xml:space="preserve">titulo: Evolución del stock logístico (opcional)</w:t>
      </w:r>
    </w:p>
    <w:p>
      <w:pPr>
        <w:shd w:fill="FDEA14" w:val="clear"/>
        <w:spacing w:after="60" w:before="260"/>
      </w:pPr>
      <w:r>
        <w:rPr>
          <w:b/>
          <w:bCs/>
          <w:color w:val="000000"/>
          <w:sz w:val="22"/>
          <w:szCs w:val="22"/>
        </w:rPr>
        <w:t xml:space="preserve">[GRÁFICAS]</w:t>
      </w:r>
    </w:p>
    <w:p>
      <w:pPr>
        <w:spacing w:after="160" w:before="40"/>
      </w:pPr>
      <w:r>
        <w:rPr>
          <w:i/>
          <w:iCs/>
          <w:color w:val="777777"/>
          <w:sz w:val="19"/>
          <w:szCs w:val="19"/>
        </w:rPr>
        <w:t xml:space="preserve">Varias gráficas Infogram en el mismo bloque, conmutables con pestañas. Una línea por gráfica: título | infogram.</w:t>
      </w:r>
    </w:p>
    <w:p>
      <w:pPr>
        <w:shd w:fill="F2F2F0" w:val="clear"/>
        <w:spacing w:after="0" w:before="40"/>
      </w:pPr>
      <w:r>
        <w:rPr>
          <w:rFonts w:ascii="Courier New" w:cs="Courier New" w:eastAsia="Courier New" w:hAnsi="Courier New"/>
          <w:sz w:val="19"/>
          <w:szCs w:val="19"/>
        </w:rPr>
        <w:t xml:space="preserve">Evolución del stock logístico en Málaga | infogram: 1a2b3c</w:t>
      </w:r>
    </w:p>
    <w:p>
      <w:pPr>
        <w:shd w:fill="F2F2F0" w:val="clear"/>
        <w:spacing w:after="0" w:before="0"/>
      </w:pPr>
      <w:r>
        <w:rPr>
          <w:rFonts w:ascii="Courier New" w:cs="Courier New" w:eastAsia="Courier New" w:hAnsi="Courier New"/>
          <w:sz w:val="19"/>
          <w:szCs w:val="19"/>
        </w:rPr>
        <w:t xml:space="preserve">Distribución de superficie logística | infogram: 4d5e6f</w:t>
      </w:r>
    </w:p>
    <w:p>
      <w:pPr>
        <w:shd w:fill="F2F2F0" w:val="clear"/>
        <w:spacing w:after="160" w:before="0"/>
      </w:pPr>
      <w:r>
        <w:rPr>
          <w:rFonts w:ascii="Courier New" w:cs="Courier New" w:eastAsia="Courier New" w:hAnsi="Courier New"/>
          <w:sz w:val="19"/>
          <w:szCs w:val="19"/>
        </w:rPr>
        <w:t xml:space="preserve">Estimación de la incorporación del pipeline | infogram: 7g8h9i</w:t>
      </w:r>
    </w:p>
    <w:p>
      <w:pPr>
        <w:shd w:fill="FDEA14" w:val="clear"/>
        <w:spacing w:after="60" w:before="260"/>
      </w:pPr>
      <w:r>
        <w:rPr>
          <w:b/>
          <w:bCs/>
          <w:color w:val="000000"/>
          <w:sz w:val="22"/>
          <w:szCs w:val="22"/>
        </w:rPr>
        <w:t xml:space="preserve">[MAPA]</w:t>
      </w:r>
    </w:p>
    <w:p>
      <w:pPr>
        <w:spacing w:after="160" w:before="40"/>
      </w:pPr>
      <w:r>
        <w:rPr>
          <w:i/>
          <w:iCs/>
          <w:color w:val="777777"/>
          <w:sz w:val="19"/>
          <w:szCs w:val="19"/>
        </w:rPr>
        <w:t xml:space="preserve">Un mapa exportado desde tu app. Sube el archivo a public/mapas/ e indica su nombre.</w:t>
      </w:r>
    </w:p>
    <w:p>
      <w:pPr>
        <w:shd w:fill="F2F2F0" w:val="clear"/>
        <w:spacing w:after="0" w:before="40"/>
      </w:pPr>
      <w:r>
        <w:rPr>
          <w:rFonts w:ascii="Courier New" w:cs="Courier New" w:eastAsia="Courier New" w:hAnsi="Courier New"/>
          <w:sz w:val="19"/>
          <w:szCs w:val="19"/>
        </w:rPr>
        <w:t xml:space="preserve">titulo: Distribución logística en la provincia (opcional)</w:t>
      </w:r>
    </w:p>
    <w:p>
      <w:pPr>
        <w:shd w:fill="F2F2F0" w:val="clear"/>
        <w:spacing w:after="160" w:before="0"/>
      </w:pPr>
      <w:r>
        <w:rPr>
          <w:rFonts w:ascii="Courier New" w:cs="Courier New" w:eastAsia="Courier New" w:hAnsi="Courier New"/>
          <w:sz w:val="19"/>
          <w:szCs w:val="19"/>
        </w:rPr>
        <w:t xml:space="preserve">archivo: logistico-malaga.html</w:t>
      </w:r>
    </w:p>
    <w:p>
      <w:pPr>
        <w:shd w:fill="FDEA14" w:val="clear"/>
        <w:spacing w:after="60" w:before="260"/>
      </w:pPr>
      <w:r>
        <w:rPr>
          <w:b/>
          <w:bCs/>
          <w:color w:val="000000"/>
          <w:sz w:val="22"/>
          <w:szCs w:val="22"/>
        </w:rPr>
        <w:t xml:space="preserve">[IFRAME]</w:t>
      </w:r>
    </w:p>
    <w:p>
      <w:pPr>
        <w:spacing w:after="160" w:before="40"/>
      </w:pPr>
      <w:r>
        <w:rPr>
          <w:i/>
          <w:iCs/>
          <w:color w:val="777777"/>
          <w:sz w:val="19"/>
          <w:szCs w:val="19"/>
        </w:rPr>
        <w:t xml:space="preserve">Para incrustar cualquier otro contenido externo mediante su URL (documentos, visores, etc.).</w:t>
      </w:r>
    </w:p>
    <w:p>
      <w:pPr>
        <w:shd w:fill="F2F2F0" w:val="clear"/>
        <w:spacing w:after="0" w:before="40"/>
      </w:pPr>
      <w:r>
        <w:rPr>
          <w:rFonts w:ascii="Courier New" w:cs="Courier New" w:eastAsia="Courier New" w:hAnsi="Courier New"/>
          <w:sz w:val="19"/>
          <w:szCs w:val="19"/>
        </w:rPr>
        <w:t xml:space="preserve">titulo: Informe interactivo (opcional)</w:t>
      </w:r>
    </w:p>
    <w:p>
      <w:pPr>
        <w:shd w:fill="F2F2F0" w:val="clear"/>
        <w:spacing w:after="0" w:before="0"/>
      </w:pPr>
      <w:r>
        <w:rPr>
          <w:rFonts w:ascii="Courier New" w:cs="Courier New" w:eastAsia="Courier New" w:hAnsi="Courier New"/>
          <w:sz w:val="19"/>
          <w:szCs w:val="19"/>
        </w:rPr>
        <w:t xml:space="preserve">url: https://ejemplo.com/embed/informe</w:t>
      </w:r>
    </w:p>
    <w:p>
      <w:pPr>
        <w:shd w:fill="F2F2F0" w:val="clear"/>
        <w:spacing w:after="160" w:before="0"/>
      </w:pPr>
      <w:r>
        <w:rPr>
          <w:rFonts w:ascii="Courier New" w:cs="Courier New" w:eastAsia="Courier New" w:hAnsi="Courier New"/>
          <w:sz w:val="19"/>
          <w:szCs w:val="19"/>
        </w:rPr>
        <w:t xml:space="preserve">alto: 600 (opcional, en píxeles)</w:t>
      </w:r>
    </w:p>
    <w:p>
      <w:pPr>
        <w:pStyle w:val="Heading1"/>
        <w:spacing w:after="120" w:before="360"/>
      </w:pPr>
      <w:r>
        <w:rPr>
          <w:b/>
          <w:bCs/>
          <w:color w:val="25273A"/>
        </w:rPr>
        <w:t xml:space="preserve">3. Resumen de etiquetas disponibles</w:t>
      </w:r>
    </w:p>
    <w:p>
      <w:pPr>
        <w:spacing w:after="160" w:before="40"/>
      </w:pPr>
      <w:r>
        <w:rPr>
          <w:i/>
          <w:iCs/>
          <w:color w:val="777777"/>
          <w:sz w:val="19"/>
          <w:szCs w:val="19"/>
        </w:rPr>
        <w:t xml:space="preserve">Etiquetas que puedes usar en el Apartado 2:</w:t>
      </w:r>
    </w:p>
    <w:p>
      <w:pPr>
        <w:pStyle w:val="ListParagraph"/>
        <w:numPr>
          <w:ilvl w:val="0"/>
          <w:numId w:val="1"/>
        </w:numPr>
      </w:pPr>
      <w:r>
        <w:rPr>
          <w:rFonts w:ascii="Courier New" w:cs="Courier New" w:eastAsia="Courier New" w:hAnsi="Courier New"/>
          <w:sz w:val="19"/>
          <w:szCs w:val="19"/>
        </w:rPr>
        <w:t xml:space="preserve">[TEXTO]   — párrafos de texto</w:t>
      </w:r>
    </w:p>
    <w:p>
      <w:pPr>
        <w:pStyle w:val="ListParagraph"/>
        <w:numPr>
          <w:ilvl w:val="0"/>
          <w:numId w:val="1"/>
        </w:numPr>
      </w:pPr>
      <w:r>
        <w:rPr>
          <w:rFonts w:ascii="Courier New" w:cs="Courier New" w:eastAsia="Courier New" w:hAnsi="Courier New"/>
          <w:sz w:val="19"/>
          <w:szCs w:val="19"/>
        </w:rPr>
        <w:t xml:space="preserve">[TITULAR]   — encabezado de sección</w:t>
      </w:r>
    </w:p>
    <w:p>
      <w:pPr>
        <w:pStyle w:val="ListParagraph"/>
        <w:numPr>
          <w:ilvl w:val="0"/>
          <w:numId w:val="1"/>
        </w:numPr>
      </w:pPr>
      <w:r>
        <w:rPr>
          <w:rFonts w:ascii="Courier New" w:cs="Courier New" w:eastAsia="Courier New" w:hAnsi="Courier New"/>
          <w:sz w:val="19"/>
          <w:szCs w:val="19"/>
        </w:rPr>
        <w:t xml:space="preserve">[QUOTE]   — cita destacada</w:t>
      </w:r>
    </w:p>
    <w:p>
      <w:pPr>
        <w:pStyle w:val="ListParagraph"/>
        <w:numPr>
          <w:ilvl w:val="0"/>
          <w:numId w:val="1"/>
        </w:numPr>
      </w:pPr>
      <w:r>
        <w:rPr>
          <w:rFonts w:ascii="Courier New" w:cs="Courier New" w:eastAsia="Courier New" w:hAnsi="Courier New"/>
          <w:sz w:val="19"/>
          <w:szCs w:val="19"/>
        </w:rPr>
        <w:t xml:space="preserve">[TITULAR + IMAGEN]   — titular con imagen</w:t>
      </w:r>
    </w:p>
    <w:p>
      <w:pPr>
        <w:pStyle w:val="ListParagraph"/>
        <w:numPr>
          <w:ilvl w:val="0"/>
          <w:numId w:val="1"/>
        </w:numPr>
      </w:pPr>
      <w:r>
        <w:rPr>
          <w:rFonts w:ascii="Courier New" w:cs="Courier New" w:eastAsia="Courier New" w:hAnsi="Courier New"/>
          <w:sz w:val="19"/>
          <w:szCs w:val="19"/>
        </w:rPr>
        <w:t xml:space="preserve">[IMAGEN]   — imagen (con pie opcional)</w:t>
      </w:r>
    </w:p>
    <w:p>
      <w:pPr>
        <w:pStyle w:val="ListParagraph"/>
        <w:numPr>
          <w:ilvl w:val="0"/>
          <w:numId w:val="1"/>
        </w:numPr>
      </w:pPr>
      <w:r>
        <w:rPr>
          <w:rFonts w:ascii="Courier New" w:cs="Courier New" w:eastAsia="Courier New" w:hAnsi="Courier New"/>
          <w:sz w:val="19"/>
          <w:szCs w:val="19"/>
        </w:rPr>
        <w:t xml:space="preserve">[VÍDEO]   — vídeo de YouTube</w:t>
      </w:r>
    </w:p>
    <w:p>
      <w:pPr>
        <w:pStyle w:val="ListParagraph"/>
        <w:numPr>
          <w:ilvl w:val="0"/>
          <w:numId w:val="1"/>
        </w:numPr>
      </w:pPr>
      <w:r>
        <w:rPr>
          <w:rFonts w:ascii="Courier New" w:cs="Courier New" w:eastAsia="Courier New" w:hAnsi="Courier New"/>
          <w:sz w:val="19"/>
          <w:szCs w:val="19"/>
        </w:rPr>
        <w:t xml:space="preserve">[GRÁFICA]   — una gráfica de Infogram</w:t>
      </w:r>
    </w:p>
    <w:p>
      <w:pPr>
        <w:pStyle w:val="ListParagraph"/>
        <w:numPr>
          <w:ilvl w:val="0"/>
          <w:numId w:val="1"/>
        </w:numPr>
      </w:pPr>
      <w:r>
        <w:rPr>
          <w:rFonts w:ascii="Courier New" w:cs="Courier New" w:eastAsia="Courier New" w:hAnsi="Courier New"/>
          <w:sz w:val="19"/>
          <w:szCs w:val="19"/>
        </w:rPr>
        <w:t xml:space="preserve">[GRÁFICAS]   — varias gráficas con pestañas</w:t>
      </w:r>
    </w:p>
    <w:p>
      <w:pPr>
        <w:pStyle w:val="ListParagraph"/>
        <w:numPr>
          <w:ilvl w:val="0"/>
          <w:numId w:val="1"/>
        </w:numPr>
      </w:pPr>
      <w:r>
        <w:rPr>
          <w:rFonts w:ascii="Courier New" w:cs="Courier New" w:eastAsia="Courier New" w:hAnsi="Courier New"/>
          <w:sz w:val="19"/>
          <w:szCs w:val="19"/>
        </w:rPr>
        <w:t xml:space="preserve">[MAPA]   — mapa exportado de tu app</w:t>
      </w:r>
    </w:p>
    <w:p>
      <w:pPr>
        <w:pStyle w:val="ListParagraph"/>
        <w:numPr>
          <w:ilvl w:val="0"/>
          <w:numId w:val="1"/>
        </w:numPr>
      </w:pPr>
      <w:r>
        <w:rPr>
          <w:rFonts w:ascii="Courier New" w:cs="Courier New" w:eastAsia="Courier New" w:hAnsi="Courier New"/>
          <w:sz w:val="19"/>
          <w:szCs w:val="19"/>
        </w:rPr>
        <w:t xml:space="preserve">[IFRAME]   — cualquier contenido externo por URL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2026-07-21T09:26:45.453Z</dcterms:created>
  <dcterms:modified xsi:type="dcterms:W3CDTF">2026-07-21T09:26:45.454Z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