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6B2F" w14:textId="77777777" w:rsidR="00F24C67" w:rsidRPr="005925F6" w:rsidRDefault="00615CB0">
      <w:pPr>
        <w:pStyle w:val="Title"/>
        <w:jc w:val="center"/>
        <w:rPr>
          <w:lang w:val="es-CO"/>
        </w:rPr>
      </w:pPr>
      <w:r w:rsidRPr="005925F6">
        <w:rPr>
          <w:lang w:val="es-CO"/>
        </w:rPr>
        <w:t>Guía de columnas — Compras / Cruce CPA Vision</w:t>
      </w:r>
    </w:p>
    <w:p w14:paraId="0414CDBC" w14:textId="63708870" w:rsidR="00F24C67" w:rsidRPr="005925F6" w:rsidRDefault="00615CB0">
      <w:pPr>
        <w:jc w:val="center"/>
        <w:rPr>
          <w:lang w:val="es-CO"/>
        </w:rPr>
      </w:pPr>
      <w:proofErr w:type="spellStart"/>
      <w:r w:rsidRPr="005925F6">
        <w:rPr>
          <w:lang w:val="es-CO"/>
        </w:rPr>
        <w:t>Automation</w:t>
      </w:r>
      <w:proofErr w:type="spellEnd"/>
      <w:r w:rsidRPr="005925F6">
        <w:rPr>
          <w:lang w:val="es-CO"/>
        </w:rPr>
        <w:t xml:space="preserve"> Costos · PRGX </w:t>
      </w:r>
    </w:p>
    <w:p w14:paraId="2D2548BD" w14:textId="77777777" w:rsidR="00F24C67" w:rsidRPr="005925F6" w:rsidRDefault="00F24C67">
      <w:pPr>
        <w:rPr>
          <w:lang w:val="es-CO"/>
        </w:rPr>
      </w:pPr>
    </w:p>
    <w:p w14:paraId="0A645148" w14:textId="77777777" w:rsidR="00F24C67" w:rsidRPr="005925F6" w:rsidRDefault="00615CB0">
      <w:pPr>
        <w:rPr>
          <w:lang w:val="es-CO"/>
        </w:rPr>
      </w:pPr>
      <w:r w:rsidRPr="005925F6">
        <w:rPr>
          <w:sz w:val="20"/>
          <w:lang w:val="es-CO"/>
        </w:rPr>
        <w:t>Soriana pagó a cada proveedor según el costo de su sistema (SAP). El cruce trae lo que el proveedor realmente facturó en sus CFDI (facturas electrónicas, descargadas de CPA Vision) y llena las columnas EDI vacías del Compras. Luego el recálculo compara ambos costos y calcula la diferencia a reclamar.</w:t>
      </w:r>
    </w:p>
    <w:p w14:paraId="458EE9BC" w14:textId="77777777" w:rsidR="00F24C67" w:rsidRPr="005925F6" w:rsidRDefault="00615CB0">
      <w:pPr>
        <w:rPr>
          <w:lang w:val="es-CO"/>
        </w:rPr>
      </w:pPr>
      <w:r w:rsidRPr="005925F6">
        <w:rPr>
          <w:b/>
          <w:color w:val="1F4E78"/>
          <w:sz w:val="26"/>
          <w:lang w:val="es-CO"/>
        </w:rPr>
        <w:t>Origen de cada columna (código de color)</w:t>
      </w:r>
    </w:p>
    <w:p w14:paraId="16A99C14" w14:textId="77777777" w:rsidR="00F24C67" w:rsidRPr="005925F6" w:rsidRDefault="00615CB0">
      <w:pPr>
        <w:rPr>
          <w:lang w:val="es-CO"/>
        </w:rPr>
      </w:pPr>
      <w:r w:rsidRPr="005925F6">
        <w:rPr>
          <w:b/>
          <w:color w:val="BF9000"/>
          <w:sz w:val="20"/>
          <w:lang w:val="es-CO"/>
        </w:rPr>
        <w:t xml:space="preserve">● Copiada del CFDI (CPA </w:t>
      </w:r>
      <w:proofErr w:type="gramStart"/>
      <w:r w:rsidRPr="005925F6">
        <w:rPr>
          <w:b/>
          <w:color w:val="BF9000"/>
          <w:sz w:val="20"/>
          <w:lang w:val="es-CO"/>
        </w:rPr>
        <w:t xml:space="preserve">Vision)   </w:t>
      </w:r>
      <w:proofErr w:type="gramEnd"/>
      <w:r w:rsidRPr="005925F6">
        <w:rPr>
          <w:b/>
          <w:color w:val="00B050"/>
          <w:sz w:val="20"/>
          <w:lang w:val="es-CO"/>
        </w:rPr>
        <w:t xml:space="preserve">● Del propio Compras   </w:t>
      </w:r>
      <w:r w:rsidRPr="005925F6">
        <w:rPr>
          <w:b/>
          <w:color w:val="C55000"/>
          <w:sz w:val="20"/>
          <w:lang w:val="es-CO"/>
        </w:rPr>
        <w:t xml:space="preserve">● Calculada   </w:t>
      </w:r>
    </w:p>
    <w:p w14:paraId="03D56963" w14:textId="77777777" w:rsidR="00F24C67" w:rsidRPr="005925F6" w:rsidRDefault="00F24C67">
      <w:pPr>
        <w:rPr>
          <w:lang w:val="es-CO"/>
        </w:rPr>
      </w:pPr>
    </w:p>
    <w:p w14:paraId="2D389E55" w14:textId="77777777" w:rsidR="00F24C67" w:rsidRDefault="00615CB0">
      <w:proofErr w:type="spellStart"/>
      <w:r>
        <w:rPr>
          <w:b/>
          <w:color w:val="1F4E78"/>
          <w:sz w:val="26"/>
        </w:rPr>
        <w:t>Cómo</w:t>
      </w:r>
      <w:proofErr w:type="spellEnd"/>
      <w:r>
        <w:rPr>
          <w:b/>
          <w:color w:val="1F4E78"/>
          <w:sz w:val="26"/>
        </w:rPr>
        <w:t xml:space="preserve"> </w:t>
      </w:r>
      <w:proofErr w:type="spellStart"/>
      <w:r>
        <w:rPr>
          <w:b/>
          <w:color w:val="1F4E78"/>
          <w:sz w:val="26"/>
        </w:rPr>
        <w:t>está</w:t>
      </w:r>
      <w:proofErr w:type="spellEnd"/>
      <w:r>
        <w:rPr>
          <w:b/>
          <w:color w:val="1F4E78"/>
          <w:sz w:val="26"/>
        </w:rPr>
        <w:t xml:space="preserve"> </w:t>
      </w:r>
      <w:proofErr w:type="spellStart"/>
      <w:r>
        <w:rPr>
          <w:b/>
          <w:color w:val="1F4E78"/>
          <w:sz w:val="26"/>
        </w:rPr>
        <w:t>organizado</w:t>
      </w:r>
      <w:proofErr w:type="spellEnd"/>
      <w:r>
        <w:rPr>
          <w:b/>
          <w:color w:val="1F4E78"/>
          <w:sz w:val="26"/>
        </w:rPr>
        <w:t xml:space="preserve"> el archivo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4C67" w14:paraId="4E9C905D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EF286" w14:textId="77777777" w:rsidR="00F24C67" w:rsidRDefault="00615CB0">
            <w:r>
              <w:rPr>
                <w:sz w:val="18"/>
              </w:rPr>
              <w:t>Hoja</w:t>
            </w:r>
          </w:p>
        </w:tc>
        <w:tc>
          <w:tcPr>
            <w:tcW w:w="4320" w:type="dxa"/>
          </w:tcPr>
          <w:p w14:paraId="6E4B021A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contiene</w:t>
            </w:r>
          </w:p>
        </w:tc>
      </w:tr>
      <w:tr w:rsidR="00F24C67" w:rsidRPr="005925F6" w14:paraId="673E8A5E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5B0F6F" w14:textId="77777777" w:rsidR="00F24C67" w:rsidRDefault="00615CB0">
            <w:r>
              <w:rPr>
                <w:sz w:val="18"/>
              </w:rPr>
              <w:t>Compras 2020, Compras 2021, ...</w:t>
            </w:r>
          </w:p>
        </w:tc>
        <w:tc>
          <w:tcPr>
            <w:tcW w:w="4320" w:type="dxa"/>
          </w:tcPr>
          <w:p w14:paraId="2B6BF263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Una hoja por año, según la fecha de recibo. Si un año pasa el tope de filas de Excel se continúa en 'Compras 2020 (2)': nunca se trunca en silencio</w:t>
            </w:r>
          </w:p>
        </w:tc>
      </w:tr>
      <w:tr w:rsidR="00F24C67" w14:paraId="07F0A2DC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F2026" w14:textId="77777777" w:rsidR="00F24C67" w:rsidRDefault="00615CB0">
            <w:proofErr w:type="spellStart"/>
            <w:r>
              <w:rPr>
                <w:sz w:val="18"/>
              </w:rPr>
              <w:t>Pendientes_EDI</w:t>
            </w:r>
            <w:proofErr w:type="spellEnd"/>
          </w:p>
        </w:tc>
        <w:tc>
          <w:tcPr>
            <w:tcW w:w="4320" w:type="dxa"/>
          </w:tcPr>
          <w:p w14:paraId="27913024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25F6">
              <w:rPr>
                <w:sz w:val="18"/>
                <w:lang w:val="es-CO"/>
              </w:rPr>
              <w:t xml:space="preserve">Los renglones que quedaron con campos EDI vacíos, para completar a mano o con una descarga de CPA Vision. </w:t>
            </w:r>
            <w:r>
              <w:rPr>
                <w:sz w:val="18"/>
              </w:rPr>
              <w:t>Si no hay, lo dice explícitamente</w:t>
            </w:r>
          </w:p>
        </w:tc>
      </w:tr>
    </w:tbl>
    <w:p w14:paraId="4E393709" w14:textId="77777777" w:rsidR="00881C5D" w:rsidRDefault="00881C5D">
      <w:pPr>
        <w:rPr>
          <w:i/>
          <w:sz w:val="18"/>
          <w:lang w:val="es-CO"/>
        </w:rPr>
      </w:pPr>
    </w:p>
    <w:p w14:paraId="6167FBC5" w14:textId="132359D0" w:rsidR="000269D3" w:rsidRDefault="00615CB0">
      <w:pPr>
        <w:rPr>
          <w:lang w:val="es-CO"/>
        </w:rPr>
      </w:pPr>
      <w:r w:rsidRPr="005925F6">
        <w:rPr>
          <w:i/>
          <w:sz w:val="18"/>
          <w:lang w:val="es-CO"/>
        </w:rPr>
        <w:t xml:space="preserve">En proveedores muy grandes el Compras se parte en un archivo por año (Compras_&lt;proveedor&gt;_2020.xlsx, _2021.xlsx...), cada uno con su propio </w:t>
      </w:r>
      <w:proofErr w:type="spellStart"/>
      <w:r w:rsidRPr="005925F6">
        <w:rPr>
          <w:i/>
          <w:sz w:val="18"/>
          <w:lang w:val="es-CO"/>
        </w:rPr>
        <w:t>Pendientes_EDI</w:t>
      </w:r>
      <w:proofErr w:type="spellEnd"/>
      <w:r w:rsidRPr="005925F6">
        <w:rPr>
          <w:i/>
          <w:sz w:val="18"/>
          <w:lang w:val="es-CO"/>
        </w:rPr>
        <w:t>. El corte se hace en límites de año, así que una nota de entrada nunca queda partida entre dos archivos y ningún cálculo cambia. La Validación, en cambio, es SIEMPRE un solo archivo.</w:t>
      </w:r>
    </w:p>
    <w:p w14:paraId="4C95C384" w14:textId="77777777" w:rsidR="000269D3" w:rsidRPr="005925F6" w:rsidRDefault="000269D3">
      <w:pPr>
        <w:rPr>
          <w:lang w:val="es-CO"/>
        </w:rPr>
      </w:pPr>
    </w:p>
    <w:p w14:paraId="3E36707A" w14:textId="77777777" w:rsidR="00F24C67" w:rsidRPr="005925F6" w:rsidRDefault="00615CB0">
      <w:pPr>
        <w:rPr>
          <w:lang w:val="es-CO"/>
        </w:rPr>
      </w:pPr>
      <w:r w:rsidRPr="005925F6">
        <w:rPr>
          <w:b/>
          <w:color w:val="1F4E78"/>
          <w:sz w:val="26"/>
          <w:lang w:val="es-CO"/>
        </w:rPr>
        <w:t>1. Llave del cruce (cómo se emparejan Compras y CPA Vision)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4C67" w14:paraId="21A01BA2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5C951" w14:textId="77777777" w:rsidR="00F24C67" w:rsidRDefault="00615CB0">
            <w:proofErr w:type="spellStart"/>
            <w:r>
              <w:rPr>
                <w:sz w:val="18"/>
              </w:rPr>
              <w:t>Concepto</w:t>
            </w:r>
            <w:proofErr w:type="spellEnd"/>
          </w:p>
        </w:tc>
        <w:tc>
          <w:tcPr>
            <w:tcW w:w="2160" w:type="dxa"/>
          </w:tcPr>
          <w:p w14:paraId="2C890FD4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 Compras</w:t>
            </w:r>
          </w:p>
        </w:tc>
        <w:tc>
          <w:tcPr>
            <w:tcW w:w="2160" w:type="dxa"/>
          </w:tcPr>
          <w:p w14:paraId="213104F8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 CPA Vision</w:t>
            </w:r>
          </w:p>
        </w:tc>
        <w:tc>
          <w:tcPr>
            <w:tcW w:w="2160" w:type="dxa"/>
          </w:tcPr>
          <w:p w14:paraId="70986679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Nota</w:t>
            </w:r>
          </w:p>
        </w:tc>
      </w:tr>
      <w:tr w:rsidR="00F24C67" w:rsidRPr="005925F6" w14:paraId="5011E1F7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50CA14" w14:textId="77777777" w:rsidR="00F24C67" w:rsidRDefault="00615CB0">
            <w:r>
              <w:rPr>
                <w:sz w:val="18"/>
              </w:rPr>
              <w:t>Proveedor</w:t>
            </w:r>
          </w:p>
        </w:tc>
        <w:tc>
          <w:tcPr>
            <w:tcW w:w="2160" w:type="dxa"/>
          </w:tcPr>
          <w:p w14:paraId="34652BE5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cnpj (RFC)</w:t>
            </w:r>
          </w:p>
        </w:tc>
        <w:tc>
          <w:tcPr>
            <w:tcW w:w="2160" w:type="dxa"/>
          </w:tcPr>
          <w:p w14:paraId="2851C6BC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RFC (partición)</w:t>
            </w:r>
          </w:p>
        </w:tc>
        <w:tc>
          <w:tcPr>
            <w:tcW w:w="2160" w:type="dxa"/>
          </w:tcPr>
          <w:p w14:paraId="6441EC44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El RFC se detecta solo, desde el propio Compras</w:t>
            </w:r>
          </w:p>
        </w:tc>
      </w:tr>
      <w:tr w:rsidR="00F24C67" w:rsidRPr="005925F6" w14:paraId="4B4C7F72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16A4D5" w14:textId="77777777" w:rsidR="00F24C67" w:rsidRDefault="00615CB0">
            <w:r>
              <w:rPr>
                <w:sz w:val="18"/>
              </w:rPr>
              <w:t>Código de barras</w:t>
            </w:r>
          </w:p>
        </w:tc>
        <w:tc>
          <w:tcPr>
            <w:tcW w:w="2160" w:type="dxa"/>
          </w:tcPr>
          <w:p w14:paraId="54BE72FE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codbarra</w:t>
            </w:r>
          </w:p>
        </w:tc>
        <w:tc>
          <w:tcPr>
            <w:tcW w:w="2160" w:type="dxa"/>
          </w:tcPr>
          <w:p w14:paraId="294E5E87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noIdentificacion</w:t>
            </w:r>
          </w:p>
        </w:tc>
        <w:tc>
          <w:tcPr>
            <w:tcW w:w="2160" w:type="dxa"/>
          </w:tcPr>
          <w:p w14:paraId="3E8D3C3B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 xml:space="preserve">Se leen solo dígitos, sin ceros iniciales; NO se usa la columna </w:t>
            </w:r>
            <w:proofErr w:type="spellStart"/>
            <w:r w:rsidRPr="005925F6">
              <w:rPr>
                <w:sz w:val="18"/>
                <w:lang w:val="es-CO"/>
              </w:rPr>
              <w:t>upc</w:t>
            </w:r>
            <w:proofErr w:type="spellEnd"/>
          </w:p>
        </w:tc>
      </w:tr>
      <w:tr w:rsidR="00F24C67" w:rsidRPr="005925F6" w14:paraId="5E54EB18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2145A" w14:textId="77777777" w:rsidR="00F24C67" w:rsidRDefault="00615CB0">
            <w:proofErr w:type="spellStart"/>
            <w:r>
              <w:rPr>
                <w:sz w:val="18"/>
              </w:rPr>
              <w:t>Número</w:t>
            </w:r>
            <w:proofErr w:type="spellEnd"/>
            <w:r>
              <w:rPr>
                <w:sz w:val="18"/>
              </w:rPr>
              <w:t xml:space="preserve"> de factura</w:t>
            </w:r>
          </w:p>
        </w:tc>
        <w:tc>
          <w:tcPr>
            <w:tcW w:w="2160" w:type="dxa"/>
          </w:tcPr>
          <w:p w14:paraId="409395AA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invnbr</w:t>
            </w:r>
          </w:p>
        </w:tc>
        <w:tc>
          <w:tcPr>
            <w:tcW w:w="2160" w:type="dxa"/>
          </w:tcPr>
          <w:p w14:paraId="78E173D8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Serie + Folio</w:t>
            </w:r>
          </w:p>
        </w:tc>
        <w:tc>
          <w:tcPr>
            <w:tcW w:w="2160" w:type="dxa"/>
          </w:tcPr>
          <w:p w14:paraId="7C26248B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925F6">
              <w:rPr>
                <w:sz w:val="18"/>
                <w:lang w:val="es-CO"/>
              </w:rPr>
              <w:t>invnbr</w:t>
            </w:r>
            <w:proofErr w:type="spellEnd"/>
            <w:r w:rsidRPr="005925F6">
              <w:rPr>
                <w:sz w:val="18"/>
                <w:lang w:val="es-CO"/>
              </w:rPr>
              <w:t xml:space="preserve"> trae la serie pegada y con formato irregular; se normaliza</w:t>
            </w:r>
          </w:p>
        </w:tc>
      </w:tr>
    </w:tbl>
    <w:p w14:paraId="7ACBE8A2" w14:textId="77777777" w:rsidR="00F24C67" w:rsidRPr="005925F6" w:rsidRDefault="00F24C67">
      <w:pPr>
        <w:rPr>
          <w:lang w:val="es-CO"/>
        </w:rPr>
      </w:pPr>
    </w:p>
    <w:p w14:paraId="7BA884C9" w14:textId="77777777" w:rsidR="00F24C67" w:rsidRPr="005925F6" w:rsidRDefault="00615CB0">
      <w:pPr>
        <w:rPr>
          <w:lang w:val="es-CO"/>
        </w:rPr>
      </w:pPr>
      <w:r w:rsidRPr="005925F6">
        <w:rPr>
          <w:sz w:val="18"/>
          <w:lang w:val="es-CO"/>
        </w:rPr>
        <w:lastRenderedPageBreak/>
        <w:t xml:space="preserve">El cruce se hace en DOS PASADAS, porque </w:t>
      </w:r>
      <w:proofErr w:type="spellStart"/>
      <w:r w:rsidRPr="005925F6">
        <w:rPr>
          <w:sz w:val="18"/>
          <w:lang w:val="es-CO"/>
        </w:rPr>
        <w:t>invnbr</w:t>
      </w:r>
      <w:proofErr w:type="spellEnd"/>
      <w:r w:rsidRPr="005925F6">
        <w:rPr>
          <w:sz w:val="18"/>
          <w:lang w:val="es-CO"/>
        </w:rPr>
        <w:t xml:space="preserve"> viene capturado de forma inconsistente (conviven FN-21226, FN21226 y -21226 en el mismo proveedor):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4C67" w14:paraId="3CCEDDB9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FB0FA1" w14:textId="77777777" w:rsidR="00F24C67" w:rsidRDefault="00615CB0">
            <w:proofErr w:type="spellStart"/>
            <w:r>
              <w:rPr>
                <w:sz w:val="18"/>
              </w:rPr>
              <w:t>Pasada</w:t>
            </w:r>
            <w:proofErr w:type="spellEnd"/>
          </w:p>
        </w:tc>
        <w:tc>
          <w:tcPr>
            <w:tcW w:w="2160" w:type="dxa"/>
          </w:tcPr>
          <w:p w14:paraId="5C9349A9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Llave</w:t>
            </w:r>
          </w:p>
        </w:tc>
        <w:tc>
          <w:tcPr>
            <w:tcW w:w="2160" w:type="dxa"/>
          </w:tcPr>
          <w:p w14:paraId="197DBEC0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Cómo se normaliza</w:t>
            </w:r>
          </w:p>
        </w:tc>
        <w:tc>
          <w:tcPr>
            <w:tcW w:w="2160" w:type="dxa"/>
          </w:tcPr>
          <w:p w14:paraId="080B83E0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Ejemplo</w:t>
            </w:r>
          </w:p>
        </w:tc>
      </w:tr>
      <w:tr w:rsidR="00F24C67" w14:paraId="6C7A1E7C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1CE8A2" w14:textId="77777777" w:rsidR="00F24C67" w:rsidRDefault="00615CB0">
            <w:r>
              <w:rPr>
                <w:sz w:val="18"/>
              </w:rPr>
              <w:t>1ª — principal</w:t>
            </w:r>
          </w:p>
        </w:tc>
        <w:tc>
          <w:tcPr>
            <w:tcW w:w="2160" w:type="dxa"/>
          </w:tcPr>
          <w:p w14:paraId="5B15744E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de barras + Serie+Folio</w:t>
            </w:r>
          </w:p>
        </w:tc>
        <w:tc>
          <w:tcPr>
            <w:tcW w:w="2160" w:type="dxa"/>
          </w:tcPr>
          <w:p w14:paraId="611BABED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Mayúsculas, se quita todo lo que no sea letra o número (la serie SE CONSERVA)</w:t>
            </w:r>
          </w:p>
        </w:tc>
        <w:tc>
          <w:tcPr>
            <w:tcW w:w="2160" w:type="dxa"/>
          </w:tcPr>
          <w:p w14:paraId="7D9F89E5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FN-21226 → FN21226</w:t>
            </w:r>
          </w:p>
        </w:tc>
      </w:tr>
      <w:tr w:rsidR="00F24C67" w14:paraId="658C3DF9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F06479" w14:textId="77777777" w:rsidR="00F24C67" w:rsidRDefault="00615CB0">
            <w:r>
              <w:rPr>
                <w:sz w:val="18"/>
              </w:rPr>
              <w:t>2ª — respaldo</w:t>
            </w:r>
          </w:p>
        </w:tc>
        <w:tc>
          <w:tcPr>
            <w:tcW w:w="2160" w:type="dxa"/>
          </w:tcPr>
          <w:p w14:paraId="584B3F50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de barras + Folio</w:t>
            </w:r>
          </w:p>
        </w:tc>
        <w:tc>
          <w:tcPr>
            <w:tcW w:w="2160" w:type="dxa"/>
          </w:tcPr>
          <w:p w14:paraId="59C8B33B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Solo los dígitos, sin ceros a la izquierda. Se aplica ÚNICAMENTE a los renglones que no cruzaron en la 1ª</w:t>
            </w:r>
          </w:p>
        </w:tc>
        <w:tc>
          <w:tcPr>
            <w:tcW w:w="2160" w:type="dxa"/>
          </w:tcPr>
          <w:p w14:paraId="0390D01B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FN-21226 → 21226</w:t>
            </w:r>
          </w:p>
        </w:tc>
      </w:tr>
    </w:tbl>
    <w:p w14:paraId="50327311" w14:textId="77777777" w:rsidR="00F24C67" w:rsidRPr="005925F6" w:rsidRDefault="00615CB0">
      <w:pPr>
        <w:rPr>
          <w:lang w:val="es-CO"/>
        </w:rPr>
      </w:pPr>
      <w:r w:rsidRPr="005925F6">
        <w:rPr>
          <w:i/>
          <w:sz w:val="18"/>
          <w:lang w:val="es-CO"/>
        </w:rPr>
        <w:t>El respaldo es más laxo (ignora la serie), por eso va en segundo lugar y solo sobre lo que quedó sin cruzar. El riesgo de falso positivo queda acotado porque la búsqueda ya va restringida por RFC y por código de barras.</w:t>
      </w:r>
    </w:p>
    <w:p w14:paraId="3A752573" w14:textId="77777777" w:rsidR="00F24C67" w:rsidRPr="005925F6" w:rsidRDefault="00F24C67">
      <w:pPr>
        <w:rPr>
          <w:lang w:val="es-CO"/>
        </w:rPr>
      </w:pPr>
    </w:p>
    <w:p w14:paraId="3B2A7130" w14:textId="77777777" w:rsidR="00F24C67" w:rsidRPr="005925F6" w:rsidRDefault="00615CB0">
      <w:pPr>
        <w:rPr>
          <w:lang w:val="es-CO"/>
        </w:rPr>
      </w:pPr>
      <w:r w:rsidRPr="005925F6">
        <w:rPr>
          <w:b/>
          <w:color w:val="1F4E78"/>
          <w:sz w:val="26"/>
          <w:lang w:val="es-CO"/>
        </w:rPr>
        <w:t>2. Dos reglas de seguridad del cruce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4C67" w14:paraId="6425B2B1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45120E" w14:textId="77777777" w:rsidR="00F24C67" w:rsidRDefault="00615CB0">
            <w:r>
              <w:rPr>
                <w:sz w:val="18"/>
              </w:rPr>
              <w:t>Regla</w:t>
            </w:r>
          </w:p>
        </w:tc>
        <w:tc>
          <w:tcPr>
            <w:tcW w:w="4320" w:type="dxa"/>
          </w:tcPr>
          <w:p w14:paraId="02D29834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significa</w:t>
            </w:r>
          </w:p>
        </w:tc>
      </w:tr>
      <w:tr w:rsidR="00F24C67" w14:paraId="5AB459CC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52C2A" w14:textId="77777777" w:rsidR="00F24C67" w:rsidRDefault="00615CB0">
            <w:r>
              <w:rPr>
                <w:sz w:val="18"/>
              </w:rPr>
              <w:t>Solo rellena celdas VACÍAS</w:t>
            </w:r>
          </w:p>
        </w:tc>
        <w:tc>
          <w:tcPr>
            <w:tcW w:w="4320" w:type="dxa"/>
          </w:tcPr>
          <w:p w14:paraId="19BBF50B" w14:textId="7AF5CBBD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5F6">
              <w:rPr>
                <w:sz w:val="18"/>
                <w:lang w:val="es-CO"/>
              </w:rPr>
              <w:t>Si el Compras ya traía un dato en una columna EDI, el cruce NO lo pisa.</w:t>
            </w:r>
          </w:p>
        </w:tc>
      </w:tr>
      <w:tr w:rsidR="00F24C67" w:rsidRPr="005925F6" w14:paraId="226DB624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E5C6CB" w14:textId="77777777" w:rsidR="00F24C67" w:rsidRPr="005925F6" w:rsidRDefault="00615CB0">
            <w:pPr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Los CFDI en conflicto se DESCARTAN</w:t>
            </w:r>
          </w:p>
        </w:tc>
        <w:tc>
          <w:tcPr>
            <w:tcW w:w="4320" w:type="dxa"/>
          </w:tcPr>
          <w:p w14:paraId="310831DD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Si una misma llave apunta a varios conceptos del CFDI con valores DISTINTOS, no se elige ninguno: se deja vacío y se reporta en el conteo 'CFDI en conflicto'. Preferimos no llenar a llenar mal. (Las líneas repetidas con valores idénticos sí se colapsan en una: dan igual.)</w:t>
            </w:r>
          </w:p>
        </w:tc>
      </w:tr>
    </w:tbl>
    <w:p w14:paraId="65F14829" w14:textId="77777777" w:rsidR="00F24C67" w:rsidRPr="005925F6" w:rsidRDefault="00F24C67">
      <w:pPr>
        <w:rPr>
          <w:lang w:val="es-CO"/>
        </w:rPr>
      </w:pPr>
    </w:p>
    <w:p w14:paraId="746A38DD" w14:textId="77777777" w:rsidR="00F24C67" w:rsidRPr="005925F6" w:rsidRDefault="00615CB0">
      <w:pPr>
        <w:rPr>
          <w:lang w:val="es-CO"/>
        </w:rPr>
      </w:pPr>
      <w:r w:rsidRPr="005925F6">
        <w:rPr>
          <w:b/>
          <w:color w:val="BF9000"/>
          <w:sz w:val="26"/>
          <w:lang w:val="es-CO"/>
        </w:rPr>
        <w:t>3. Columnas que se COPIAN del CFDI (CPA Vision)</w:t>
      </w:r>
    </w:p>
    <w:p w14:paraId="2A146CAC" w14:textId="77777777" w:rsidR="00F24C67" w:rsidRPr="005925F6" w:rsidRDefault="00615CB0">
      <w:pPr>
        <w:rPr>
          <w:lang w:val="es-CO"/>
        </w:rPr>
      </w:pPr>
      <w:r w:rsidRPr="005925F6">
        <w:rPr>
          <w:sz w:val="18"/>
          <w:lang w:val="es-CO"/>
        </w:rPr>
        <w:t>Se copian tal cual, solo en las celdas que venían vacías en Compras.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C67" w14:paraId="188CE027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9DC05" w14:textId="77777777" w:rsidR="00F24C67" w:rsidRDefault="00615CB0">
            <w:r>
              <w:rPr>
                <w:sz w:val="18"/>
              </w:rPr>
              <w:t xml:space="preserve">Columna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Compras</w:t>
            </w:r>
            <w:proofErr w:type="spellEnd"/>
          </w:p>
        </w:tc>
        <w:tc>
          <w:tcPr>
            <w:tcW w:w="2880" w:type="dxa"/>
          </w:tcPr>
          <w:p w14:paraId="659AAE57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Viene de (CPA Vision)</w:t>
            </w:r>
          </w:p>
        </w:tc>
        <w:tc>
          <w:tcPr>
            <w:tcW w:w="2880" w:type="dxa"/>
          </w:tcPr>
          <w:p w14:paraId="7A1F29A0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F24C67" w:rsidRPr="005925F6" w14:paraId="1D390F7C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009EA" w14:textId="77777777" w:rsidR="00F24C67" w:rsidRDefault="00615CB0">
            <w:r>
              <w:rPr>
                <w:sz w:val="18"/>
              </w:rPr>
              <w:t>canfac_edi</w:t>
            </w:r>
          </w:p>
        </w:tc>
        <w:tc>
          <w:tcPr>
            <w:tcW w:w="2880" w:type="dxa"/>
          </w:tcPr>
          <w:p w14:paraId="1E09365E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Cantidad</w:t>
            </w:r>
          </w:p>
        </w:tc>
        <w:tc>
          <w:tcPr>
            <w:tcW w:w="2880" w:type="dxa"/>
          </w:tcPr>
          <w:p w14:paraId="62777E67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Cantidad facturada por el proveedor</w:t>
            </w:r>
          </w:p>
        </w:tc>
      </w:tr>
      <w:tr w:rsidR="00F24C67" w:rsidRPr="005925F6" w14:paraId="3E2FD7B0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3C843" w14:textId="77777777" w:rsidR="00F24C67" w:rsidRDefault="00615CB0">
            <w:proofErr w:type="spellStart"/>
            <w:r>
              <w:rPr>
                <w:sz w:val="18"/>
              </w:rPr>
              <w:t>ctonto_edi</w:t>
            </w:r>
            <w:proofErr w:type="spellEnd"/>
          </w:p>
        </w:tc>
        <w:tc>
          <w:tcPr>
            <w:tcW w:w="2880" w:type="dxa"/>
          </w:tcPr>
          <w:p w14:paraId="5EF67F5D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Unitario</w:t>
            </w:r>
          </w:p>
        </w:tc>
        <w:tc>
          <w:tcPr>
            <w:tcW w:w="2880" w:type="dxa"/>
          </w:tcPr>
          <w:p w14:paraId="31810880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Costo unitario que el proveedor facturó</w:t>
            </w:r>
          </w:p>
        </w:tc>
      </w:tr>
      <w:tr w:rsidR="00F24C67" w14:paraId="08D5BE54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7255D3" w14:textId="77777777" w:rsidR="00F24C67" w:rsidRDefault="00615CB0">
            <w:proofErr w:type="spellStart"/>
            <w:r>
              <w:rPr>
                <w:sz w:val="18"/>
              </w:rPr>
              <w:t>poriva_edi</w:t>
            </w:r>
            <w:proofErr w:type="spellEnd"/>
          </w:p>
        </w:tc>
        <w:tc>
          <w:tcPr>
            <w:tcW w:w="2880" w:type="dxa"/>
          </w:tcPr>
          <w:p w14:paraId="59536627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TASA IVA</w:t>
            </w:r>
          </w:p>
        </w:tc>
        <w:tc>
          <w:tcPr>
            <w:tcW w:w="2880" w:type="dxa"/>
          </w:tcPr>
          <w:p w14:paraId="6F82D296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Porcentaje de IVA (0.16, 0.08, 0...)</w:t>
            </w:r>
          </w:p>
        </w:tc>
      </w:tr>
      <w:tr w:rsidR="00F24C67" w:rsidRPr="005925F6" w14:paraId="4B6EA00F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35D7B" w14:textId="77777777" w:rsidR="00F24C67" w:rsidRDefault="00615CB0">
            <w:r>
              <w:rPr>
                <w:sz w:val="18"/>
              </w:rPr>
              <w:t>impiva_edi</w:t>
            </w:r>
          </w:p>
        </w:tc>
        <w:tc>
          <w:tcPr>
            <w:tcW w:w="2880" w:type="dxa"/>
          </w:tcPr>
          <w:p w14:paraId="3555FDAB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IVA</w:t>
            </w:r>
          </w:p>
        </w:tc>
        <w:tc>
          <w:tcPr>
            <w:tcW w:w="2880" w:type="dxa"/>
          </w:tcPr>
          <w:p w14:paraId="3EF155A0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Importe de IVA del renglón (en pesos)</w:t>
            </w:r>
          </w:p>
        </w:tc>
      </w:tr>
      <w:tr w:rsidR="00F24C67" w14:paraId="49A07537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F3D7B" w14:textId="77777777" w:rsidR="00F24C67" w:rsidRDefault="00615CB0">
            <w:proofErr w:type="spellStart"/>
            <w:r>
              <w:rPr>
                <w:sz w:val="18"/>
              </w:rPr>
              <w:t>prieps_edi</w:t>
            </w:r>
            <w:proofErr w:type="spellEnd"/>
          </w:p>
        </w:tc>
        <w:tc>
          <w:tcPr>
            <w:tcW w:w="2880" w:type="dxa"/>
          </w:tcPr>
          <w:p w14:paraId="73E6964F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TASA IEPS</w:t>
            </w:r>
          </w:p>
        </w:tc>
        <w:tc>
          <w:tcPr>
            <w:tcW w:w="2880" w:type="dxa"/>
          </w:tcPr>
          <w:p w14:paraId="70215400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Porcentaje de IEPS</w:t>
            </w:r>
          </w:p>
        </w:tc>
      </w:tr>
      <w:tr w:rsidR="00F24C67" w:rsidRPr="005925F6" w14:paraId="27B5378E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DAA81" w14:textId="77777777" w:rsidR="00F24C67" w:rsidRDefault="00615CB0">
            <w:r>
              <w:rPr>
                <w:sz w:val="18"/>
              </w:rPr>
              <w:t>imieps_edi</w:t>
            </w:r>
          </w:p>
        </w:tc>
        <w:tc>
          <w:tcPr>
            <w:tcW w:w="2880" w:type="dxa"/>
          </w:tcPr>
          <w:p w14:paraId="2642E371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IEPS</w:t>
            </w:r>
          </w:p>
        </w:tc>
        <w:tc>
          <w:tcPr>
            <w:tcW w:w="2880" w:type="dxa"/>
          </w:tcPr>
          <w:p w14:paraId="6F1C31F3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Importe de IEPS del renglón (en pesos)</w:t>
            </w:r>
          </w:p>
        </w:tc>
      </w:tr>
      <w:tr w:rsidR="00F24C67" w:rsidRPr="005925F6" w14:paraId="301FAE3A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11B39" w14:textId="77777777" w:rsidR="00F24C67" w:rsidRDefault="00615CB0">
            <w:proofErr w:type="spellStart"/>
            <w:r>
              <w:rPr>
                <w:sz w:val="18"/>
              </w:rPr>
              <w:t>totfactura</w:t>
            </w:r>
            <w:proofErr w:type="spellEnd"/>
          </w:p>
        </w:tc>
        <w:tc>
          <w:tcPr>
            <w:tcW w:w="2880" w:type="dxa"/>
          </w:tcPr>
          <w:p w14:paraId="071E5558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Total</w:t>
            </w:r>
          </w:p>
        </w:tc>
        <w:tc>
          <w:tcPr>
            <w:tcW w:w="2880" w:type="dxa"/>
          </w:tcPr>
          <w:p w14:paraId="31BCB95B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5925F6">
              <w:rPr>
                <w:sz w:val="18"/>
                <w:lang w:val="es-CO"/>
              </w:rPr>
              <w:t>Total</w:t>
            </w:r>
            <w:proofErr w:type="gramEnd"/>
            <w:r w:rsidRPr="005925F6">
              <w:rPr>
                <w:sz w:val="18"/>
                <w:lang w:val="es-CO"/>
              </w:rPr>
              <w:t xml:space="preserve"> de TODA la factura (se repite en cada renglón)</w:t>
            </w:r>
          </w:p>
        </w:tc>
      </w:tr>
      <w:tr w:rsidR="00F24C67" w:rsidRPr="005925F6" w14:paraId="25BEDC64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6BBC90" w14:textId="77777777" w:rsidR="00F24C67" w:rsidRDefault="00615CB0">
            <w:proofErr w:type="spellStart"/>
            <w:r>
              <w:rPr>
                <w:sz w:val="18"/>
              </w:rPr>
              <w:t>uuid</w:t>
            </w:r>
            <w:proofErr w:type="spellEnd"/>
          </w:p>
        </w:tc>
        <w:tc>
          <w:tcPr>
            <w:tcW w:w="2880" w:type="dxa"/>
          </w:tcPr>
          <w:p w14:paraId="222DC3D2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UUID</w:t>
            </w:r>
          </w:p>
        </w:tc>
        <w:tc>
          <w:tcPr>
            <w:tcW w:w="2880" w:type="dxa"/>
          </w:tcPr>
          <w:p w14:paraId="50BE0B28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Folio fiscal único del CFDI (SAT)</w:t>
            </w:r>
          </w:p>
        </w:tc>
      </w:tr>
    </w:tbl>
    <w:p w14:paraId="2619C085" w14:textId="77777777" w:rsidR="00F24C67" w:rsidRDefault="00F24C67">
      <w:pPr>
        <w:rPr>
          <w:lang w:val="es-CO"/>
        </w:rPr>
      </w:pPr>
    </w:p>
    <w:p w14:paraId="7A78A039" w14:textId="77777777" w:rsidR="00A033E7" w:rsidRDefault="00A033E7">
      <w:pPr>
        <w:rPr>
          <w:lang w:val="es-CO"/>
        </w:rPr>
      </w:pPr>
    </w:p>
    <w:p w14:paraId="3CE9CC15" w14:textId="77777777" w:rsidR="00A033E7" w:rsidRPr="005925F6" w:rsidRDefault="00A033E7">
      <w:pPr>
        <w:rPr>
          <w:lang w:val="es-CO"/>
        </w:rPr>
      </w:pPr>
    </w:p>
    <w:p w14:paraId="44FB8023" w14:textId="77777777" w:rsidR="00F24C67" w:rsidRPr="005925F6" w:rsidRDefault="00615CB0">
      <w:pPr>
        <w:rPr>
          <w:lang w:val="es-CO"/>
        </w:rPr>
      </w:pPr>
      <w:r w:rsidRPr="005925F6">
        <w:rPr>
          <w:b/>
          <w:color w:val="00B050"/>
          <w:sz w:val="26"/>
          <w:lang w:val="es-CO"/>
        </w:rPr>
        <w:lastRenderedPageBreak/>
        <w:t>4. Columna que se toma del propio Compras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C67" w14:paraId="39424AB0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FA60A" w14:textId="77777777" w:rsidR="00F24C67" w:rsidRDefault="00615CB0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7941B9FA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 toma de</w:t>
            </w:r>
          </w:p>
        </w:tc>
        <w:tc>
          <w:tcPr>
            <w:tcW w:w="2880" w:type="dxa"/>
          </w:tcPr>
          <w:p w14:paraId="69889ED5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F24C67" w:rsidRPr="005925F6" w14:paraId="219E7666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381EB3" w14:textId="77777777" w:rsidR="00F24C67" w:rsidRDefault="00615CB0">
            <w:r>
              <w:rPr>
                <w:sz w:val="18"/>
              </w:rPr>
              <w:t>factem_edi</w:t>
            </w:r>
          </w:p>
        </w:tc>
        <w:tc>
          <w:tcPr>
            <w:tcW w:w="2880" w:type="dxa"/>
          </w:tcPr>
          <w:p w14:paraId="66FE8DEB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fact_empaq</w:t>
            </w:r>
          </w:p>
        </w:tc>
        <w:tc>
          <w:tcPr>
            <w:tcW w:w="2880" w:type="dxa"/>
          </w:tcPr>
          <w:p w14:paraId="4E9768DB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Factor de empaque: unidades por caja. Ya viene en Compras, NO del CFDI</w:t>
            </w:r>
          </w:p>
        </w:tc>
      </w:tr>
    </w:tbl>
    <w:p w14:paraId="5730DC8D" w14:textId="77777777" w:rsidR="00F24C67" w:rsidRPr="005925F6" w:rsidRDefault="00F24C67">
      <w:pPr>
        <w:rPr>
          <w:lang w:val="es-CO"/>
        </w:rPr>
      </w:pPr>
    </w:p>
    <w:p w14:paraId="088A0197" w14:textId="77777777" w:rsidR="00F24C67" w:rsidRDefault="00615CB0">
      <w:r>
        <w:rPr>
          <w:b/>
          <w:color w:val="C55000"/>
          <w:sz w:val="26"/>
        </w:rPr>
        <w:t>5. Columnas EDI que se CALCULAN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C67" w14:paraId="294B3363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BB4B4" w14:textId="77777777" w:rsidR="00F24C67" w:rsidRDefault="00615CB0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0C0035BC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Fórmula</w:t>
            </w:r>
          </w:p>
        </w:tc>
        <w:tc>
          <w:tcPr>
            <w:tcW w:w="2880" w:type="dxa"/>
          </w:tcPr>
          <w:p w14:paraId="7F1A26B0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Ejemplo</w:t>
            </w:r>
          </w:p>
        </w:tc>
      </w:tr>
      <w:tr w:rsidR="00F24C67" w14:paraId="200CAA20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FF23C6" w14:textId="77777777" w:rsidR="00F24C67" w:rsidRDefault="00615CB0">
            <w:r>
              <w:rPr>
                <w:sz w:val="18"/>
              </w:rPr>
              <w:t>ctobto_edi</w:t>
            </w:r>
          </w:p>
        </w:tc>
        <w:tc>
          <w:tcPr>
            <w:tcW w:w="2880" w:type="dxa"/>
          </w:tcPr>
          <w:p w14:paraId="0B0C2F5C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ctonto_edi × factem_edi</w:t>
            </w:r>
          </w:p>
        </w:tc>
        <w:tc>
          <w:tcPr>
            <w:tcW w:w="2880" w:type="dxa"/>
          </w:tcPr>
          <w:p w14:paraId="6D819A63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× 20 = 220 (costo por caja)</w:t>
            </w:r>
          </w:p>
        </w:tc>
      </w:tr>
      <w:tr w:rsidR="00F24C67" w14:paraId="36D44C3E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73F4E" w14:textId="77777777" w:rsidR="00F24C67" w:rsidRDefault="00615CB0">
            <w:r>
              <w:rPr>
                <w:sz w:val="18"/>
              </w:rPr>
              <w:t>impart_edi</w:t>
            </w:r>
          </w:p>
        </w:tc>
        <w:tc>
          <w:tcPr>
            <w:tcW w:w="2880" w:type="dxa"/>
          </w:tcPr>
          <w:p w14:paraId="62745738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ctobto_edi × canfac_edi × (1 + poriva_edi)</w:t>
            </w:r>
          </w:p>
        </w:tc>
        <w:tc>
          <w:tcPr>
            <w:tcW w:w="2880" w:type="dxa"/>
          </w:tcPr>
          <w:p w14:paraId="2442EEEA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220 × 320 × 1 = 70,400</w:t>
            </w:r>
          </w:p>
        </w:tc>
      </w:tr>
    </w:tbl>
    <w:p w14:paraId="097DBA12" w14:textId="77777777" w:rsidR="00F24C67" w:rsidRPr="005925F6" w:rsidRDefault="00615CB0">
      <w:pPr>
        <w:rPr>
          <w:lang w:val="es-CO"/>
        </w:rPr>
      </w:pPr>
      <w:r w:rsidRPr="005925F6">
        <w:rPr>
          <w:i/>
          <w:sz w:val="18"/>
          <w:lang w:val="es-CO"/>
        </w:rPr>
        <w:t>Solo se calculan donde la celda estaba vacía Y hay insumo (</w:t>
      </w:r>
      <w:proofErr w:type="spellStart"/>
      <w:r w:rsidRPr="005925F6">
        <w:rPr>
          <w:i/>
          <w:sz w:val="18"/>
          <w:lang w:val="es-CO"/>
        </w:rPr>
        <w:t>ctonto_edi</w:t>
      </w:r>
      <w:proofErr w:type="spellEnd"/>
      <w:r w:rsidRPr="005925F6">
        <w:rPr>
          <w:i/>
          <w:sz w:val="18"/>
          <w:lang w:val="es-CO"/>
        </w:rPr>
        <w:t xml:space="preserve"> con dato): así no se inventan ceros en renglones que no cruzaron.</w:t>
      </w:r>
    </w:p>
    <w:p w14:paraId="37580C52" w14:textId="77777777" w:rsidR="00F24C67" w:rsidRPr="005925F6" w:rsidRDefault="00F24C67">
      <w:pPr>
        <w:rPr>
          <w:lang w:val="es-CO"/>
        </w:rPr>
      </w:pPr>
    </w:p>
    <w:p w14:paraId="47DD8014" w14:textId="77777777" w:rsidR="00F24C67" w:rsidRPr="005925F6" w:rsidRDefault="00615CB0">
      <w:pPr>
        <w:rPr>
          <w:lang w:val="es-CO"/>
        </w:rPr>
      </w:pPr>
      <w:r w:rsidRPr="005925F6">
        <w:rPr>
          <w:b/>
          <w:color w:val="1F4E78"/>
          <w:sz w:val="26"/>
          <w:lang w:val="es-CO"/>
        </w:rPr>
        <w:t>6. Columnas de CONTROL (doble validación, no son del entregable)</w:t>
      </w:r>
    </w:p>
    <w:p w14:paraId="17875463" w14:textId="77777777" w:rsidR="00F24C67" w:rsidRDefault="00615CB0">
      <w:r w:rsidRPr="005925F6">
        <w:rPr>
          <w:sz w:val="18"/>
          <w:lang w:val="es-CO"/>
        </w:rPr>
        <w:t xml:space="preserve">Los importes de impuesto se COPIAN del CFDI, no se despejan del total. Se midió sobre 66 millones de renglones: las columnas IVA e IEPS de CPA Vision coinciden al 100% con el importe del impuesto, mientras que despejarlos desde el Total solo acierta en el 0.9%. La causa es que la mayoría de las facturas de Soriana mezclan artículos gravados y a tasa 0 (alimentos), y dividir el Total completo entre 1.16 asume que todo está gravado. </w:t>
      </w:r>
      <w:r>
        <w:rPr>
          <w:sz w:val="18"/>
        </w:rPr>
        <w:t xml:space="preserve">La </w:t>
      </w:r>
      <w:proofErr w:type="spellStart"/>
      <w:r>
        <w:rPr>
          <w:sz w:val="18"/>
        </w:rPr>
        <w:t>fórmula</w:t>
      </w:r>
      <w:proofErr w:type="spellEnd"/>
      <w:r>
        <w:rPr>
          <w:sz w:val="18"/>
        </w:rPr>
        <w:t xml:space="preserve"> se </w:t>
      </w:r>
      <w:proofErr w:type="spellStart"/>
      <w:r>
        <w:rPr>
          <w:sz w:val="18"/>
        </w:rPr>
        <w:t>conserva</w:t>
      </w:r>
      <w:proofErr w:type="spellEnd"/>
      <w:r>
        <w:rPr>
          <w:sz w:val="18"/>
        </w:rPr>
        <w:t xml:space="preserve"> únicamente como control: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C67" w14:paraId="61F8EA7E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D1AA1" w14:textId="77777777" w:rsidR="00F24C67" w:rsidRDefault="00615CB0">
            <w:r>
              <w:rPr>
                <w:sz w:val="18"/>
              </w:rPr>
              <w:t>Columna de control</w:t>
            </w:r>
          </w:p>
        </w:tc>
        <w:tc>
          <w:tcPr>
            <w:tcW w:w="2880" w:type="dxa"/>
          </w:tcPr>
          <w:p w14:paraId="1AB362F7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Fórmula</w:t>
            </w:r>
          </w:p>
        </w:tc>
        <w:tc>
          <w:tcPr>
            <w:tcW w:w="2880" w:type="dxa"/>
          </w:tcPr>
          <w:p w14:paraId="6EE8545A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 qué sirve</w:t>
            </w:r>
          </w:p>
        </w:tc>
      </w:tr>
      <w:tr w:rsidR="00F24C67" w14:paraId="2DDF0938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8CFE6" w14:textId="77777777" w:rsidR="00F24C67" w:rsidRDefault="00615CB0">
            <w:r>
              <w:rPr>
                <w:sz w:val="18"/>
              </w:rPr>
              <w:t>impiva_edi_formula</w:t>
            </w:r>
          </w:p>
        </w:tc>
        <w:tc>
          <w:tcPr>
            <w:tcW w:w="2880" w:type="dxa"/>
          </w:tcPr>
          <w:p w14:paraId="755C6226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totfactura ÷ (1 + poriva_edi) × poriva_edi</w:t>
            </w:r>
          </w:p>
        </w:tc>
        <w:tc>
          <w:tcPr>
            <w:tcW w:w="2880" w:type="dxa"/>
          </w:tcPr>
          <w:p w14:paraId="742E4376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5F6">
              <w:rPr>
                <w:sz w:val="18"/>
                <w:lang w:val="es-CO"/>
              </w:rPr>
              <w:t xml:space="preserve">Se compara contra </w:t>
            </w:r>
            <w:proofErr w:type="spellStart"/>
            <w:r w:rsidRPr="005925F6">
              <w:rPr>
                <w:sz w:val="18"/>
                <w:lang w:val="es-CO"/>
              </w:rPr>
              <w:t>impiva_edi</w:t>
            </w:r>
            <w:proofErr w:type="spellEnd"/>
            <w:r w:rsidRPr="005925F6">
              <w:rPr>
                <w:sz w:val="18"/>
                <w:lang w:val="es-CO"/>
              </w:rPr>
              <w:t xml:space="preserve"> (el valor bueno, copiado del CFDI). </w:t>
            </w:r>
            <w:r>
              <w:rPr>
                <w:sz w:val="18"/>
              </w:rPr>
              <w:t xml:space="preserve">Si </w:t>
            </w:r>
            <w:proofErr w:type="spellStart"/>
            <w:r>
              <w:rPr>
                <w:sz w:val="18"/>
              </w:rPr>
              <w:t>difieren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más</w:t>
            </w:r>
            <w:proofErr w:type="spellEnd"/>
            <w:r>
              <w:rPr>
                <w:sz w:val="18"/>
              </w:rPr>
              <w:t xml:space="preserve"> de 2 centavos se reporta.</w:t>
            </w:r>
          </w:p>
        </w:tc>
      </w:tr>
      <w:tr w:rsidR="00F24C67" w:rsidRPr="005925F6" w14:paraId="63C9272B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716CDA" w14:textId="77777777" w:rsidR="00F24C67" w:rsidRDefault="00615CB0">
            <w:r>
              <w:rPr>
                <w:sz w:val="18"/>
              </w:rPr>
              <w:t>imieps_edi_formula</w:t>
            </w:r>
          </w:p>
        </w:tc>
        <w:tc>
          <w:tcPr>
            <w:tcW w:w="2880" w:type="dxa"/>
          </w:tcPr>
          <w:p w14:paraId="7A69DA48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5925F6">
              <w:rPr>
                <w:sz w:val="18"/>
                <w:lang w:val="pt-BR"/>
              </w:rPr>
              <w:t>totfactura</w:t>
            </w:r>
            <w:proofErr w:type="spellEnd"/>
            <w:r w:rsidRPr="005925F6">
              <w:rPr>
                <w:sz w:val="18"/>
                <w:lang w:val="pt-BR"/>
              </w:rPr>
              <w:t xml:space="preserve"> ÷ (1 + </w:t>
            </w:r>
            <w:proofErr w:type="spellStart"/>
            <w:r w:rsidRPr="005925F6">
              <w:rPr>
                <w:sz w:val="18"/>
                <w:lang w:val="pt-BR"/>
              </w:rPr>
              <w:t>prieps_edi</w:t>
            </w:r>
            <w:proofErr w:type="spellEnd"/>
            <w:r w:rsidRPr="005925F6">
              <w:rPr>
                <w:sz w:val="18"/>
                <w:lang w:val="pt-BR"/>
              </w:rPr>
              <w:t xml:space="preserve">) × </w:t>
            </w:r>
            <w:proofErr w:type="spellStart"/>
            <w:r w:rsidRPr="005925F6">
              <w:rPr>
                <w:sz w:val="18"/>
                <w:lang w:val="pt-BR"/>
              </w:rPr>
              <w:t>prieps_edi</w:t>
            </w:r>
            <w:proofErr w:type="spellEnd"/>
          </w:p>
        </w:tc>
        <w:tc>
          <w:tcPr>
            <w:tcW w:w="2880" w:type="dxa"/>
          </w:tcPr>
          <w:p w14:paraId="49E7FC5C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 xml:space="preserve">Igual, contra </w:t>
            </w:r>
            <w:proofErr w:type="spellStart"/>
            <w:r w:rsidRPr="005925F6">
              <w:rPr>
                <w:sz w:val="18"/>
                <w:lang w:val="es-CO"/>
              </w:rPr>
              <w:t>imieps_edi</w:t>
            </w:r>
            <w:proofErr w:type="spellEnd"/>
            <w:r w:rsidRPr="005925F6">
              <w:rPr>
                <w:sz w:val="18"/>
                <w:lang w:val="es-CO"/>
              </w:rPr>
              <w:t>. Es normal que difieran: confirma que copiar era lo correcto.</w:t>
            </w:r>
          </w:p>
        </w:tc>
      </w:tr>
    </w:tbl>
    <w:p w14:paraId="36F07CFB" w14:textId="77777777" w:rsidR="00F24C67" w:rsidRPr="005925F6" w:rsidRDefault="00F24C67">
      <w:pPr>
        <w:rPr>
          <w:lang w:val="es-CO"/>
        </w:rPr>
      </w:pPr>
    </w:p>
    <w:p w14:paraId="42F7734A" w14:textId="54EC22B2" w:rsidR="00F24C67" w:rsidRPr="005925F6" w:rsidRDefault="00615CB0">
      <w:pPr>
        <w:rPr>
          <w:lang w:val="es-CO"/>
        </w:rPr>
      </w:pPr>
      <w:r w:rsidRPr="005925F6">
        <w:rPr>
          <w:b/>
          <w:color w:val="C55000"/>
          <w:sz w:val="26"/>
          <w:lang w:val="es-CO"/>
        </w:rPr>
        <w:t>7. Columnas de AUDITORÍA</w:t>
      </w:r>
    </w:p>
    <w:p w14:paraId="2A0EAA03" w14:textId="77777777" w:rsidR="00F24C67" w:rsidRPr="005925F6" w:rsidRDefault="00615CB0">
      <w:pPr>
        <w:rPr>
          <w:lang w:val="es-CO"/>
        </w:rPr>
      </w:pPr>
      <w:r w:rsidRPr="005925F6">
        <w:rPr>
          <w:sz w:val="18"/>
          <w:lang w:val="es-CO"/>
        </w:rPr>
        <w:t>Aquí se compara lo que Soriana pagó (</w:t>
      </w:r>
      <w:proofErr w:type="spellStart"/>
      <w:r w:rsidRPr="005925F6">
        <w:rPr>
          <w:sz w:val="18"/>
          <w:lang w:val="es-CO"/>
        </w:rPr>
        <w:t>ctouni</w:t>
      </w:r>
      <w:proofErr w:type="spellEnd"/>
      <w:r w:rsidRPr="005925F6">
        <w:rPr>
          <w:sz w:val="18"/>
          <w:lang w:val="es-CO"/>
        </w:rPr>
        <w:t>, su sistema) contra lo que el proveedor facturó (</w:t>
      </w:r>
      <w:proofErr w:type="spellStart"/>
      <w:r w:rsidRPr="005925F6">
        <w:rPr>
          <w:sz w:val="18"/>
          <w:lang w:val="es-CO"/>
        </w:rPr>
        <w:t>ctonto_edi</w:t>
      </w:r>
      <w:proofErr w:type="spellEnd"/>
      <w:r w:rsidRPr="005925F6">
        <w:rPr>
          <w:sz w:val="18"/>
          <w:lang w:val="es-CO"/>
        </w:rPr>
        <w:t>, del CFDI). Regla conservadora: solo corrige a la baja.</w:t>
      </w:r>
    </w:p>
    <w:p w14:paraId="0F9CFD8C" w14:textId="3D69EE39" w:rsidR="00F24C67" w:rsidRDefault="00615CB0">
      <w:r w:rsidRPr="005925F6">
        <w:rPr>
          <w:i/>
          <w:sz w:val="18"/>
          <w:lang w:val="es-CO"/>
        </w:rPr>
        <w:t>IMPORTANTE — qué significa 'cruzó con CPA': que el renglón TRAE dato del CFDI (</w:t>
      </w:r>
      <w:proofErr w:type="spellStart"/>
      <w:r w:rsidRPr="005925F6">
        <w:rPr>
          <w:i/>
          <w:sz w:val="18"/>
          <w:lang w:val="es-CO"/>
        </w:rPr>
        <w:t>uuid</w:t>
      </w:r>
      <w:proofErr w:type="spellEnd"/>
      <w:r w:rsidRPr="005925F6">
        <w:rPr>
          <w:i/>
          <w:sz w:val="18"/>
          <w:lang w:val="es-CO"/>
        </w:rPr>
        <w:t xml:space="preserve"> o </w:t>
      </w:r>
      <w:proofErr w:type="spellStart"/>
      <w:r w:rsidRPr="005925F6">
        <w:rPr>
          <w:i/>
          <w:sz w:val="18"/>
          <w:lang w:val="es-CO"/>
        </w:rPr>
        <w:t>ctonto_edi</w:t>
      </w:r>
      <w:proofErr w:type="spellEnd"/>
      <w:r w:rsidRPr="005925F6">
        <w:rPr>
          <w:i/>
          <w:sz w:val="18"/>
          <w:lang w:val="es-CO"/>
        </w:rPr>
        <w:t xml:space="preserve"> presentes), no que el valor sea distinto de cero. Un CFDI puede traer IVA o IEPS = 0 legítimamente (producto exento) y ese 0 debe respetarse.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C67" w14:paraId="338C1366" w14:textId="77777777" w:rsidTr="00F2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7B024" w14:textId="77777777" w:rsidR="00F24C67" w:rsidRDefault="00615CB0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65ED051B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Cálculo</w:t>
            </w:r>
          </w:p>
        </w:tc>
        <w:tc>
          <w:tcPr>
            <w:tcW w:w="2880" w:type="dxa"/>
          </w:tcPr>
          <w:p w14:paraId="50E9C735" w14:textId="77777777" w:rsidR="00F24C67" w:rsidRDefault="00615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Significado</w:t>
            </w:r>
          </w:p>
        </w:tc>
      </w:tr>
      <w:tr w:rsidR="00F24C67" w:rsidRPr="005925F6" w14:paraId="32F7B702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0ED0C" w14:textId="77777777" w:rsidR="00F24C67" w:rsidRDefault="00615CB0">
            <w:r>
              <w:rPr>
                <w:sz w:val="18"/>
              </w:rPr>
              <w:t>cto_aud</w:t>
            </w:r>
          </w:p>
        </w:tc>
        <w:tc>
          <w:tcPr>
            <w:tcW w:w="2880" w:type="dxa"/>
          </w:tcPr>
          <w:p w14:paraId="2D22B9A8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 xml:space="preserve">Si cruzó CPA y </w:t>
            </w:r>
            <w:proofErr w:type="spellStart"/>
            <w:r w:rsidRPr="005925F6">
              <w:rPr>
                <w:sz w:val="18"/>
                <w:lang w:val="es-CO"/>
              </w:rPr>
              <w:t>ctonto_edi</w:t>
            </w:r>
            <w:proofErr w:type="spellEnd"/>
            <w:r w:rsidRPr="005925F6">
              <w:rPr>
                <w:sz w:val="18"/>
                <w:lang w:val="es-CO"/>
              </w:rPr>
              <w:t xml:space="preserve">&gt;0 y &lt; </w:t>
            </w:r>
            <w:proofErr w:type="spellStart"/>
            <w:r w:rsidRPr="005925F6">
              <w:rPr>
                <w:sz w:val="18"/>
                <w:lang w:val="es-CO"/>
              </w:rPr>
              <w:t>ctouni</w:t>
            </w:r>
            <w:proofErr w:type="spellEnd"/>
            <w:r w:rsidRPr="005925F6">
              <w:rPr>
                <w:sz w:val="18"/>
                <w:lang w:val="es-CO"/>
              </w:rPr>
              <w:t xml:space="preserve"> → </w:t>
            </w:r>
            <w:proofErr w:type="spellStart"/>
            <w:r w:rsidRPr="005925F6">
              <w:rPr>
                <w:sz w:val="18"/>
                <w:lang w:val="es-CO"/>
              </w:rPr>
              <w:t>ctonto_edi</w:t>
            </w:r>
            <w:proofErr w:type="spellEnd"/>
            <w:r w:rsidRPr="005925F6">
              <w:rPr>
                <w:sz w:val="18"/>
                <w:lang w:val="es-CO"/>
              </w:rPr>
              <w:t xml:space="preserve">; si no → </w:t>
            </w:r>
            <w:proofErr w:type="spellStart"/>
            <w:r w:rsidRPr="005925F6">
              <w:rPr>
                <w:sz w:val="18"/>
                <w:lang w:val="es-CO"/>
              </w:rPr>
              <w:t>ctouni</w:t>
            </w:r>
            <w:proofErr w:type="spellEnd"/>
          </w:p>
        </w:tc>
        <w:tc>
          <w:tcPr>
            <w:tcW w:w="2880" w:type="dxa"/>
          </w:tcPr>
          <w:p w14:paraId="283922C5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Costo auditado: el menor entre lo pagado y lo facturado (nunca 0)</w:t>
            </w:r>
          </w:p>
        </w:tc>
      </w:tr>
      <w:tr w:rsidR="00F24C67" w14:paraId="351098CC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4A097" w14:textId="77777777" w:rsidR="00F24C67" w:rsidRDefault="00615CB0">
            <w:proofErr w:type="spellStart"/>
            <w:r>
              <w:rPr>
                <w:sz w:val="18"/>
              </w:rPr>
              <w:t>iva_aud</w:t>
            </w:r>
            <w:proofErr w:type="spellEnd"/>
          </w:p>
        </w:tc>
        <w:tc>
          <w:tcPr>
            <w:tcW w:w="2880" w:type="dxa"/>
          </w:tcPr>
          <w:p w14:paraId="5201AB07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 xml:space="preserve">Si cruzó CPA → </w:t>
            </w:r>
            <w:proofErr w:type="spellStart"/>
            <w:r w:rsidRPr="005925F6">
              <w:rPr>
                <w:sz w:val="18"/>
                <w:lang w:val="es-CO"/>
              </w:rPr>
              <w:t>poriva_edi</w:t>
            </w:r>
            <w:proofErr w:type="spellEnd"/>
            <w:r w:rsidRPr="005925F6">
              <w:rPr>
                <w:sz w:val="18"/>
                <w:lang w:val="es-CO"/>
              </w:rPr>
              <w:t xml:space="preserve"> (aunque sea 0); si no → iva_t007s (tasa SAP)</w:t>
            </w:r>
          </w:p>
        </w:tc>
        <w:tc>
          <w:tcPr>
            <w:tcW w:w="2880" w:type="dxa"/>
          </w:tcPr>
          <w:p w14:paraId="250B1425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Tasa de IVA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se aplica al cálculo</w:t>
            </w:r>
          </w:p>
        </w:tc>
      </w:tr>
      <w:tr w:rsidR="00F24C67" w14:paraId="01D1654E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C29D47" w14:textId="77777777" w:rsidR="00F24C67" w:rsidRDefault="00615CB0">
            <w:r>
              <w:rPr>
                <w:sz w:val="18"/>
              </w:rPr>
              <w:t>ieps_aud</w:t>
            </w:r>
          </w:p>
        </w:tc>
        <w:tc>
          <w:tcPr>
            <w:tcW w:w="2880" w:type="dxa"/>
          </w:tcPr>
          <w:p w14:paraId="3D189E76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 xml:space="preserve">Si cruzó CPA → </w:t>
            </w:r>
            <w:proofErr w:type="spellStart"/>
            <w:r w:rsidRPr="005925F6">
              <w:rPr>
                <w:sz w:val="18"/>
                <w:lang w:val="es-CO"/>
              </w:rPr>
              <w:t>prieps_edi</w:t>
            </w:r>
            <w:proofErr w:type="spellEnd"/>
            <w:r w:rsidRPr="005925F6">
              <w:rPr>
                <w:sz w:val="18"/>
                <w:lang w:val="es-CO"/>
              </w:rPr>
              <w:t xml:space="preserve"> </w:t>
            </w:r>
            <w:r w:rsidRPr="005925F6">
              <w:rPr>
                <w:sz w:val="18"/>
                <w:lang w:val="es-CO"/>
              </w:rPr>
              <w:lastRenderedPageBreak/>
              <w:t>(aunque sea 0); si no → ieps_t007s (tasa SAP)</w:t>
            </w:r>
          </w:p>
        </w:tc>
        <w:tc>
          <w:tcPr>
            <w:tcW w:w="2880" w:type="dxa"/>
          </w:tcPr>
          <w:p w14:paraId="7483DD65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Tasa de IEPS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se aplica</w:t>
            </w:r>
          </w:p>
        </w:tc>
      </w:tr>
      <w:tr w:rsidR="00F24C67" w:rsidRPr="005925F6" w14:paraId="054B47B0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80D51" w14:textId="77777777" w:rsidR="00F24C67" w:rsidRDefault="00615CB0">
            <w:r>
              <w:rPr>
                <w:sz w:val="18"/>
              </w:rPr>
              <w:t>imp_aud</w:t>
            </w:r>
          </w:p>
        </w:tc>
        <w:tc>
          <w:tcPr>
            <w:tcW w:w="2880" w:type="dxa"/>
          </w:tcPr>
          <w:p w14:paraId="7093CE2B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cto_aud × can_rec × (1 + iva_aud) × (1 + ieps_aud)</w:t>
            </w:r>
          </w:p>
        </w:tc>
        <w:tc>
          <w:tcPr>
            <w:tcW w:w="2880" w:type="dxa"/>
          </w:tcPr>
          <w:p w14:paraId="71592E1F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Importe auditado con impuestos, por renglón</w:t>
            </w:r>
          </w:p>
        </w:tc>
      </w:tr>
      <w:tr w:rsidR="00F24C67" w:rsidRPr="005925F6" w14:paraId="447512B7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9D81F" w14:textId="77777777" w:rsidR="00F24C67" w:rsidRDefault="00615CB0">
            <w:proofErr w:type="spellStart"/>
            <w:r>
              <w:rPr>
                <w:sz w:val="18"/>
              </w:rPr>
              <w:t>debio_pagar_ne</w:t>
            </w:r>
            <w:proofErr w:type="spellEnd"/>
          </w:p>
        </w:tc>
        <w:tc>
          <w:tcPr>
            <w:tcW w:w="2880" w:type="dxa"/>
          </w:tcPr>
          <w:p w14:paraId="78B4E50A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Suma de imp_aud por FOLIO (nota de entrada)</w:t>
            </w:r>
          </w:p>
        </w:tc>
        <w:tc>
          <w:tcPr>
            <w:tcW w:w="2880" w:type="dxa"/>
          </w:tcPr>
          <w:p w14:paraId="4EC3B149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Lo que Soriana DEBIÓ pagar por esa nota de entrada</w:t>
            </w:r>
          </w:p>
        </w:tc>
      </w:tr>
      <w:tr w:rsidR="00F24C67" w:rsidRPr="005925F6" w14:paraId="3EDE3BEE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BBE1C" w14:textId="77777777" w:rsidR="00F24C67" w:rsidRDefault="00615CB0">
            <w:proofErr w:type="spellStart"/>
            <w:r>
              <w:rPr>
                <w:sz w:val="18"/>
              </w:rPr>
              <w:t>tot_pagado_ne</w:t>
            </w:r>
            <w:proofErr w:type="spellEnd"/>
          </w:p>
        </w:tc>
        <w:tc>
          <w:tcPr>
            <w:tcW w:w="2880" w:type="dxa"/>
          </w:tcPr>
          <w:p w14:paraId="0C992AE4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Máximo de paynetamt por FOLIO</w:t>
            </w:r>
          </w:p>
        </w:tc>
        <w:tc>
          <w:tcPr>
            <w:tcW w:w="2880" w:type="dxa"/>
          </w:tcPr>
          <w:p w14:paraId="6B0F23D3" w14:textId="77777777" w:rsidR="00F24C67" w:rsidRPr="005925F6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Lo que Soriana pagó por esa nota (</w:t>
            </w:r>
            <w:proofErr w:type="spellStart"/>
            <w:r w:rsidRPr="005925F6">
              <w:rPr>
                <w:sz w:val="18"/>
                <w:lang w:val="es-CO"/>
              </w:rPr>
              <w:t>máx</w:t>
            </w:r>
            <w:proofErr w:type="spellEnd"/>
            <w:r w:rsidRPr="005925F6">
              <w:rPr>
                <w:sz w:val="18"/>
                <w:lang w:val="es-CO"/>
              </w:rPr>
              <w:t>, no suma: viene repetido)</w:t>
            </w:r>
          </w:p>
        </w:tc>
      </w:tr>
      <w:tr w:rsidR="00F24C67" w:rsidRPr="005925F6" w14:paraId="272CBE06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DF10D" w14:textId="77777777" w:rsidR="00F24C67" w:rsidRDefault="00615CB0">
            <w:proofErr w:type="spellStart"/>
            <w:r>
              <w:rPr>
                <w:sz w:val="18"/>
              </w:rPr>
              <w:t>dif_det_ne</w:t>
            </w:r>
            <w:proofErr w:type="spellEnd"/>
          </w:p>
        </w:tc>
        <w:tc>
          <w:tcPr>
            <w:tcW w:w="2880" w:type="dxa"/>
          </w:tcPr>
          <w:p w14:paraId="22056687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tot_pagado_ne − debio_pagar_ne</w:t>
            </w:r>
          </w:p>
        </w:tc>
        <w:tc>
          <w:tcPr>
            <w:tcW w:w="2880" w:type="dxa"/>
          </w:tcPr>
          <w:p w14:paraId="443B049C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Diferencia a nivel nota de entrada. Positiva = se pagó de más = a cobrar</w:t>
            </w:r>
          </w:p>
        </w:tc>
      </w:tr>
      <w:tr w:rsidR="00F24C67" w14:paraId="4BF3A208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2AE7D" w14:textId="77777777" w:rsidR="00F24C67" w:rsidRDefault="00615CB0">
            <w:proofErr w:type="spellStart"/>
            <w:r>
              <w:rPr>
                <w:sz w:val="18"/>
              </w:rPr>
              <w:t>debio_pagar_inv</w:t>
            </w:r>
            <w:proofErr w:type="spellEnd"/>
          </w:p>
        </w:tc>
        <w:tc>
          <w:tcPr>
            <w:tcW w:w="2880" w:type="dxa"/>
          </w:tcPr>
          <w:p w14:paraId="026CE81A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Suma de imp_aud por FACTURA (vndnbr|strnbr|invnbr)</w:t>
            </w:r>
          </w:p>
        </w:tc>
        <w:tc>
          <w:tcPr>
            <w:tcW w:w="2880" w:type="dxa"/>
          </w:tcPr>
          <w:p w14:paraId="2710D622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 que se debió pagar, agrupado por factura</w:t>
            </w:r>
          </w:p>
        </w:tc>
      </w:tr>
      <w:tr w:rsidR="00F24C67" w:rsidRPr="005925F6" w14:paraId="74900B35" w14:textId="77777777" w:rsidTr="00F2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9BE8EB" w14:textId="77777777" w:rsidR="00F24C67" w:rsidRDefault="00615CB0">
            <w:r>
              <w:rPr>
                <w:sz w:val="18"/>
              </w:rPr>
              <w:t>tot_pagado_inv</w:t>
            </w:r>
          </w:p>
        </w:tc>
        <w:tc>
          <w:tcPr>
            <w:tcW w:w="2880" w:type="dxa"/>
          </w:tcPr>
          <w:p w14:paraId="64435B4E" w14:textId="77777777" w:rsidR="00F24C67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Máximo de paynetamt por FACTURA</w:t>
            </w:r>
          </w:p>
        </w:tc>
        <w:tc>
          <w:tcPr>
            <w:tcW w:w="2880" w:type="dxa"/>
          </w:tcPr>
          <w:p w14:paraId="0712BAAC" w14:textId="77777777" w:rsidR="00F24C67" w:rsidRPr="005925F6" w:rsidRDefault="00615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925F6">
              <w:rPr>
                <w:sz w:val="18"/>
                <w:lang w:val="es-CO"/>
              </w:rPr>
              <w:t>Lo pagado a nivel factura</w:t>
            </w:r>
          </w:p>
        </w:tc>
      </w:tr>
      <w:tr w:rsidR="00F24C67" w14:paraId="0635A2D9" w14:textId="77777777" w:rsidTr="00F24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AEF55" w14:textId="77777777" w:rsidR="00F24C67" w:rsidRDefault="00615CB0">
            <w:proofErr w:type="spellStart"/>
            <w:r>
              <w:rPr>
                <w:sz w:val="18"/>
              </w:rPr>
              <w:t>dif_det_inv</w:t>
            </w:r>
            <w:proofErr w:type="spellEnd"/>
          </w:p>
        </w:tc>
        <w:tc>
          <w:tcPr>
            <w:tcW w:w="2880" w:type="dxa"/>
          </w:tcPr>
          <w:p w14:paraId="1F8C6C1E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tot_pagado_inv − debio_pagar_inv</w:t>
            </w:r>
          </w:p>
        </w:tc>
        <w:tc>
          <w:tcPr>
            <w:tcW w:w="2880" w:type="dxa"/>
          </w:tcPr>
          <w:p w14:paraId="691C8560" w14:textId="77777777" w:rsidR="00F24C67" w:rsidRDefault="00615C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Diferencia a nivel factura</w:t>
            </w:r>
          </w:p>
        </w:tc>
      </w:tr>
    </w:tbl>
    <w:p w14:paraId="52B512AE" w14:textId="77777777" w:rsidR="00F24C67" w:rsidRDefault="00F24C67"/>
    <w:p w14:paraId="4FD5515B" w14:textId="287A73B3" w:rsidR="00F24C67" w:rsidRPr="005925F6" w:rsidRDefault="00615CB0">
      <w:pPr>
        <w:rPr>
          <w:lang w:val="es-CO"/>
        </w:rPr>
      </w:pPr>
      <w:r w:rsidRPr="005925F6">
        <w:rPr>
          <w:b/>
          <w:lang w:val="es-CO"/>
        </w:rPr>
        <w:t xml:space="preserve">Nota sobre los dos niveles: </w:t>
      </w:r>
      <w:r w:rsidRPr="005925F6">
        <w:rPr>
          <w:sz w:val="18"/>
          <w:lang w:val="es-CO"/>
        </w:rPr>
        <w:t>hay dos cortes del mismo dato. 'NE' agrupa por nota de entrada (folio = tienda + nota); '</w:t>
      </w:r>
      <w:proofErr w:type="spellStart"/>
      <w:r w:rsidRPr="005925F6">
        <w:rPr>
          <w:sz w:val="18"/>
          <w:lang w:val="es-CO"/>
        </w:rPr>
        <w:t>inv</w:t>
      </w:r>
      <w:proofErr w:type="spellEnd"/>
      <w:r w:rsidRPr="005925F6">
        <w:rPr>
          <w:sz w:val="18"/>
          <w:lang w:val="es-CO"/>
        </w:rPr>
        <w:t>' agrupa por factura. El 'pagado' usa MÁXIMO y no suma porque el monto viene repetido en cada renglón del grupo.</w:t>
      </w:r>
    </w:p>
    <w:sectPr w:rsidR="00F24C67" w:rsidRPr="005925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697706">
    <w:abstractNumId w:val="8"/>
  </w:num>
  <w:num w:numId="2" w16cid:durableId="853224593">
    <w:abstractNumId w:val="6"/>
  </w:num>
  <w:num w:numId="3" w16cid:durableId="709845753">
    <w:abstractNumId w:val="5"/>
  </w:num>
  <w:num w:numId="4" w16cid:durableId="592057002">
    <w:abstractNumId w:val="4"/>
  </w:num>
  <w:num w:numId="5" w16cid:durableId="664211226">
    <w:abstractNumId w:val="7"/>
  </w:num>
  <w:num w:numId="6" w16cid:durableId="1405952134">
    <w:abstractNumId w:val="3"/>
  </w:num>
  <w:num w:numId="7" w16cid:durableId="405154125">
    <w:abstractNumId w:val="2"/>
  </w:num>
  <w:num w:numId="8" w16cid:durableId="360059577">
    <w:abstractNumId w:val="1"/>
  </w:num>
  <w:num w:numId="9" w16cid:durableId="171967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D3"/>
    <w:rsid w:val="00034616"/>
    <w:rsid w:val="0006063C"/>
    <w:rsid w:val="0015074B"/>
    <w:rsid w:val="0029639D"/>
    <w:rsid w:val="00326F90"/>
    <w:rsid w:val="005925F6"/>
    <w:rsid w:val="00615CB0"/>
    <w:rsid w:val="007E2B9E"/>
    <w:rsid w:val="00881C5D"/>
    <w:rsid w:val="00A033E7"/>
    <w:rsid w:val="00AA1D8D"/>
    <w:rsid w:val="00B47730"/>
    <w:rsid w:val="00C350C7"/>
    <w:rsid w:val="00CB0664"/>
    <w:rsid w:val="00F24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24F5F"/>
  <w14:defaultImageDpi w14:val="300"/>
  <w15:docId w15:val="{126EAD3D-7199-4AEF-8DD6-4EC69D27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Pineda, Oscar</cp:lastModifiedBy>
  <cp:revision>6</cp:revision>
  <cp:lastPrinted>2026-08-18T19:18:00Z</cp:lastPrinted>
  <dcterms:created xsi:type="dcterms:W3CDTF">2013-12-23T23:15:00Z</dcterms:created>
  <dcterms:modified xsi:type="dcterms:W3CDTF">2026-08-18T19:18:00Z</dcterms:modified>
  <cp:category/>
</cp:coreProperties>
</file>