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081721fb27847f8" /></Relationships>
</file>

<file path=word/document.xml><?xml version="1.0" encoding="utf-8"?>
<w:document xmlns:w="http://schemas.openxmlformats.org/wordprocessingml/2006/main">
  <w:body>
    <w:sectPr>
      <w:pgSz w:w="16838" w:h="11906" w:orient="landscape"/>
      <w:pgMar w:top="720" w:right="720" w:bottom="720" w:left="720"/>
    </w:sectPr>
    <w:p>
      <w:pPr>
        <w:pStyle w:val="Ttulo1"/>
        <w:jc w:val="center"/>
        <w:rPr/>
      </w:pPr>
      <w:r>
        <w:rP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descr="" title="Logo Rama Jud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5164bcaaeeb34e93" cstate="print">
                      <a:extLst>
                        <a:ext uri="{28A0092B-C50C-407E-A947-70E740481C1C}"/>
                      </a:extLst>
                    </a:blip>
                    <a:stretch>
                      <a:fillRect/>
                    </a:stretch>
                  </pic:blipFill>
                  <pic:spPr>
                    <a:xfrm>
                      <a:off x="0" y="0"/>
                      <a:ext cx="990000" cy="792000"/>
                    </a:xfrm>
                    <a:prstGeom prst="rect">
                      <a:avLst/>
                    </a:prstGeom>
                  </pic:spPr>
                </pic:pic>
              </a:graphicData>
            </a:graphic>
          </wp:inline>
        </w:drawing>
        <w:tab/>
        <w:tab/>
        <w:tab/>
        <w:tab/>
        <w:t>REPORTE DEL PROCESO</w:t>
        <w:tab/>
        <w:tab/>
        <w:tab/>
        <w:tab/>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descr="" title="Logo Presidencia de la Republica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4e7e78dded55443e" cstate="print">
                      <a:extLst>
                        <a:ext uri="{28A0092B-C50C-407E-A947-70E740481C1C}"/>
                      </a:extLst>
                    </a:blip>
                    <a:stretch>
                      <a:fillRect/>
                    </a:stretch>
                  </pic:blipFill>
                  <pic:spPr>
                    <a:xfrm>
                      <a:off x="0" y="0"/>
                      <a:ext cx="990000" cy="792000"/>
                    </a:xfrm>
                    <a:prstGeom prst="rect">
                      <a:avLst/>
                    </a:prstGeom>
                  </pic:spPr>
                </pic:pic>
              </a:graphicData>
            </a:graphic>
          </wp:inline>
        </w:drawing>
        <w:br/>
        <w:t>11001310304920250014300</w:t>
      </w:r>
    </w:p>
    <w:p/>
    <w:p>
      <w:pPr/>
      <w:r>
        <w:rPr/>
        <w:t>Fecha de la consulta:</w:t>
        <w:tab/>
        <w:tab/>
        <w:tab/>
        <w:t>2025-07-31 14:44:25</w:t>
        <w:br/>
        <w:t>Fecha de sincronización del sistema:</w:t>
        <w:tab/>
        <w:t>2025-07-31 14:43:19</w:t>
      </w:r>
    </w:p>
    <w:p/>
    <w:p>
      <w:pPr>
        <w:pStyle w:val="Ttulo2"/>
        <w:jc w:val="center"/>
        <w:rPr/>
      </w:pPr>
      <w:r>
        <w:t>Datos del Proceso</w:t>
      </w:r>
    </w:p>
    <w:p/>
    <w:tbl>
      <w:tblPr>
        <w:tblStyle w:val="Estilo1Tabla"/>
        <w:tblW w:w="5000" w:type="pct"/>
        <w:tblStyleColBandSize w:val="1"/>
        <w:tblStyleRowBandSize w:val="1"/>
      </w:tblPr>
      <w:tblGrid>
        <w:gridCol/>
        <w:gridCol/>
        <w:gridCol/>
        <w:gridCol/>
      </w:tblGrid>
      <w:tr>
        <w:tc>
          <w:p>
            <w:r>
              <w:t>Fecha de Radicación</w:t>
            </w:r>
          </w:p>
        </w:tc>
        <w:tc>
          <w:p>
            <w:r>
              <w:t>2025-04-02</w:t>
            </w:r>
          </w:p>
        </w:tc>
        <w:tc>
          <w:p>
            <w:r>
              <w:t>Clase de Proceso</w:t>
            </w:r>
          </w:p>
        </w:tc>
        <w:tc>
          <w:p>
            <w:r>
              <w:t>Ejecutivo Singular</w:t>
            </w:r>
          </w:p>
        </w:tc>
      </w:tr>
      <w:tr>
        <w:tc>
          <w:p>
            <w:r>
              <w:t>Despacho</w:t>
            </w:r>
          </w:p>
        </w:tc>
        <w:tc>
          <w:p>
            <w:r>
              <w:t>JUZGADO 049 CIVIL DEL CIRCUITO DE BOGOTÁ </w:t>
            </w:r>
          </w:p>
        </w:tc>
        <w:tc>
          <w:p>
            <w:r>
              <w:t>Recurso</w:t>
            </w:r>
          </w:p>
        </w:tc>
        <w:tc>
          <w:p>
            <w:r>
              <w:t>Sin Tipo de Recurso</w:t>
            </w:r>
          </w:p>
        </w:tc>
      </w:tr>
      <w:tr>
        <w:tc>
          <w:p>
            <w:r>
              <w:t>Ponente</w:t>
            </w:r>
          </w:p>
        </w:tc>
        <w:tc>
          <w:p>
            <w:r>
              <w:t>Herman Trujillo Garcia</w:t>
            </w:r>
          </w:p>
        </w:tc>
        <w:tc>
          <w:p>
            <w:r>
              <w:t>Ubicación del Expediente</w:t>
            </w:r>
          </w:p>
        </w:tc>
        <w:tc>
          <w:p>
            <w:r>
              <w:t>Secretaria - Letra</w:t>
            </w:r>
          </w:p>
        </w:tc>
      </w:tr>
      <w:tr>
        <w:tc>
          <w:p>
            <w:r>
              <w:t>Tipo de Proceso</w:t>
            </w:r>
          </w:p>
        </w:tc>
        <w:tc>
          <w:p>
            <w:r>
              <w:t>De Ejecución</w:t>
            </w:r>
          </w:p>
        </w:tc>
        <w:tc>
          <w:p>
            <w:r>
              <w:t>Contenido de Radicación</w:t>
            </w:r>
          </w:p>
        </w:tc>
        <w:tc>
          <w:p>
            <w:r>
              <w:t/>
            </w:r>
          </w:p>
        </w:tc>
      </w:tr>
    </w:tbl>
    <w:p/>
    <w:p>
      <w:pPr>
        <w:pStyle w:val="Ttulo2"/>
        <w:jc w:val="center"/>
        <w:rPr/>
      </w:pPr>
      <w:r>
        <w:t>Sujetos Procesales</w:t>
      </w:r>
    </w:p>
    <w:p/>
    <w:tbl>
      <w:tblPr>
        <w:tblStyle w:val="Tabladelista3"/>
        <w:tblW w:w="5000" w:type="pct"/>
      </w:tblPr>
      <w:tblGrid>
        <w:gridCol/>
        <w:gridCol/>
        <w:gridCol/>
      </w:tblGrid>
      <w:tr>
        <w:tc>
          <w:p>
            <w:r>
              <w:t>Tipo</w:t>
            </w:r>
          </w:p>
        </w:tc>
        <w:tc>
          <w:p>
            <w:r>
              <w:t>Es Emplazado</w:t>
            </w:r>
          </w:p>
        </w:tc>
        <w:tc>
          <w:p>
            <w:r>
              <w:t>Nombre o Razón Social</w:t>
            </w:r>
          </w:p>
        </w:tc>
      </w:tr>
      <w:tr>
        <w:tc>
          <w:p>
            <w:r>
              <w:t>Demandante</w:t>
            </w:r>
          </w:p>
        </w:tc>
        <w:tc>
          <w:p>
            <w:r>
              <w:t>No</w:t>
            </w:r>
          </w:p>
        </w:tc>
        <w:tc>
          <w:p>
            <w:r>
              <w:t>METALES JAIVIC S.A.S</w:t>
            </w:r>
          </w:p>
        </w:tc>
      </w:tr>
      <w:tr>
        <w:tc>
          <w:p>
            <w:r>
              <w:t>Demandado</w:t>
            </w:r>
          </w:p>
        </w:tc>
        <w:tc>
          <w:p>
            <w:r>
              <w:t>No</w:t>
            </w:r>
          </w:p>
        </w:tc>
        <w:tc>
          <w:p>
            <w:r>
              <w:t>GRAN BODEGA MARINA S.A.S.</w:t>
            </w:r>
          </w:p>
        </w:tc>
      </w:tr>
      <w:tblGrid>
        <w:gridCol/>
        <w:gridCol/>
        <w:gridCol/>
        <w:gridCol/>
        <w:gridCol/>
        <w:gridCol/>
      </w:tblGrid>
    </w:tbl>
    <w:p/>
    <w:p>
      <w:pPr>
        <w:pStyle w:val="Ttulo2"/>
        <w:jc w:val="center"/>
        <w:rPr/>
      </w:pPr>
      <w:r>
        <w:t>Actuaciones del Proceso</w:t>
      </w:r>
    </w:p>
    <w:p/>
    <w:tbl>
      <w:tblPr>
        <w:tblStyle w:val="Tabladelista3"/>
        <w:tblW w:w="5000" w:type="pct"/>
      </w:tblPr>
      <w:tr>
        <w:tc>
          <w:p>
            <w:r>
              <w:t>Fecha de Actuación</w:t>
            </w:r>
          </w:p>
        </w:tc>
        <w:tc>
          <w:p>
            <w:r>
              <w:t>Actuación</w:t>
            </w:r>
          </w:p>
        </w:tc>
        <w:tc>
          <w:p>
            <w:r>
              <w:t>Anotación</w:t>
            </w:r>
          </w:p>
        </w:tc>
        <w:tc>
          <w:p>
            <w:r>
              <w:t>Fecha Inicia Término</w:t>
            </w:r>
          </w:p>
        </w:tc>
        <w:tc>
          <w:p>
            <w:r>
              <w:t>Fecha Finaliza Término</w:t>
            </w:r>
          </w:p>
        </w:tc>
        <w:tc>
          <w:p>
            <w:r>
              <w:t>Fecha de Registro</w:t>
            </w:r>
          </w:p>
        </w:tc>
      </w:tr>
      <w:tr>
        <w:tc>
          <w:p>
            <w:r>
              <w:t>2025-07-11</w:t>
            </w:r>
          </w:p>
        </w:tc>
        <w:tc>
          <w:p>
            <w:r>
              <w:t>Oficio Elaborado</w:t>
            </w:r>
          </w:p>
        </w:tc>
        <w:tc>
          <w:p>
            <w:r>
              <w:t>NROS. 2025-01487 A 2025-01489 PARA LA DIAN, CIFIN Y MEDIDA CAUTELAR - MAS </w:t>
            </w:r>
          </w:p>
        </w:tc>
        <w:tc>
          <w:p>
            <w:r>
              <w:t/>
            </w:r>
          </w:p>
        </w:tc>
        <w:tc>
          <w:p>
            <w:r>
              <w:t/>
            </w:r>
          </w:p>
        </w:tc>
        <w:tc>
          <w:p>
            <w:r>
              <w:t>2025-07-11</w:t>
            </w:r>
          </w:p>
        </w:tc>
      </w:tr>
      <w:tr>
        <w:tc>
          <w:p>
            <w:r>
              <w:t>2025-06-20</w:t>
            </w:r>
          </w:p>
        </w:tc>
        <w:tc>
          <w:p>
            <w:r>
              <w:t>Fijacion estado</w:t>
            </w:r>
          </w:p>
        </w:tc>
        <w:tc>
          <w:p>
            <w:r>
              <w:t>Actuación registrada el 20/06/2025 a las 17:20:57.</w:t>
            </w:r>
          </w:p>
        </w:tc>
        <w:tc>
          <w:p>
            <w:r>
              <w:t>2025-06-24</w:t>
            </w:r>
          </w:p>
        </w:tc>
        <w:tc>
          <w:p>
            <w:r>
              <w:t>2025-06-24</w:t>
            </w:r>
          </w:p>
        </w:tc>
        <w:tc>
          <w:p>
            <w:r>
              <w:t>2025-06-20</w:t>
            </w:r>
          </w:p>
        </w:tc>
      </w:tr>
      <w:tr>
        <w:tc>
          <w:p>
            <w:r>
              <w:t>2025-06-20</w:t>
            </w:r>
          </w:p>
        </w:tc>
        <w:tc>
          <w:p>
            <w:r>
              <w:t>Auto decreta medida cautelar</w:t>
            </w:r>
          </w:p>
        </w:tc>
        <w:tc>
          <w:p>
            <w:r>
              <w:t>y ordena oficiar a CIFIN S.A.S. (TransUnion®)</w:t>
            </w:r>
          </w:p>
        </w:tc>
        <w:tc>
          <w:p>
            <w:r>
              <w:t/>
            </w:r>
          </w:p>
        </w:tc>
        <w:tc>
          <w:p>
            <w:r>
              <w:t/>
            </w:r>
          </w:p>
        </w:tc>
        <w:tc>
          <w:p>
            <w:r>
              <w:t>2025-06-20</w:t>
            </w:r>
          </w:p>
        </w:tc>
      </w:tr>
      <w:tr>
        <w:tc>
          <w:p>
            <w:r>
              <w:t>2025-06-20</w:t>
            </w:r>
          </w:p>
        </w:tc>
        <w:tc>
          <w:p>
            <w:r>
              <w:t>Fijacion estado</w:t>
            </w:r>
          </w:p>
        </w:tc>
        <w:tc>
          <w:p>
            <w:r>
              <w:t>Actuación registrada el 20/06/2025 a las 17:20:26.</w:t>
            </w:r>
          </w:p>
        </w:tc>
        <w:tc>
          <w:p>
            <w:r>
              <w:t>2025-06-24</w:t>
            </w:r>
          </w:p>
        </w:tc>
        <w:tc>
          <w:p>
            <w:r>
              <w:t>2025-06-24</w:t>
            </w:r>
          </w:p>
        </w:tc>
        <w:tc>
          <w:p>
            <w:r>
              <w:t>2025-06-20</w:t>
            </w:r>
          </w:p>
        </w:tc>
      </w:tr>
      <w:tr>
        <w:tc>
          <w:p>
            <w:r>
              <w:t>2025-06-20</w:t>
            </w:r>
          </w:p>
        </w:tc>
        <w:tc>
          <w:p>
            <w:r>
              <w:t>Auto libra mandamiento ejecutivo</w:t>
            </w:r>
          </w:p>
        </w:tc>
        <w:tc>
          <w:p>
            <w:r>
              <w:t/>
            </w:r>
          </w:p>
        </w:tc>
        <w:tc>
          <w:p>
            <w:r>
              <w:t/>
            </w:r>
          </w:p>
        </w:tc>
        <w:tc>
          <w:p>
            <w:r>
              <w:t/>
            </w:r>
          </w:p>
        </w:tc>
        <w:tc>
          <w:p>
            <w:r>
              <w:t>2025-06-20</w:t>
            </w:r>
          </w:p>
        </w:tc>
      </w:tr>
      <w:tr>
        <w:tc>
          <w:p>
            <w:r>
              <w:t>2025-06-16</w:t>
            </w:r>
          </w:p>
        </w:tc>
        <w:tc>
          <w:p>
            <w:r>
              <w:t>Al despacho</w:t>
            </w:r>
          </w:p>
        </w:tc>
        <w:tc>
          <w:p>
            <w:r>
              <w:t>CON SUBSANACIÓN EN TÉRMINO</w:t>
            </w:r>
          </w:p>
        </w:tc>
        <w:tc>
          <w:p>
            <w:r>
              <w:t/>
            </w:r>
          </w:p>
        </w:tc>
        <w:tc>
          <w:p>
            <w:r>
              <w:t/>
            </w:r>
          </w:p>
        </w:tc>
        <w:tc>
          <w:p>
            <w:r>
              <w:t>2025-06-16</w:t>
            </w:r>
          </w:p>
        </w:tc>
      </w:tr>
      <w:tr>
        <w:tc>
          <w:p>
            <w:r>
              <w:t>2025-06-06</w:t>
            </w:r>
          </w:p>
        </w:tc>
        <w:tc>
          <w:p>
            <w:r>
              <w:t>Recepción memorial</w:t>
            </w:r>
          </w:p>
        </w:tc>
        <w:tc>
          <w:p>
            <w:r>
              <w:t>ESCRITO DE SUBSANACIÓN - MAS </w:t>
            </w:r>
          </w:p>
        </w:tc>
        <w:tc>
          <w:p>
            <w:r>
              <w:t/>
            </w:r>
          </w:p>
        </w:tc>
        <w:tc>
          <w:p>
            <w:r>
              <w:t/>
            </w:r>
          </w:p>
        </w:tc>
        <w:tc>
          <w:p>
            <w:r>
              <w:t>2025-06-06</w:t>
            </w:r>
          </w:p>
        </w:tc>
      </w:tr>
      <w:tr>
        <w:tc>
          <w:p>
            <w:r>
              <w:t>2025-05-30</w:t>
            </w:r>
          </w:p>
        </w:tc>
        <w:tc>
          <w:p>
            <w:r>
              <w:t>Fijacion estado</w:t>
            </w:r>
          </w:p>
        </w:tc>
        <w:tc>
          <w:p>
            <w:r>
              <w:t>Actuación registrada el 30/05/2025 a las 18:27:38.</w:t>
            </w:r>
          </w:p>
        </w:tc>
        <w:tc>
          <w:p>
            <w:r>
              <w:t>2025-06-03</w:t>
            </w:r>
          </w:p>
        </w:tc>
        <w:tc>
          <w:p>
            <w:r>
              <w:t>2025-06-03</w:t>
            </w:r>
          </w:p>
        </w:tc>
        <w:tc>
          <w:p>
            <w:r>
              <w:t>2025-05-30</w:t>
            </w:r>
          </w:p>
        </w:tc>
      </w:tr>
      <w:tr>
        <w:tc>
          <w:p>
            <w:r>
              <w:t>2025-05-30</w:t>
            </w:r>
          </w:p>
        </w:tc>
        <w:tc>
          <w:p>
            <w:r>
              <w:t>Auto concede término</w:t>
            </w:r>
          </w:p>
        </w:tc>
        <w:tc>
          <w:p>
            <w:r>
              <w:t>...Así las cosas, como quiera que las pretensiones siguen siendo equívocas, permitiendo inferir que, se persiste en reclamar el cobro de intereses moratorios respecto de sumas sobre las cuales no procede y otros valores que tampoco fueron discriminados para establecer si proceden sobre ellos tales intereses, se hace necesario conceder a la parte ejecutante el término de ejecutoria de esta providencia para que, proceda de conformidad adecuando las pretensiones de la demanda, so pena de rechazo.</w:t>
            </w:r>
          </w:p>
        </w:tc>
        <w:tc>
          <w:p>
            <w:r>
              <w:t/>
            </w:r>
          </w:p>
        </w:tc>
        <w:tc>
          <w:p>
            <w:r>
              <w:t/>
            </w:r>
          </w:p>
        </w:tc>
        <w:tc>
          <w:p>
            <w:r>
              <w:t>2025-05-30</w:t>
            </w:r>
          </w:p>
        </w:tc>
      </w:tr>
      <w:tr>
        <w:tc>
          <w:p>
            <w:r>
              <w:t>2025-05-26</w:t>
            </w:r>
          </w:p>
        </w:tc>
        <w:tc>
          <w:p>
            <w:r>
              <w:t>Al despacho</w:t>
            </w:r>
          </w:p>
        </w:tc>
        <w:tc>
          <w:p>
            <w:r>
              <w:t>CON SUBSANACIÓN EN TÉRMINO</w:t>
            </w:r>
          </w:p>
        </w:tc>
        <w:tc>
          <w:p>
            <w:r>
              <w:t/>
            </w:r>
          </w:p>
        </w:tc>
        <w:tc>
          <w:p>
            <w:r>
              <w:t/>
            </w:r>
          </w:p>
        </w:tc>
        <w:tc>
          <w:p>
            <w:r>
              <w:t>2025-05-26</w:t>
            </w:r>
          </w:p>
        </w:tc>
      </w:tr>
      <w:tr>
        <w:tc>
          <w:p>
            <w:r>
              <w:t>2025-05-16</w:t>
            </w:r>
          </w:p>
        </w:tc>
        <w:tc>
          <w:p>
            <w:r>
              <w:t>Recepción memorial</w:t>
            </w:r>
          </w:p>
        </w:tc>
        <w:tc>
          <w:p>
            <w:r>
              <w:t>ALLEGAN ESCRITO DE SUBSANACIÓN - MAS </w:t>
            </w:r>
          </w:p>
        </w:tc>
        <w:tc>
          <w:p>
            <w:r>
              <w:t/>
            </w:r>
          </w:p>
        </w:tc>
        <w:tc>
          <w:p>
            <w:r>
              <w:t/>
            </w:r>
          </w:p>
        </w:tc>
        <w:tc>
          <w:p>
            <w:r>
              <w:t>2025-05-16</w:t>
            </w:r>
          </w:p>
        </w:tc>
      </w:tr>
      <w:tr>
        <w:tc>
          <w:p>
            <w:r>
              <w:t>2025-05-08</w:t>
            </w:r>
          </w:p>
        </w:tc>
        <w:tc>
          <w:p>
            <w:r>
              <w:t>Fijacion estado</w:t>
            </w:r>
          </w:p>
        </w:tc>
        <w:tc>
          <w:p>
            <w:r>
              <w:t>Actuación registrada el 08/05/2025 a las 17:39:21.</w:t>
            </w:r>
          </w:p>
        </w:tc>
        <w:tc>
          <w:p>
            <w:r>
              <w:t>2025-05-09</w:t>
            </w:r>
          </w:p>
        </w:tc>
        <w:tc>
          <w:p>
            <w:r>
              <w:t>2025-05-09</w:t>
            </w:r>
          </w:p>
        </w:tc>
        <w:tc>
          <w:p>
            <w:r>
              <w:t>2025-05-08</w:t>
            </w:r>
          </w:p>
        </w:tc>
      </w:tr>
      <w:tr>
        <w:tc>
          <w:p>
            <w:r>
              <w:t>2025-05-08</w:t>
            </w:r>
          </w:p>
        </w:tc>
        <w:tc>
          <w:p>
            <w:r>
              <w:t>Auto inadmite demanda</w:t>
            </w:r>
          </w:p>
        </w:tc>
        <w:tc>
          <w:p>
            <w:r>
              <w:t/>
            </w:r>
          </w:p>
        </w:tc>
        <w:tc>
          <w:p>
            <w:r>
              <w:t/>
            </w:r>
          </w:p>
        </w:tc>
        <w:tc>
          <w:p>
            <w:r>
              <w:t/>
            </w:r>
          </w:p>
        </w:tc>
        <w:tc>
          <w:p>
            <w:r>
              <w:t>2025-05-08</w:t>
            </w:r>
          </w:p>
        </w:tc>
      </w:tr>
      <w:tr>
        <w:tc>
          <w:p>
            <w:r>
              <w:t>2025-04-03</w:t>
            </w:r>
          </w:p>
        </w:tc>
        <w:tc>
          <w:p>
            <w:r>
              <w:t>Al Despacho por Reparto</w:t>
            </w:r>
          </w:p>
        </w:tc>
        <w:tc>
          <w:p>
            <w:r>
              <w:t>SECUENCIA 9784 DEL 02 DE ABRIL DE 2025</w:t>
            </w:r>
          </w:p>
        </w:tc>
        <w:tc>
          <w:p>
            <w:r>
              <w:t/>
            </w:r>
          </w:p>
        </w:tc>
        <w:tc>
          <w:p>
            <w:r>
              <w:t/>
            </w:r>
          </w:p>
        </w:tc>
        <w:tc>
          <w:p>
            <w:r>
              <w:t>2025-04-02</w:t>
            </w:r>
          </w:p>
        </w:tc>
      </w:tr>
      <w:tr>
        <w:tc>
          <w:p>
            <w:r>
              <w:t>2025-04-02</w:t>
            </w:r>
          </w:p>
        </w:tc>
        <w:tc>
          <w:p>
            <w:r>
              <w:t> Radicación de Proceso</w:t>
            </w:r>
          </w:p>
        </w:tc>
        <w:tc>
          <w:p>
            <w:r>
              <w:t>Actuación de  Radicación de Proceso  realizada el 02/04/2025 a las 08:51:43</w:t>
            </w:r>
          </w:p>
        </w:tc>
        <w:tc>
          <w:p>
            <w:r>
              <w:t>2025-04-02</w:t>
            </w:r>
          </w:p>
        </w:tc>
        <w:tc>
          <w:p>
            <w:r>
              <w:t>2025-04-02</w:t>
            </w:r>
          </w:p>
        </w:tc>
        <w:tc>
          <w:p>
            <w:r>
              <w:t>2025-04-02</w:t>
            </w:r>
          </w:p>
        </w:tc>
      </w:tr>
    </w:tbl>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478"/>
  </w:style>
  <w:style w:type="paragraph" w:styleId="Ttulo1">
    <w:name w:val="heading 1"/>
    <w:basedOn w:val="Normal"/>
    <w:next w:val="Normal"/>
    <w:link w:val="Ttulo1Car"/>
    <w:uiPriority w:val="9"/>
    <w:qFormat/>
    <w:rsid w:val="00091478"/>
    <w:pPr>
      <w:keepNext/>
      <w:keepLines/>
      <w:spacing w:before="240" w:after="0"/>
      <w:outlineLvl w:val="0"/>
    </w:pPr>
    <w:rPr>
      <w:rFonts w:asciiTheme="majorHAnsi" w:hAnsiTheme="majorHAnsi" w:eastAsiaTheme="majorEastAsia" w:cstheme="majorBidi"/>
      <w:b/>
      <w:color w:val="385623" w:themeColor="accent6" w:themeShade="80"/>
      <w:sz w:val="40"/>
      <w:szCs w:val="32"/>
    </w:rPr>
  </w:style>
  <w:style w:type="paragraph" w:styleId="Ttulo2">
    <w:name w:val="heading 2"/>
    <w:basedOn w:val="Normal"/>
    <w:next w:val="Normal"/>
    <w:link w:val="Ttulo2Car"/>
    <w:uiPriority w:val="9"/>
    <w:unhideWhenUsed/>
    <w:qFormat/>
    <w:rsid w:val="00091478"/>
    <w:pPr>
      <w:keepNext/>
      <w:keepLines/>
      <w:spacing w:before="40" w:after="0"/>
      <w:outlineLvl w:val="1"/>
    </w:pPr>
    <w:rPr>
      <w:rFonts w:asciiTheme="majorHAnsi" w:hAnsiTheme="majorHAnsi" w:eastAsiaTheme="majorEastAsia" w:cstheme="majorBidi"/>
      <w:b/>
      <w:color w:val="2F5496" w:themeColor="accent1" w:themeShade="BF"/>
      <w:sz w:val="32"/>
      <w:szCs w:val="26"/>
    </w:rPr>
  </w:style>
  <w:style w:type="paragraph" w:styleId="Ttulo3">
    <w:name w:val="heading 3"/>
    <w:basedOn w:val="Normal"/>
    <w:next w:val="Normal"/>
    <w:link w:val="Ttulo3Car"/>
    <w:uiPriority w:val="9"/>
    <w:unhideWhenUsed/>
    <w:qFormat/>
    <w:rsid w:val="0009147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09147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091478"/>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91478"/>
    <w:pPr>
      <w:keepNext/>
      <w:keepLines/>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unhideWhenUsed/>
    <w:qFormat/>
    <w:rsid w:val="00091478"/>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unhideWhenUsed/>
    <w:qFormat/>
    <w:rsid w:val="00091478"/>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unhideWhenUsed/>
    <w:qFormat/>
    <w:rsid w:val="00091478"/>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091478"/>
    <w:rPr>
      <w:rFonts w:asciiTheme="majorHAnsi" w:hAnsiTheme="majorHAnsi" w:eastAsiaTheme="majorEastAsia" w:cstheme="majorBidi"/>
      <w:b/>
      <w:color w:val="385623" w:themeColor="accent6" w:themeShade="80"/>
      <w:sz w:val="40"/>
      <w:szCs w:val="32"/>
    </w:rPr>
  </w:style>
  <w:style w:type="character" w:styleId="Ttulo2Car" w:customStyle="1">
    <w:name w:val="Título 2 Car"/>
    <w:basedOn w:val="Fuentedeprrafopredeter"/>
    <w:link w:val="Ttulo2"/>
    <w:uiPriority w:val="9"/>
    <w:rsid w:val="00091478"/>
    <w:rPr>
      <w:rFonts w:asciiTheme="majorHAnsi" w:hAnsiTheme="majorHAnsi" w:eastAsiaTheme="majorEastAsia" w:cstheme="majorBidi"/>
      <w:b/>
      <w:color w:val="2F5496" w:themeColor="accent1" w:themeShade="BF"/>
      <w:sz w:val="32"/>
      <w:szCs w:val="26"/>
    </w:rPr>
  </w:style>
  <w:style w:type="character" w:styleId="Ttulo3Car" w:customStyle="1">
    <w:name w:val="Título 3 Car"/>
    <w:basedOn w:val="Fuentedeprrafopredeter"/>
    <w:link w:val="Ttulo3"/>
    <w:uiPriority w:val="9"/>
    <w:rsid w:val="00091478"/>
    <w:rPr>
      <w:rFonts w:asciiTheme="majorHAnsi" w:hAnsiTheme="majorHAnsi" w:eastAsiaTheme="majorEastAsia" w:cstheme="majorBidi"/>
      <w:color w:val="1F3763" w:themeColor="accent1" w:themeShade="7F"/>
      <w:sz w:val="24"/>
      <w:szCs w:val="24"/>
    </w:rPr>
  </w:style>
  <w:style w:type="character" w:styleId="Ttulo4Car" w:customStyle="1">
    <w:name w:val="Título 4 Car"/>
    <w:basedOn w:val="Fuentedeprrafopredeter"/>
    <w:link w:val="Ttulo4"/>
    <w:uiPriority w:val="9"/>
    <w:rsid w:val="00091478"/>
    <w:rPr>
      <w:rFonts w:asciiTheme="majorHAnsi" w:hAnsiTheme="majorHAnsi" w:eastAsiaTheme="majorEastAsia" w:cstheme="majorBidi"/>
      <w:i/>
      <w:iCs/>
      <w:color w:val="2F5496" w:themeColor="accent1" w:themeShade="BF"/>
    </w:rPr>
  </w:style>
  <w:style w:type="character" w:styleId="Ttulo5Car" w:customStyle="1">
    <w:name w:val="Título 5 Car"/>
    <w:basedOn w:val="Fuentedeprrafopredeter"/>
    <w:link w:val="Ttulo5"/>
    <w:uiPriority w:val="9"/>
    <w:rsid w:val="00091478"/>
    <w:rPr>
      <w:rFonts w:asciiTheme="majorHAnsi" w:hAnsiTheme="majorHAnsi" w:eastAsiaTheme="majorEastAsia" w:cstheme="majorBidi"/>
      <w:color w:val="2F5496" w:themeColor="accent1" w:themeShade="BF"/>
    </w:rPr>
  </w:style>
  <w:style w:type="character" w:styleId="Ttulo6Car" w:customStyle="1">
    <w:name w:val="Título 6 Car"/>
    <w:basedOn w:val="Fuentedeprrafopredeter"/>
    <w:link w:val="Ttulo6"/>
    <w:uiPriority w:val="9"/>
    <w:rsid w:val="00091478"/>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rsid w:val="00091478"/>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rsid w:val="00091478"/>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rsid w:val="00091478"/>
    <w:rPr>
      <w:rFonts w:asciiTheme="majorHAnsi" w:hAnsiTheme="majorHAnsi" w:eastAsiaTheme="majorEastAsia" w:cstheme="majorBidi"/>
      <w:i/>
      <w:iCs/>
      <w:color w:val="272727" w:themeColor="text1" w:themeTint="D8"/>
      <w:sz w:val="21"/>
      <w:szCs w:val="21"/>
    </w:rPr>
  </w:style>
  <w:style w:type="paragraph" w:styleId="Ttulo">
    <w:name w:val="Title"/>
    <w:basedOn w:val="Normal"/>
    <w:next w:val="Normal"/>
    <w:link w:val="TtuloCar"/>
    <w:uiPriority w:val="10"/>
    <w:qFormat/>
    <w:rsid w:val="0009147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09147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091478"/>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091478"/>
    <w:rPr>
      <w:rFonts w:eastAsiaTheme="minorEastAsia"/>
      <w:color w:val="5A5A5A" w:themeColor="text1" w:themeTint="A5"/>
      <w:spacing w:val="15"/>
    </w:rPr>
  </w:style>
  <w:style w:type="paragraph" w:styleId="Cita">
    <w:name w:val="Quote"/>
    <w:basedOn w:val="Normal"/>
    <w:next w:val="Normal"/>
    <w:link w:val="CitaCar"/>
    <w:uiPriority w:val="29"/>
    <w:qFormat/>
    <w:rsid w:val="00091478"/>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091478"/>
    <w:rPr>
      <w:i/>
      <w:iCs/>
      <w:color w:val="404040" w:themeColor="text1" w:themeTint="BF"/>
    </w:rPr>
  </w:style>
  <w:style w:type="paragraph" w:styleId="Citadestacada">
    <w:name w:val="Intense Quote"/>
    <w:basedOn w:val="Normal"/>
    <w:next w:val="Normal"/>
    <w:link w:val="CitadestacadaCar"/>
    <w:uiPriority w:val="30"/>
    <w:qFormat/>
    <w:rsid w:val="00091478"/>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091478"/>
    <w:rPr>
      <w:i/>
      <w:iCs/>
      <w:color w:val="4472C4" w:themeColor="accent1"/>
    </w:rPr>
  </w:style>
  <w:style w:type="character" w:styleId="Referenciasutil">
    <w:name w:val="Subtle Reference"/>
    <w:basedOn w:val="Fuentedeprrafopredeter"/>
    <w:uiPriority w:val="31"/>
    <w:qFormat/>
    <w:rsid w:val="00091478"/>
    <w:rPr>
      <w:smallCaps/>
      <w:color w:val="5A5A5A" w:themeColor="text1" w:themeTint="A5"/>
    </w:rPr>
  </w:style>
  <w:style w:type="character" w:styleId="Referenciaintensa">
    <w:name w:val="Intense Reference"/>
    <w:basedOn w:val="Fuentedeprrafopredeter"/>
    <w:uiPriority w:val="32"/>
    <w:qFormat/>
    <w:rsid w:val="00091478"/>
    <w:rPr>
      <w:b/>
      <w:bCs/>
      <w:smallCaps/>
      <w:color w:val="4472C4" w:themeColor="accent1"/>
      <w:spacing w:val="5"/>
    </w:rPr>
  </w:style>
  <w:style w:type="character" w:styleId="Ttulodellibro">
    <w:name w:val="Book Title"/>
    <w:basedOn w:val="Fuentedeprrafopredeter"/>
    <w:uiPriority w:val="33"/>
    <w:qFormat/>
    <w:rsid w:val="00091478"/>
    <w:rPr>
      <w:b/>
      <w:bCs/>
      <w:i/>
      <w:iCs/>
      <w:spacing w:val="5"/>
    </w:rPr>
  </w:style>
  <w:style w:type="paragraph" w:styleId="Prrafodelista">
    <w:name w:val="List Paragraph"/>
    <w:basedOn w:val="Normal"/>
    <w:uiPriority w:val="34"/>
    <w:qFormat/>
    <w:rsid w:val="00091478"/>
    <w:pPr>
      <w:ind w:left="720"/>
      <w:contextualSpacing/>
    </w:pPr>
  </w:style>
  <w:style w:type="character" w:styleId="Textoennegrita">
    <w:name w:val="Strong"/>
    <w:basedOn w:val="Fuentedeprrafopredeter"/>
    <w:uiPriority w:val="22"/>
    <w:qFormat/>
    <w:rsid w:val="00091478"/>
    <w:rPr>
      <w:b/>
      <w:bCs/>
    </w:rPr>
  </w:style>
  <w:style w:type="table" w:styleId="Estilo1Tabla" w:customStyle="1">
    <w:name w:val="Estilo1Tabla"/>
    <w:basedOn w:val="Tablanormal"/>
    <w:uiPriority w:val="99"/>
    <w:rsid w:val="00091478"/>
    <w:pPr>
      <w:spacing w:after="0" w:line="360" w:lineRule="auto"/>
    </w:pPr>
    <w:tblPr>
      <w:tblStyleColBandSize w:val="1"/>
      <w:jc w:val="center"/>
    </w:tblPr>
    <w:trPr>
      <w:jc w:val="center"/>
    </w:trPr>
    <w:tblStylePr w:type="band1Vert">
      <w:rPr>
        <w:b/>
      </w:rPr>
    </w:tblStylePr>
  </w:style>
  <w:style w:type="table" w:styleId="Tablaconcuadrcula">
    <w:name w:val="Table Grid"/>
    <w:basedOn w:val="Tablanormal"/>
    <w:uiPriority w:val="39"/>
    <w:rsid w:val="000914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
    <w:name w:val="List Table 3"/>
    <w:basedOn w:val="Tablanormal"/>
    <w:uiPriority w:val="48"/>
    <w:rsid w:val="00E94FD4"/>
    <w:pPr>
      <w:spacing w:after="0" w:line="360" w:lineRule="auto"/>
    </w:pPr>
    <w:tblPr>
      <w:tblStyleRowBandSize w:val="1"/>
      <w:tblStyleColBandSize w:val="1"/>
    </w:tblPr>
    <w:tblStylePr w:type="firstRow">
      <w:rPr>
        <w:b/>
        <w:bCs/>
        <w:color w:val="FFFFFF" w:themeColor="background1"/>
      </w:rPr>
      <w:tblPr/>
      <w:trPr>
        <w:tblHeader/>
      </w:trPr>
      <w:tcPr>
        <w:tcBorders>
          <w:top w:val="nil"/>
          <w:left w:val="nil"/>
          <w:bottom w:val="nil"/>
          <w:right w:val="nil"/>
          <w:insideH w:val="nil"/>
          <w:insideV w:val="nil"/>
          <w:tl2br w:val="nil"/>
          <w:tr2bl w:val="nil"/>
        </w:tcBorders>
        <w:shd w:val="clear" w:color="auto" w:fill="385623" w:themeFill="accent6" w:themeFillShade="80"/>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762e94dffe304853" /><Relationship Type="http://schemas.openxmlformats.org/officeDocument/2006/relationships/image" Target="/media/image.bin" Id="R5164bcaaeeb34e93" /><Relationship Type="http://schemas.openxmlformats.org/officeDocument/2006/relationships/image" Target="/media/image2.bin" Id="R4e7e78dded55443e" /></Relationships>
</file>