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34172" w:rsidRDefault="005052BB">
      <w:r>
        <w:t>BMW</w:t>
      </w:r>
      <w:r w:rsidR="00611F73">
        <w:t xml:space="preserve"> -</w:t>
      </w:r>
      <w:r w:rsidR="00611F73">
        <w:rPr>
          <w:rStyle w:val="apple-converted-space"/>
          <w:rFonts w:ascii="Arial" w:hAnsi="Arial" w:cs="Arial"/>
          <w:color w:val="494949"/>
          <w:sz w:val="23"/>
          <w:szCs w:val="23"/>
          <w:shd w:val="clear" w:color="auto" w:fill="FFFFFF"/>
        </w:rPr>
        <w:t> </w:t>
      </w:r>
      <w:r w:rsidR="00611F73" w:rsidRPr="00611F73">
        <w:t>Bayerische Motoren Werke Aktiengesellschaft</w:t>
      </w:r>
    </w:p>
    <w:p w:rsidR="00B730B5" w:rsidRDefault="00B730B5"/>
    <w:p w:rsidR="00B730B5" w:rsidRDefault="00B730B5" w:rsidP="00B730B5">
      <w:r w:rsidRPr="00B730B5">
        <w:rPr>
          <w:rStyle w:val="berschrift1Zchn"/>
        </w:rPr>
        <w:t>Profil</w:t>
      </w:r>
      <w:r>
        <w:t xml:space="preserve">: </w:t>
      </w:r>
    </w:p>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rsidP="00EE4FE2">
      <w:pPr>
        <w:pStyle w:val="berschrift1"/>
      </w:pPr>
    </w:p>
    <w:p w:rsidR="00611F73" w:rsidRDefault="00611F73" w:rsidP="00EE4FE2">
      <w:pPr>
        <w:pStyle w:val="berschrift1"/>
      </w:pPr>
      <w:r>
        <w:t xml:space="preserve">Geschichte </w:t>
      </w:r>
    </w:p>
    <w:p w:rsidR="00541407" w:rsidRPr="00EE4FE2" w:rsidRDefault="00541407" w:rsidP="00EE4FE2">
      <w:pPr>
        <w:pStyle w:val="berschrift2"/>
      </w:pPr>
      <w:r w:rsidRPr="00EE4FE2">
        <w:t>Anfänge:</w:t>
      </w:r>
    </w:p>
    <w:p w:rsidR="00611F73" w:rsidRDefault="00611F73">
      <w:r>
        <w:t>Die Anfänge vom BMW gehen auf das Jahr 1916. Aus der Flugmaschinenfabrik</w:t>
      </w:r>
      <w:r w:rsidR="00541407">
        <w:t xml:space="preserve"> Gustav Otto ging damals auf Drängen des Staates die </w:t>
      </w:r>
      <w:r w:rsidR="00541407" w:rsidRPr="00541407">
        <w:t>Bayerische Flugzeug-Werke AG (BFW) hervor.</w:t>
      </w:r>
      <w:r w:rsidR="00541407">
        <w:t xml:space="preserve"> Gleichzeitig entstand aus den (Karl) Rapp Motorenwerken </w:t>
      </w:r>
      <w:r w:rsidR="00541407" w:rsidRPr="00541407">
        <w:t>1917 die Bayerische Motoren Werke GmbH, die 1918 zur AG umgewandelt wird.</w:t>
      </w:r>
      <w:r w:rsidR="00541407">
        <w:t xml:space="preserve"> 1</w:t>
      </w:r>
      <w:r w:rsidR="00541407" w:rsidRPr="00541407">
        <w:t xml:space="preserve">922 </w:t>
      </w:r>
      <w:r w:rsidR="00541407">
        <w:t>übertrug</w:t>
      </w:r>
      <w:r w:rsidR="00541407" w:rsidRPr="00541407">
        <w:t xml:space="preserve"> die BMW AG ihren Motorenbau samt Firmen- und Markennamen an die BFW. Das BFW-Gründungsdatum, der 7. März 1916, ist damit auch das Gründungsdatum der Bayerischen Motoren Werke AG.</w:t>
      </w:r>
    </w:p>
    <w:p w:rsidR="00490C41" w:rsidRDefault="00490C41"/>
    <w:p w:rsidR="00611F73" w:rsidRDefault="00B21803">
      <w:r>
        <w:rPr>
          <w:noProof/>
        </w:rPr>
        <w:drawing>
          <wp:anchor distT="0" distB="0" distL="114300" distR="114300" simplePos="0" relativeHeight="251658240" behindDoc="1" locked="0" layoutInCell="1" allowOverlap="1">
            <wp:simplePos x="0" y="0"/>
            <wp:positionH relativeFrom="column">
              <wp:posOffset>3030</wp:posOffset>
            </wp:positionH>
            <wp:positionV relativeFrom="paragraph">
              <wp:posOffset>52303</wp:posOffset>
            </wp:positionV>
            <wp:extent cx="5104436" cy="1786442"/>
            <wp:effectExtent l="0" t="0" r="1270" b="4445"/>
            <wp:wrapNone/>
            <wp:docPr id="1252456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6800" name="Grafik 12524568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09877" cy="1788346"/>
                    </a:xfrm>
                    <a:prstGeom prst="rect">
                      <a:avLst/>
                    </a:prstGeom>
                  </pic:spPr>
                </pic:pic>
              </a:graphicData>
            </a:graphic>
            <wp14:sizeRelH relativeFrom="page">
              <wp14:pctWidth>0</wp14:pctWidth>
            </wp14:sizeRelH>
            <wp14:sizeRelV relativeFrom="page">
              <wp14:pctHeight>0</wp14:pctHeight>
            </wp14:sizeRelV>
          </wp:anchor>
        </w:drawing>
      </w:r>
    </w:p>
    <w:p w:rsidR="00611F73" w:rsidRDefault="00611F73"/>
    <w:p w:rsidR="00B21803" w:rsidRDefault="00B21803"/>
    <w:p w:rsidR="00B21803" w:rsidRDefault="00B21803"/>
    <w:p w:rsidR="00B21803" w:rsidRDefault="00B21803"/>
    <w:p w:rsidR="00B21803" w:rsidRDefault="00B21803"/>
    <w:p w:rsidR="00B21803" w:rsidRDefault="00B21803"/>
    <w:p w:rsidR="00B21803" w:rsidRDefault="00B21803"/>
    <w:p w:rsidR="00B21803" w:rsidRDefault="00B21803"/>
    <w:p w:rsidR="00B21803" w:rsidRDefault="00B21803"/>
    <w:p w:rsidR="00B21803" w:rsidRPr="00B30588" w:rsidRDefault="00B21803">
      <w:pPr>
        <w:rPr>
          <w:color w:val="808080" w:themeColor="background1" w:themeShade="80"/>
          <w:sz w:val="20"/>
          <w:szCs w:val="20"/>
        </w:rPr>
      </w:pPr>
      <w:r w:rsidRPr="00B30588">
        <w:rPr>
          <w:color w:val="808080" w:themeColor="background1" w:themeShade="80"/>
          <w:sz w:val="20"/>
          <w:szCs w:val="20"/>
        </w:rPr>
        <w:t xml:space="preserve">Entwicklung des </w:t>
      </w:r>
      <w:r w:rsidR="00EE4FE2" w:rsidRPr="00B30588">
        <w:rPr>
          <w:color w:val="808080" w:themeColor="background1" w:themeShade="80"/>
          <w:sz w:val="20"/>
          <w:szCs w:val="20"/>
        </w:rPr>
        <w:t>BMW-Logos</w:t>
      </w:r>
      <w:r w:rsidRPr="00B30588">
        <w:rPr>
          <w:color w:val="808080" w:themeColor="background1" w:themeShade="80"/>
          <w:sz w:val="20"/>
          <w:szCs w:val="20"/>
        </w:rPr>
        <w:t xml:space="preserve"> seit 1917</w:t>
      </w:r>
    </w:p>
    <w:p w:rsidR="00B21803" w:rsidRDefault="00B21803"/>
    <w:p w:rsidR="00B21803" w:rsidRDefault="00EE4FE2" w:rsidP="00EE4FE2">
      <w:pPr>
        <w:pStyle w:val="berschrift2"/>
      </w:pPr>
      <w:r>
        <w:t>Nach 1.WK:</w:t>
      </w:r>
    </w:p>
    <w:p w:rsidR="00B21803" w:rsidRDefault="005124D3">
      <w:r>
        <w:rPr>
          <w:noProof/>
        </w:rPr>
        <w:drawing>
          <wp:anchor distT="0" distB="0" distL="114300" distR="114300" simplePos="0" relativeHeight="251659264" behindDoc="0" locked="0" layoutInCell="1" allowOverlap="1">
            <wp:simplePos x="0" y="0"/>
            <wp:positionH relativeFrom="column">
              <wp:posOffset>3047059</wp:posOffset>
            </wp:positionH>
            <wp:positionV relativeFrom="paragraph">
              <wp:posOffset>1048071</wp:posOffset>
            </wp:positionV>
            <wp:extent cx="2430145" cy="1782445"/>
            <wp:effectExtent l="0" t="0" r="0" b="0"/>
            <wp:wrapSquare wrapText="bothSides"/>
            <wp:docPr id="36111859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8599" name="Grafik 361118599"/>
                    <pic:cNvPicPr/>
                  </pic:nvPicPr>
                  <pic:blipFill>
                    <a:blip r:embed="rId7" cstate="print">
                      <a:extLst>
                        <a:ext uri="{28A0092B-C50C-407E-A947-70E740481C1C}">
                          <a14:useLocalDpi xmlns:a14="http://schemas.microsoft.com/office/drawing/2010/main" val="0"/>
                        </a:ext>
                      </a:extLst>
                    </a:blip>
                    <a:stretch>
                      <a:fillRect/>
                    </a:stretch>
                  </pic:blipFill>
                  <pic:spPr>
                    <a:xfrm rot="10800000" flipV="1">
                      <a:off x="0" y="0"/>
                      <a:ext cx="2430145" cy="1782445"/>
                    </a:xfrm>
                    <a:prstGeom prst="rect">
                      <a:avLst/>
                    </a:prstGeom>
                  </pic:spPr>
                </pic:pic>
              </a:graphicData>
            </a:graphic>
            <wp14:sizeRelH relativeFrom="page">
              <wp14:pctWidth>0</wp14:pctWidth>
            </wp14:sizeRelH>
            <wp14:sizeRelV relativeFrom="page">
              <wp14:pctHeight>0</wp14:pctHeight>
            </wp14:sizeRelV>
          </wp:anchor>
        </w:drawing>
      </w:r>
      <w:r w:rsidR="00490C41">
        <w:t xml:space="preserve">Die Produktion von Flugmotoren waren nach Ende des Krieges in Deutschland verboten. Daher produzierte das Unternehmen Eisenbahnbremsen und Einbaumotoren. 1920 wurde das Unternehmen an die </w:t>
      </w:r>
      <w:r w:rsidR="00490C41" w:rsidRPr="00490C41">
        <w:t>Knorr-Bremse AG</w:t>
      </w:r>
      <w:r w:rsidR="00490C41">
        <w:t xml:space="preserve">. Nur zwei Jahre später erwarb der Finanzier </w:t>
      </w:r>
      <w:r w:rsidR="00490C41" w:rsidRPr="00490C41">
        <w:t xml:space="preserve">Camillo </w:t>
      </w:r>
      <w:proofErr w:type="spellStart"/>
      <w:r w:rsidR="00490C41" w:rsidRPr="00490C41">
        <w:t>Castiglioni</w:t>
      </w:r>
      <w:proofErr w:type="spellEnd"/>
      <w:r w:rsidR="00490C41">
        <w:t xml:space="preserve"> den Motorenbau und übertrug alles auf die BFW AG. Noch im selben Jahr zog das Unternehmen in die </w:t>
      </w:r>
      <w:r w:rsidR="00490C41" w:rsidRPr="00490C41">
        <w:t>Werkshallen der BFW am Münchner Oberwiesenfeld um.</w:t>
      </w:r>
      <w:r w:rsidR="00490C41">
        <w:t xml:space="preserve"> Bis heute befindet sich dort die Zentrale der BMW Group. </w:t>
      </w:r>
    </w:p>
    <w:p w:rsidR="00B21803" w:rsidRDefault="00B30588">
      <w:r>
        <w:rPr>
          <w:noProof/>
        </w:rPr>
        <mc:AlternateContent>
          <mc:Choice Requires="wps">
            <w:drawing>
              <wp:anchor distT="0" distB="0" distL="114300" distR="114300" simplePos="0" relativeHeight="251660288" behindDoc="0" locked="0" layoutInCell="1" allowOverlap="1">
                <wp:simplePos x="0" y="0"/>
                <wp:positionH relativeFrom="column">
                  <wp:posOffset>3312562</wp:posOffset>
                </wp:positionH>
                <wp:positionV relativeFrom="paragraph">
                  <wp:posOffset>1317971</wp:posOffset>
                </wp:positionV>
                <wp:extent cx="1064260" cy="288925"/>
                <wp:effectExtent l="0" t="0" r="2540" b="3175"/>
                <wp:wrapNone/>
                <wp:docPr id="850536538" name="Textfeld 3"/>
                <wp:cNvGraphicFramePr/>
                <a:graphic xmlns:a="http://schemas.openxmlformats.org/drawingml/2006/main">
                  <a:graphicData uri="http://schemas.microsoft.com/office/word/2010/wordprocessingShape">
                    <wps:wsp>
                      <wps:cNvSpPr txBox="1"/>
                      <wps:spPr>
                        <a:xfrm>
                          <a:off x="0" y="0"/>
                          <a:ext cx="1064260" cy="288925"/>
                        </a:xfrm>
                        <a:prstGeom prst="rect">
                          <a:avLst/>
                        </a:prstGeom>
                        <a:solidFill>
                          <a:schemeClr val="lt1"/>
                        </a:solidFill>
                        <a:ln w="6350">
                          <a:noFill/>
                        </a:ln>
                      </wps:spPr>
                      <wps:txbx>
                        <w:txbxContent>
                          <w:p w:rsidR="005124D3" w:rsidRPr="00B30588" w:rsidRDefault="005124D3">
                            <w:pPr>
                              <w:rPr>
                                <w:color w:val="808080" w:themeColor="background1" w:themeShade="80"/>
                                <w:sz w:val="20"/>
                                <w:szCs w:val="20"/>
                              </w:rPr>
                            </w:pPr>
                            <w:r w:rsidRPr="00B30588">
                              <w:rPr>
                                <w:color w:val="808080" w:themeColor="background1" w:themeShade="80"/>
                                <w:sz w:val="20"/>
                                <w:szCs w:val="20"/>
                              </w:rPr>
                              <w:t>BMW R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3" o:spid="_x0000_s1026" type="#_x0000_t202" style="position:absolute;margin-left:260.85pt;margin-top:103.8pt;width:83.8pt;height:2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" fillcolor="white [3201]" stroked="f" strokeweight=".5pt">
                <v:textbox>
                  <w:txbxContent>
                    <w:p w:rsidR="005124D3" w:rsidRPr="00B30588" w:rsidRDefault="005124D3">
                      <w:pPr>
                        <w:rPr>
                          <w:color w:val="808080" w:themeColor="background1" w:themeShade="80"/>
                          <w:sz w:val="20"/>
                          <w:szCs w:val="20"/>
                        </w:rPr>
                      </w:pPr>
                      <w:r w:rsidRPr="00B30588">
                        <w:rPr>
                          <w:color w:val="808080" w:themeColor="background1" w:themeShade="80"/>
                          <w:sz w:val="20"/>
                          <w:szCs w:val="20"/>
                        </w:rPr>
                        <w:t>BMW R 32</w:t>
                      </w:r>
                    </w:p>
                  </w:txbxContent>
                </v:textbox>
              </v:shape>
            </w:pict>
          </mc:Fallback>
        </mc:AlternateContent>
      </w:r>
      <w:r w:rsidR="00490C41">
        <w:t xml:space="preserve">1923 produzierte BFW mit dem </w:t>
      </w:r>
      <w:r w:rsidR="00490C41" w:rsidRPr="00490C41">
        <w:t>BMW R 32</w:t>
      </w:r>
      <w:r w:rsidR="00782A55" w:rsidRPr="00782A55">
        <w:t xml:space="preserve"> </w:t>
      </w:r>
      <w:r w:rsidR="00782A55">
        <w:t xml:space="preserve">das erste Motorrad der Unternehmensgeschichte. Dieses galt damals als Meilenstein in der Motorrad Entwicklung aufgrund des </w:t>
      </w:r>
      <w:r w:rsidR="00782A55" w:rsidRPr="00782A55">
        <w:t xml:space="preserve">Boxermotors mit quer zur Fahrtrichtung liegenden Zylindern ist </w:t>
      </w:r>
      <w:r w:rsidR="00782A55">
        <w:t>und</w:t>
      </w:r>
      <w:r w:rsidR="00782A55" w:rsidRPr="00782A55">
        <w:t xml:space="preserve"> der Kardanwelle</w:t>
      </w:r>
      <w:r w:rsidR="00782A55">
        <w:t xml:space="preserve">. Bis heute sind dies charakteristische Merkmale der BMW-Motorräder  </w:t>
      </w:r>
    </w:p>
    <w:p w:rsidR="00782A55" w:rsidRDefault="003F1DB1">
      <w:r>
        <w:t>In die Automobilindustrie stieg BMW 1928 mit de</w:t>
      </w:r>
      <w:r w:rsidR="00B30588">
        <w:t>m</w:t>
      </w:r>
      <w:r>
        <w:t xml:space="preserve"> </w:t>
      </w:r>
      <w:r w:rsidR="00B30588" w:rsidRPr="00B30588">
        <w:t>Kauf der Fahrzeugfabrik Eisenach</w:t>
      </w:r>
      <w:r w:rsidR="00B30588">
        <w:t xml:space="preserve"> ein. Alle Automobile wurden in der Vorkriegszeit in Thüringen produziert. </w:t>
      </w:r>
      <w:r w:rsidR="00B30588" w:rsidRPr="00B30588">
        <w:t xml:space="preserve">Zunächst baute </w:t>
      </w:r>
      <w:proofErr w:type="gramStart"/>
      <w:r w:rsidR="00B30588" w:rsidRPr="00B30588">
        <w:t>BMW Kleinwagen</w:t>
      </w:r>
      <w:proofErr w:type="gramEnd"/>
      <w:r w:rsidR="00B30588" w:rsidRPr="00B30588">
        <w:t xml:space="preserve"> nach einer Lizenz der Austin Motor Company, ab 1932 eigene Entwicklungen.</w:t>
      </w:r>
    </w:p>
    <w:p w:rsidR="00782A55" w:rsidRDefault="00782A55"/>
    <w:p w:rsidR="00782A55" w:rsidRDefault="00B30588" w:rsidP="00B30588">
      <w:pPr>
        <w:pStyle w:val="berschrift2"/>
      </w:pPr>
      <w:r>
        <w:t xml:space="preserve">BMW im dritten Reich: </w:t>
      </w:r>
    </w:p>
    <w:p w:rsidR="00782A55" w:rsidRDefault="00B30588">
      <w:r>
        <w:t>Im Dritten Reich wandelte sich BMW von einem Mobilitäts</w:t>
      </w:r>
      <w:r w:rsidR="00F02706">
        <w:t xml:space="preserve">unternehmen in ein Rüstungsunternehmen und wurde zu einem der wichtigsten Unternehmen in der deutschen </w:t>
      </w:r>
      <w:r w:rsidR="00F02706">
        <w:lastRenderedPageBreak/>
        <w:t>Kriegswirtschaft. Die Flugmotorensparte wurde wieder zum größten Geschäftssegment auch wenn Motorräder und Automobile weiterhin produziert wurden. Neu Standorte wurden eröffnet und Kapazitäten wurden erweitert. Dies wurde erreicht, da BMW im großen Stil Zwangsarbeiter und KZ-Häftlinge einsetzte.</w:t>
      </w:r>
    </w:p>
    <w:p w:rsidR="00782A55" w:rsidRDefault="00782A55"/>
    <w:p w:rsidR="00782A55" w:rsidRDefault="00F02706" w:rsidP="00F02706">
      <w:pPr>
        <w:pStyle w:val="berschrift2"/>
      </w:pPr>
      <w:r>
        <w:t>Wiederaufbau nach 2.WK:</w:t>
      </w:r>
    </w:p>
    <w:p w:rsidR="00F02706" w:rsidRPr="00F02706" w:rsidRDefault="00F02706" w:rsidP="00F02706">
      <w:r>
        <w:t>Nach Ende des 2.WK wurden die BMW-Werke durch Truppen der Alliierten beschlagnahmt</w:t>
      </w:r>
      <w:r w:rsidR="009C586A">
        <w:t xml:space="preserve">, da BMW als Rüstungsunternehmen klassifiziert worden war. Werkzeuge und Maschinen wurden zur Demontage freigegeben, daher startete BMW eine „Notbetrieb“ und es wurden vor allem Haushaltsprodukte produziert. </w:t>
      </w:r>
      <w:r w:rsidR="009C586A" w:rsidRPr="009C586A">
        <w:t>Das erste BMW</w:t>
      </w:r>
      <w:r w:rsidR="009C586A">
        <w:t>-</w:t>
      </w:r>
      <w:r w:rsidR="009C586A" w:rsidRPr="009C586A">
        <w:t xml:space="preserve">Fahrzeug nach 1945 </w:t>
      </w:r>
      <w:r w:rsidR="009C586A">
        <w:t>war</w:t>
      </w:r>
      <w:r w:rsidR="009C586A" w:rsidRPr="009C586A">
        <w:t xml:space="preserve"> die im März 1948 vorgestellte R 24, ein </w:t>
      </w:r>
      <w:proofErr w:type="spellStart"/>
      <w:r w:rsidR="009C586A" w:rsidRPr="009C586A">
        <w:t>Einzylindermodell</w:t>
      </w:r>
      <w:proofErr w:type="spellEnd"/>
      <w:r w:rsidR="009C586A" w:rsidRPr="009C586A">
        <w:t xml:space="preserve"> und eine Weiterentwicklung des Vorkriegsmodells BMW R 23. Wegen Material- und Maschinenengpässen </w:t>
      </w:r>
      <w:r w:rsidR="009C586A">
        <w:t>begann</w:t>
      </w:r>
      <w:r w:rsidR="009C586A" w:rsidRPr="009C586A">
        <w:t xml:space="preserve"> die Serienproduktion erst im Dezember 1948. Der Verkaufserfolg der BMW R 24 </w:t>
      </w:r>
      <w:r w:rsidR="009C586A">
        <w:t>übertraf</w:t>
      </w:r>
      <w:r w:rsidR="009C586A" w:rsidRPr="009C586A">
        <w:t xml:space="preserve"> alle Erwartungen. Allein im Jahr 1949 </w:t>
      </w:r>
      <w:r w:rsidR="009C586A">
        <w:t>wurden</w:t>
      </w:r>
      <w:r w:rsidR="009C586A" w:rsidRPr="009C586A">
        <w:t xml:space="preserve"> 9.144 Motorräder</w:t>
      </w:r>
      <w:r w:rsidR="009C586A">
        <w:rPr>
          <w:rFonts w:ascii="Arial" w:hAnsi="Arial" w:cs="Arial"/>
          <w:color w:val="494949"/>
          <w:sz w:val="23"/>
          <w:szCs w:val="23"/>
          <w:shd w:val="clear" w:color="auto" w:fill="F2F2F2"/>
        </w:rPr>
        <w:t xml:space="preserve"> </w:t>
      </w:r>
      <w:r w:rsidR="009C586A" w:rsidRPr="009C586A">
        <w:t>abgesetzt.</w:t>
      </w:r>
    </w:p>
    <w:p w:rsidR="00782A55" w:rsidRDefault="009C586A">
      <w:r>
        <w:t>Das erste Automobil der Nachkriegszeit war der BMW 501, welches ab 1952 produziert wurde.</w:t>
      </w:r>
      <w:r w:rsidR="00D84614">
        <w:t xml:space="preserve"> Der BMW 501 war eine bis </w:t>
      </w:r>
      <w:proofErr w:type="gramStart"/>
      <w:r w:rsidR="00D84614" w:rsidRPr="00D84614">
        <w:t>zu sechssitzige Limousine</w:t>
      </w:r>
      <w:proofErr w:type="gramEnd"/>
      <w:r w:rsidR="00D84614">
        <w:t>, die von einem</w:t>
      </w:r>
      <w:r w:rsidR="00D84614" w:rsidRPr="00D84614">
        <w:t xml:space="preserve"> weiterentwickelten Sechszylindermotor des Vorkriegstyps BMW 326 angetrieben</w:t>
      </w:r>
      <w:r w:rsidR="00D84614">
        <w:t xml:space="preserve"> wurde</w:t>
      </w:r>
      <w:r w:rsidR="00D84614" w:rsidRPr="00D84614">
        <w:t>. Der BMW 501 </w:t>
      </w:r>
      <w:r w:rsidR="00D84614">
        <w:t xml:space="preserve">zählte damals als Auto der Luxusklasse. Obwohl das Modell wirtschaftlich nicht erfolgreich war, führte es dazu, dass sich BMW wieder im (Luxus-)Automobilsegment positionierte. </w:t>
      </w:r>
    </w:p>
    <w:p w:rsidR="00D84614" w:rsidRDefault="00D84614">
      <w:r>
        <w:rPr>
          <w:noProof/>
        </w:rPr>
        <w:drawing>
          <wp:anchor distT="0" distB="0" distL="114300" distR="114300" simplePos="0" relativeHeight="251661312" behindDoc="0" locked="0" layoutInCell="1" allowOverlap="1" wp14:anchorId="31F41234">
            <wp:simplePos x="0" y="0"/>
            <wp:positionH relativeFrom="column">
              <wp:posOffset>3030</wp:posOffset>
            </wp:positionH>
            <wp:positionV relativeFrom="paragraph">
              <wp:posOffset>49361</wp:posOffset>
            </wp:positionV>
            <wp:extent cx="2806637" cy="1574157"/>
            <wp:effectExtent l="0" t="0" r="635" b="1270"/>
            <wp:wrapNone/>
            <wp:docPr id="9761568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6881" name="Grafik 9761568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8874" cy="1575411"/>
                    </a:xfrm>
                    <a:prstGeom prst="rect">
                      <a:avLst/>
                    </a:prstGeom>
                  </pic:spPr>
                </pic:pic>
              </a:graphicData>
            </a:graphic>
            <wp14:sizeRelH relativeFrom="page">
              <wp14:pctWidth>0</wp14:pctWidth>
            </wp14:sizeRelH>
            <wp14:sizeRelV relativeFrom="page">
              <wp14:pctHeight>0</wp14:pctHeight>
            </wp14:sizeRelV>
          </wp:anchor>
        </w:drawing>
      </w:r>
    </w:p>
    <w:p w:rsidR="00D84614" w:rsidRDefault="00D84614"/>
    <w:p w:rsidR="00D84614" w:rsidRDefault="00D84614"/>
    <w:p w:rsidR="00D84614" w:rsidRDefault="00D84614"/>
    <w:p w:rsidR="00D84614" w:rsidRDefault="00D84614"/>
    <w:p w:rsidR="00D84614" w:rsidRDefault="00D84614"/>
    <w:p w:rsidR="00D84614" w:rsidRDefault="00D84614"/>
    <w:p w:rsidR="00D84614" w:rsidRDefault="00D84614"/>
    <w:p w:rsidR="00D84614" w:rsidRDefault="00D84614"/>
    <w:p w:rsidR="00D84614" w:rsidRPr="00D84614" w:rsidRDefault="00D84614">
      <w:pPr>
        <w:rPr>
          <w:color w:val="808080" w:themeColor="background1" w:themeShade="80"/>
          <w:sz w:val="20"/>
          <w:szCs w:val="20"/>
        </w:rPr>
      </w:pPr>
      <w:r>
        <w:rPr>
          <w:color w:val="808080" w:themeColor="background1" w:themeShade="80"/>
          <w:sz w:val="20"/>
          <w:szCs w:val="20"/>
        </w:rPr>
        <w:t>BMW 501</w:t>
      </w:r>
    </w:p>
    <w:p w:rsidR="00D84614" w:rsidRDefault="00D84614"/>
    <w:p w:rsidR="00D84614" w:rsidRDefault="00D84614">
      <w:r>
        <w:t xml:space="preserve">In den 50er Jahren kriselt BMW. Daher gibt 1959 Daimler-Benz ein Übernahmeangebot für BMW ab, dieses wurde jedoch abgelehnt. </w:t>
      </w:r>
    </w:p>
    <w:p w:rsidR="00782A55" w:rsidRDefault="00D84614">
      <w:proofErr w:type="spellStart"/>
      <w:r>
        <w:t>Emutigt</w:t>
      </w:r>
      <w:proofErr w:type="spellEnd"/>
      <w:r>
        <w:t xml:space="preserve"> durch das Vertrauen in das Modell BMW 700, vergrößert der deutsche Industrielle </w:t>
      </w:r>
      <w:r w:rsidR="00CD34AF">
        <w:t xml:space="preserve">Herbert Quandt </w:t>
      </w:r>
      <w:r>
        <w:t>(</w:t>
      </w:r>
      <w:r w:rsidR="00CD34AF">
        <w:t>Nach heutigen Einschätzungen ein Hauptkriegsverbrecher) seine Aktienposition. Unter seiner Führung und mithilfe staatlicher Förderung wurde BMW saniert.</w:t>
      </w:r>
    </w:p>
    <w:p w:rsidR="00782A55" w:rsidRDefault="00CD34AF">
      <w:r>
        <w:t xml:space="preserve">1961 gelingt BMW der Durchbruch mit der Vorstellung des BMW 1500. BMW stieß mit dieser kompakten Mittelklasse-Limousine in eine damalige Marktlücke </w:t>
      </w:r>
    </w:p>
    <w:p w:rsidR="00782A55" w:rsidRDefault="00CD34AF">
      <w:r>
        <w:rPr>
          <w:noProof/>
        </w:rPr>
        <w:drawing>
          <wp:anchor distT="0" distB="0" distL="114300" distR="114300" simplePos="0" relativeHeight="251662336" behindDoc="0" locked="0" layoutInCell="1" allowOverlap="1">
            <wp:simplePos x="0" y="0"/>
            <wp:positionH relativeFrom="column">
              <wp:posOffset>-77840</wp:posOffset>
            </wp:positionH>
            <wp:positionV relativeFrom="paragraph">
              <wp:posOffset>122491</wp:posOffset>
            </wp:positionV>
            <wp:extent cx="2662177" cy="1499529"/>
            <wp:effectExtent l="0" t="0" r="5080" b="0"/>
            <wp:wrapNone/>
            <wp:docPr id="148342482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4823" name="Grafik 1483424823"/>
                    <pic:cNvPicPr/>
                  </pic:nvPicPr>
                  <pic:blipFill>
                    <a:blip r:embed="rId9">
                      <a:extLst>
                        <a:ext uri="{28A0092B-C50C-407E-A947-70E740481C1C}">
                          <a14:useLocalDpi xmlns:a14="http://schemas.microsoft.com/office/drawing/2010/main" val="0"/>
                        </a:ext>
                      </a:extLst>
                    </a:blip>
                    <a:stretch>
                      <a:fillRect/>
                    </a:stretch>
                  </pic:blipFill>
                  <pic:spPr>
                    <a:xfrm>
                      <a:off x="0" y="0"/>
                      <a:ext cx="2662177" cy="1499529"/>
                    </a:xfrm>
                    <a:prstGeom prst="rect">
                      <a:avLst/>
                    </a:prstGeom>
                  </pic:spPr>
                </pic:pic>
              </a:graphicData>
            </a:graphic>
            <wp14:sizeRelH relativeFrom="page">
              <wp14:pctWidth>0</wp14:pctWidth>
            </wp14:sizeRelH>
            <wp14:sizeRelV relativeFrom="page">
              <wp14:pctHeight>0</wp14:pctHeight>
            </wp14:sizeRelV>
          </wp:anchor>
        </w:drawing>
      </w:r>
    </w:p>
    <w:p w:rsidR="00782A55" w:rsidRDefault="00782A55"/>
    <w:p w:rsidR="00CD34AF" w:rsidRDefault="00CD34AF"/>
    <w:p w:rsidR="00CD34AF" w:rsidRDefault="00CD34AF"/>
    <w:p w:rsidR="00CD34AF" w:rsidRDefault="00CD34AF"/>
    <w:p w:rsidR="00CD34AF" w:rsidRDefault="00CD34AF"/>
    <w:p w:rsidR="00CD34AF" w:rsidRDefault="00CD34AF"/>
    <w:p w:rsidR="00CD34AF" w:rsidRDefault="00CD34AF"/>
    <w:p w:rsidR="00CD34AF" w:rsidRDefault="00CD34AF"/>
    <w:p w:rsidR="00CD34AF" w:rsidRPr="00D84614" w:rsidRDefault="00CD34AF" w:rsidP="00CD34AF">
      <w:pPr>
        <w:rPr>
          <w:color w:val="808080" w:themeColor="background1" w:themeShade="80"/>
          <w:sz w:val="20"/>
          <w:szCs w:val="20"/>
        </w:rPr>
      </w:pPr>
      <w:r>
        <w:rPr>
          <w:color w:val="808080" w:themeColor="background1" w:themeShade="80"/>
          <w:sz w:val="20"/>
          <w:szCs w:val="20"/>
        </w:rPr>
        <w:t xml:space="preserve">BMW </w:t>
      </w:r>
      <w:r>
        <w:rPr>
          <w:color w:val="808080" w:themeColor="background1" w:themeShade="80"/>
          <w:sz w:val="20"/>
          <w:szCs w:val="20"/>
        </w:rPr>
        <w:t>1500</w:t>
      </w:r>
    </w:p>
    <w:p w:rsidR="00CD34AF" w:rsidRDefault="00CD34AF" w:rsidP="00CD34AF">
      <w:pPr>
        <w:pStyle w:val="berschrift2"/>
      </w:pPr>
      <w:r>
        <w:lastRenderedPageBreak/>
        <w:t>Durchbruch</w:t>
      </w:r>
      <w:r w:rsidR="00147D43">
        <w:t xml:space="preserve"> und Expansion</w:t>
      </w:r>
      <w:r>
        <w:t xml:space="preserve"> </w:t>
      </w:r>
    </w:p>
    <w:p w:rsidR="00CD34AF" w:rsidRDefault="00CD34AF">
      <w:r>
        <w:t>Das BMW-Werk in München stieß in den 60ern an seine Kapazitätsgrenzen. Daher expandierte BMW und neue Standorte wurden eröffnet (in</w:t>
      </w:r>
      <w:r w:rsidR="00147D43">
        <w:t xml:space="preserve"> </w:t>
      </w:r>
      <w:r w:rsidR="00147D43" w:rsidRPr="00147D43">
        <w:t>Dingolfing und Landshut</w:t>
      </w:r>
      <w:r w:rsidR="00147D43" w:rsidRPr="00147D43">
        <w:t>)</w:t>
      </w:r>
      <w:r w:rsidR="00147D43">
        <w:t>.</w:t>
      </w:r>
    </w:p>
    <w:p w:rsidR="00147D43" w:rsidRDefault="00147D43">
      <w:r>
        <w:t xml:space="preserve">1971 wurde die Tochtergesellschaft BMW Kredit GmbH gegründet zur </w:t>
      </w:r>
      <w:r w:rsidRPr="00147D43">
        <w:t>Finanzierung eigener und vor allem von Händlergeschäften</w:t>
      </w:r>
      <w:r>
        <w:t xml:space="preserve">. Bis ist diese Tochter Grundstein für den Erfolg des </w:t>
      </w:r>
      <w:r w:rsidRPr="00147D43">
        <w:t>Finanzierungs- und Leasing-Geschäft</w:t>
      </w:r>
      <w:r w:rsidRPr="00147D43">
        <w:t xml:space="preserve"> des Unternehmens</w:t>
      </w:r>
      <w:r w:rsidR="00A91EBB">
        <w:t xml:space="preserve">. </w:t>
      </w:r>
    </w:p>
    <w:p w:rsidR="00CD34AF" w:rsidRDefault="00A91EBB">
      <w:r>
        <w:t xml:space="preserve">Mit dem Werk </w:t>
      </w:r>
      <w:proofErr w:type="spellStart"/>
      <w:r w:rsidRPr="00A91EBB">
        <w:t>Rosslyn</w:t>
      </w:r>
      <w:proofErr w:type="spellEnd"/>
      <w:r>
        <w:t xml:space="preserve"> in Südafrika (1972) expandierte die BMW Group das erste Mal in der Unternehmensgeschichte ins Ausland.</w:t>
      </w:r>
    </w:p>
    <w:p w:rsidR="00CD34AF" w:rsidRDefault="00A91EBB">
      <w:r>
        <w:t xml:space="preserve">Aufgrund der Motorsportaktivitäten des Konzerns wurde 1973 die Tochtergesellschaft </w:t>
      </w:r>
      <w:r w:rsidRPr="00A91EBB">
        <w:t>BMW Motorsport GmbH</w:t>
      </w:r>
      <w:r>
        <w:t xml:space="preserve"> (Grundlage für die heutige </w:t>
      </w:r>
      <w:r w:rsidRPr="00A91EBB">
        <w:t xml:space="preserve">BMW </w:t>
      </w:r>
      <w:r>
        <w:t>M</w:t>
      </w:r>
      <w:r w:rsidRPr="00A91EBB">
        <w:t xml:space="preserve"> GmbH</w:t>
      </w:r>
      <w:r>
        <w:t>) gegründet.</w:t>
      </w:r>
    </w:p>
    <w:p w:rsidR="00D90A1F" w:rsidRDefault="00D90A1F">
      <w:r>
        <w:t>1973</w:t>
      </w:r>
      <w:r w:rsidR="00A91EBB">
        <w:t xml:space="preserve"> wurde das neue Verwaltungszentrum </w:t>
      </w:r>
      <w:r>
        <w:t xml:space="preserve">im Norden Münchens </w:t>
      </w:r>
      <w:r w:rsidR="00A91EBB">
        <w:t xml:space="preserve">der BMW-Group, </w:t>
      </w:r>
      <w:r>
        <w:t xml:space="preserve">aufgrund seiner besonderen Form </w:t>
      </w:r>
      <w:r w:rsidRPr="00D90A1F">
        <w:t>BMW Vierzylinder</w:t>
      </w:r>
      <w:r>
        <w:t xml:space="preserve"> genannt, fertiggestellt. </w:t>
      </w:r>
    </w:p>
    <w:p w:rsidR="00A91EBB" w:rsidRDefault="00D90A1F">
      <w:r>
        <w:t xml:space="preserve">Auf Drängen des damaligen </w:t>
      </w:r>
      <w:r w:rsidRPr="00D90A1F">
        <w:t>Vertriebschef</w:t>
      </w:r>
      <w:r>
        <w:t>s</w:t>
      </w:r>
      <w:r w:rsidRPr="00D90A1F">
        <w:t xml:space="preserve"> Bob Lutz üb</w:t>
      </w:r>
      <w:r>
        <w:t>ernahm BMW den Vertrieb ins Ausland selbst. Dieser geschah über Tochterunternehmen. Das erste Land in, welchem BMW eine Tochtergesellschaft gründete, war Frankreich.</w:t>
      </w:r>
    </w:p>
    <w:p w:rsidR="00D90A1F" w:rsidRDefault="00D90A1F">
      <w:r>
        <w:t>Im Jahre 1979 wird d</w:t>
      </w:r>
      <w:r w:rsidRPr="00D90A1F">
        <w:t>ie BMW Steyr Motoren Gesellschaft wird als Kooperation zwischen der BMW AG und der Steyr-Daimler-</w:t>
      </w:r>
      <w:proofErr w:type="spellStart"/>
      <w:r w:rsidRPr="00D90A1F">
        <w:t>Puch</w:t>
      </w:r>
      <w:proofErr w:type="spellEnd"/>
      <w:r w:rsidRPr="00D90A1F">
        <w:t xml:space="preserve"> AG gegründet</w:t>
      </w:r>
      <w:r>
        <w:t xml:space="preserve">. 1982 übernimmt BMW die alleinige Verantwortung für das Werk und umfirmiert es in die </w:t>
      </w:r>
      <w:r w:rsidRPr="00D90A1F">
        <w:t>BMW Motoren GmbH, Steyr</w:t>
      </w:r>
      <w:r>
        <w:t xml:space="preserve">. </w:t>
      </w:r>
      <w:r w:rsidR="004A3BEC">
        <w:t>In den folge Jahren lief dort das erste Dieselaggregat vom Band und bis heute ist das Werk das Kompetenzzentrum für Dieselmotoren der BMW-Group.</w:t>
      </w:r>
    </w:p>
    <w:p w:rsidR="00A91EBB" w:rsidRDefault="004A3BEC">
      <w:r>
        <w:t>Aufgrund der hohen nachfrage des damaligen BMW 3er, wurde 1982 der Bau eines neuen Werks in Regensburg, welches 1987 fertiggestellt wurde, angefangen.</w:t>
      </w:r>
    </w:p>
    <w:p w:rsidR="00A91EBB" w:rsidRDefault="008C7669">
      <w:r>
        <w:rPr>
          <w:noProof/>
        </w:rPr>
        <w:drawing>
          <wp:anchor distT="0" distB="0" distL="114300" distR="114300" simplePos="0" relativeHeight="251663360" behindDoc="0" locked="0" layoutInCell="1" allowOverlap="1">
            <wp:simplePos x="0" y="0"/>
            <wp:positionH relativeFrom="column">
              <wp:posOffset>-31839</wp:posOffset>
            </wp:positionH>
            <wp:positionV relativeFrom="paragraph">
              <wp:posOffset>73025</wp:posOffset>
            </wp:positionV>
            <wp:extent cx="2743200" cy="1717474"/>
            <wp:effectExtent l="0" t="0" r="0" b="0"/>
            <wp:wrapNone/>
            <wp:docPr id="7507279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2794" name="Grafik 750727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717474"/>
                    </a:xfrm>
                    <a:prstGeom prst="rect">
                      <a:avLst/>
                    </a:prstGeom>
                  </pic:spPr>
                </pic:pic>
              </a:graphicData>
            </a:graphic>
            <wp14:sizeRelH relativeFrom="page">
              <wp14:pctWidth>0</wp14:pctWidth>
            </wp14:sizeRelH>
            <wp14:sizeRelV relativeFrom="page">
              <wp14:pctHeight>0</wp14:pctHeight>
            </wp14:sizeRelV>
          </wp:anchor>
        </w:drawing>
      </w:r>
    </w:p>
    <w:p w:rsidR="00A91EBB" w:rsidRDefault="00A91EBB"/>
    <w:p w:rsidR="00A91EBB" w:rsidRDefault="00A91EBB"/>
    <w:p w:rsidR="00A91EBB" w:rsidRDefault="00A91EBB"/>
    <w:p w:rsidR="00A91EBB" w:rsidRDefault="00A91EBB"/>
    <w:p w:rsidR="00A91EBB" w:rsidRDefault="00A91EBB"/>
    <w:p w:rsidR="004A3BEC" w:rsidRDefault="004A3BEC"/>
    <w:p w:rsidR="004A3BEC" w:rsidRDefault="004A3BEC"/>
    <w:p w:rsidR="004A3BEC" w:rsidRDefault="004A3BEC"/>
    <w:p w:rsidR="004A3BEC" w:rsidRDefault="004A3BEC"/>
    <w:p w:rsidR="004A3BEC" w:rsidRPr="008C7669" w:rsidRDefault="008C7669">
      <w:pPr>
        <w:rPr>
          <w:color w:val="808080" w:themeColor="background1" w:themeShade="80"/>
          <w:sz w:val="20"/>
          <w:szCs w:val="20"/>
        </w:rPr>
      </w:pPr>
      <w:r>
        <w:rPr>
          <w:color w:val="808080" w:themeColor="background1" w:themeShade="80"/>
          <w:sz w:val="20"/>
          <w:szCs w:val="20"/>
        </w:rPr>
        <w:t>BMW 3er bis 1983</w:t>
      </w:r>
    </w:p>
    <w:p w:rsidR="004A3BEC" w:rsidRDefault="004A3BEC"/>
    <w:p w:rsidR="008C7669" w:rsidRDefault="008C7669" w:rsidP="008C7669">
      <w:pPr>
        <w:pStyle w:val="berschrift2"/>
      </w:pPr>
      <w:r>
        <w:t>BMW in den 90ern</w:t>
      </w:r>
    </w:p>
    <w:p w:rsidR="008C7669" w:rsidRDefault="00BE0257" w:rsidP="008C7669">
      <w:r>
        <w:t xml:space="preserve">1990 wird das Forschungszentrum BMWs FIZ eröffnet. Als damals erster Automobilbauer vereinte BMW </w:t>
      </w:r>
      <w:r w:rsidRPr="00BE0257">
        <w:t>sämtliche Forschungs- und Entwicklungsabteilungen </w:t>
      </w:r>
      <w:r>
        <w:t>unter einem Dach.</w:t>
      </w:r>
    </w:p>
    <w:p w:rsidR="00BE0257" w:rsidRDefault="00023787" w:rsidP="008C7669">
      <w:r>
        <w:rPr>
          <w:noProof/>
        </w:rPr>
        <w:drawing>
          <wp:anchor distT="0" distB="0" distL="114300" distR="114300" simplePos="0" relativeHeight="251664384" behindDoc="0" locked="0" layoutInCell="1" allowOverlap="1">
            <wp:simplePos x="0" y="0"/>
            <wp:positionH relativeFrom="column">
              <wp:posOffset>-31054</wp:posOffset>
            </wp:positionH>
            <wp:positionV relativeFrom="paragraph">
              <wp:posOffset>165735</wp:posOffset>
            </wp:positionV>
            <wp:extent cx="4795528" cy="1678329"/>
            <wp:effectExtent l="0" t="0" r="5080" b="0"/>
            <wp:wrapNone/>
            <wp:docPr id="86011757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17574" name="Grafik 8601175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5528" cy="1678329"/>
                    </a:xfrm>
                    <a:prstGeom prst="rect">
                      <a:avLst/>
                    </a:prstGeom>
                  </pic:spPr>
                </pic:pic>
              </a:graphicData>
            </a:graphic>
            <wp14:sizeRelH relativeFrom="page">
              <wp14:pctWidth>0</wp14:pctWidth>
            </wp14:sizeRelH>
            <wp14:sizeRelV relativeFrom="page">
              <wp14:pctHeight>0</wp14:pctHeight>
            </wp14:sizeRelV>
          </wp:anchor>
        </w:drawing>
      </w:r>
    </w:p>
    <w:p w:rsidR="00BE0257" w:rsidRDefault="00BE0257" w:rsidP="008C7669"/>
    <w:p w:rsidR="00BE0257" w:rsidRDefault="00BE0257" w:rsidP="008C7669"/>
    <w:p w:rsidR="00BE0257" w:rsidRDefault="00BE0257" w:rsidP="008C7669"/>
    <w:p w:rsidR="00BE0257" w:rsidRDefault="00BE0257" w:rsidP="008C7669"/>
    <w:p w:rsidR="00BE0257" w:rsidRDefault="00BE0257" w:rsidP="008C7669"/>
    <w:p w:rsidR="00BE0257" w:rsidRDefault="00BE0257" w:rsidP="008C7669"/>
    <w:p w:rsidR="00BE0257" w:rsidRDefault="00BE0257" w:rsidP="008C7669"/>
    <w:p w:rsidR="00BE0257" w:rsidRDefault="00BE0257" w:rsidP="008C7669"/>
    <w:p w:rsidR="00BE0257" w:rsidRDefault="00BE0257" w:rsidP="008C7669"/>
    <w:p w:rsidR="00BE0257" w:rsidRPr="00023787" w:rsidRDefault="00023787" w:rsidP="008C7669">
      <w:pPr>
        <w:rPr>
          <w:color w:val="808080" w:themeColor="background1" w:themeShade="80"/>
          <w:sz w:val="20"/>
          <w:szCs w:val="20"/>
        </w:rPr>
      </w:pPr>
      <w:r>
        <w:rPr>
          <w:color w:val="808080" w:themeColor="background1" w:themeShade="80"/>
          <w:sz w:val="20"/>
          <w:szCs w:val="20"/>
        </w:rPr>
        <w:t xml:space="preserve">FIZ – Forschungs- und Innovationszentrum </w:t>
      </w:r>
    </w:p>
    <w:p w:rsidR="00BE0257" w:rsidRDefault="00023787" w:rsidP="008C7669">
      <w:r>
        <w:lastRenderedPageBreak/>
        <w:t xml:space="preserve">1994 eröffnete BMW das erste Werk in den USA in </w:t>
      </w:r>
      <w:r w:rsidRPr="00023787">
        <w:t>Spartanburg (South Carolina</w:t>
      </w:r>
      <w:r>
        <w:t>), welches speziell zur Produktion des</w:t>
      </w:r>
      <w:r w:rsidRPr="00023787">
        <w:t> Roadsters BMW Z3</w:t>
      </w:r>
      <w:r>
        <w:t xml:space="preserve"> ausgelegt war. Heute werden dort die </w:t>
      </w:r>
      <w:r w:rsidRPr="00023787">
        <w:t>BMW X3, X4 X5, und X6</w:t>
      </w:r>
      <w:r>
        <w:t xml:space="preserve"> produziert.</w:t>
      </w:r>
    </w:p>
    <w:p w:rsidR="00BE0257" w:rsidRDefault="00023787" w:rsidP="008C7669">
      <w:r>
        <w:rPr>
          <w:noProof/>
        </w:rPr>
        <w:drawing>
          <wp:anchor distT="0" distB="0" distL="114300" distR="114300" simplePos="0" relativeHeight="251665408" behindDoc="0" locked="0" layoutInCell="1" allowOverlap="1">
            <wp:simplePos x="0" y="0"/>
            <wp:positionH relativeFrom="column">
              <wp:posOffset>3005</wp:posOffset>
            </wp:positionH>
            <wp:positionV relativeFrom="paragraph">
              <wp:posOffset>185943</wp:posOffset>
            </wp:positionV>
            <wp:extent cx="2713408" cy="1805650"/>
            <wp:effectExtent l="0" t="0" r="4445" b="0"/>
            <wp:wrapNone/>
            <wp:docPr id="15220165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1659" name="Grafik 152201659"/>
                    <pic:cNvPicPr/>
                  </pic:nvPicPr>
                  <pic:blipFill>
                    <a:blip r:embed="rId12">
                      <a:extLst>
                        <a:ext uri="{28A0092B-C50C-407E-A947-70E740481C1C}">
                          <a14:useLocalDpi xmlns:a14="http://schemas.microsoft.com/office/drawing/2010/main" val="0"/>
                        </a:ext>
                      </a:extLst>
                    </a:blip>
                    <a:stretch>
                      <a:fillRect/>
                    </a:stretch>
                  </pic:blipFill>
                  <pic:spPr>
                    <a:xfrm>
                      <a:off x="0" y="0"/>
                      <a:ext cx="2713408" cy="1805650"/>
                    </a:xfrm>
                    <a:prstGeom prst="rect">
                      <a:avLst/>
                    </a:prstGeom>
                  </pic:spPr>
                </pic:pic>
              </a:graphicData>
            </a:graphic>
            <wp14:sizeRelH relativeFrom="page">
              <wp14:pctWidth>0</wp14:pctWidth>
            </wp14:sizeRelH>
            <wp14:sizeRelV relativeFrom="page">
              <wp14:pctHeight>0</wp14:pctHeight>
            </wp14:sizeRelV>
          </wp:anchor>
        </w:drawing>
      </w:r>
    </w:p>
    <w:p w:rsidR="00023787" w:rsidRDefault="00023787" w:rsidP="008C7669"/>
    <w:p w:rsidR="00023787" w:rsidRDefault="00023787" w:rsidP="008C7669"/>
    <w:p w:rsidR="00023787" w:rsidRDefault="00023787" w:rsidP="008C7669"/>
    <w:p w:rsidR="00023787" w:rsidRDefault="00023787" w:rsidP="008C7669"/>
    <w:p w:rsidR="00023787" w:rsidRDefault="00023787" w:rsidP="008C7669"/>
    <w:p w:rsidR="00023787" w:rsidRDefault="00023787" w:rsidP="008C7669"/>
    <w:p w:rsidR="00023787" w:rsidRDefault="00023787" w:rsidP="008C7669"/>
    <w:p w:rsidR="00023787" w:rsidRDefault="00023787" w:rsidP="008C7669"/>
    <w:p w:rsidR="00023787" w:rsidRDefault="00023787" w:rsidP="008C7669"/>
    <w:p w:rsidR="00BE0257" w:rsidRPr="008C7669" w:rsidRDefault="00BE0257" w:rsidP="008C7669"/>
    <w:p w:rsidR="00023787" w:rsidRPr="00023787" w:rsidRDefault="00023787">
      <w:pPr>
        <w:rPr>
          <w:color w:val="808080" w:themeColor="background1" w:themeShade="80"/>
          <w:sz w:val="20"/>
          <w:szCs w:val="20"/>
        </w:rPr>
      </w:pPr>
      <w:r w:rsidRPr="00023787">
        <w:rPr>
          <w:color w:val="808080" w:themeColor="background1" w:themeShade="80"/>
          <w:sz w:val="20"/>
          <w:szCs w:val="20"/>
        </w:rPr>
        <w:t>Roadsters BMW Z3</w:t>
      </w:r>
    </w:p>
    <w:p w:rsidR="00023787" w:rsidRDefault="00023787"/>
    <w:p w:rsidR="00023787" w:rsidRDefault="00023787">
      <w:r>
        <w:t xml:space="preserve">Ebenfalls 1994 akquirierte die BMW-Group </w:t>
      </w:r>
      <w:r w:rsidR="008B4E2B">
        <w:t xml:space="preserve">die englische Rover-Group mit Marken wie u.a. </w:t>
      </w:r>
      <w:r w:rsidR="008B4E2B" w:rsidRPr="008B4E2B">
        <w:t>Land Rover, Rover, MG, Triumph und MINI</w:t>
      </w:r>
      <w:r w:rsidR="008B4E2B">
        <w:t>. Die Eingliederung in den Konzern gelang jedoch nicht. Daher trennte sich die BMW-Group 2000 schon wieder von der Rover-Group und nur die Marke MINI verblieb bei BMW.</w:t>
      </w:r>
    </w:p>
    <w:p w:rsidR="008B4E2B" w:rsidRDefault="008B4E2B">
      <w:r>
        <w:t xml:space="preserve">1998 erwarb BMW die </w:t>
      </w:r>
      <w:r w:rsidRPr="008B4E2B">
        <w:t>Marken- und Namensrechte</w:t>
      </w:r>
      <w:r>
        <w:t xml:space="preserve"> der </w:t>
      </w:r>
      <w:r w:rsidRPr="008B4E2B">
        <w:t xml:space="preserve">Rolls-Royce </w:t>
      </w:r>
      <w:proofErr w:type="spellStart"/>
      <w:r w:rsidRPr="008B4E2B">
        <w:t>plc</w:t>
      </w:r>
      <w:proofErr w:type="spellEnd"/>
      <w:r w:rsidRPr="008B4E2B">
        <w:t>.</w:t>
      </w:r>
      <w:r>
        <w:t xml:space="preserve"> für die </w:t>
      </w:r>
      <w:r w:rsidRPr="008B4E2B">
        <w:t>Rolls-Royce</w:t>
      </w:r>
      <w:r>
        <w:t xml:space="preserve"> Modelle. Ab 2002 übernahm </w:t>
      </w:r>
      <w:proofErr w:type="gramStart"/>
      <w:r>
        <w:t>BMW Rolls</w:t>
      </w:r>
      <w:proofErr w:type="gramEnd"/>
      <w:r>
        <w:t>-Royce vollständig und richtete eine neue Unternehmenszentrale</w:t>
      </w:r>
      <w:r>
        <w:rPr>
          <w:rStyle w:val="apple-converted-space"/>
          <w:rFonts w:ascii="Arial" w:hAnsi="Arial" w:cs="Arial"/>
          <w:color w:val="494949"/>
          <w:sz w:val="23"/>
          <w:szCs w:val="23"/>
          <w:shd w:val="clear" w:color="auto" w:fill="FFFFFF"/>
        </w:rPr>
        <w:t> </w:t>
      </w:r>
      <w:r w:rsidRPr="008B4E2B">
        <w:t>i</w:t>
      </w:r>
      <w:r w:rsidRPr="008B4E2B">
        <w:t>m südenglischen Goodwood </w:t>
      </w:r>
      <w:r w:rsidRPr="008B4E2B">
        <w:t>ein</w:t>
      </w:r>
      <w:r>
        <w:t>.</w:t>
      </w:r>
    </w:p>
    <w:p w:rsidR="00023787" w:rsidRDefault="008B4E2B">
      <w:r>
        <w:t xml:space="preserve">1999 stellte BMW den </w:t>
      </w:r>
      <w:r w:rsidRPr="008B4E2B">
        <w:t>BMW X5</w:t>
      </w:r>
      <w:r>
        <w:t xml:space="preserve"> vor</w:t>
      </w:r>
      <w:r w:rsidR="00E66C25">
        <w:t xml:space="preserve">, welcher die „BMW-Sportlichkeit“ mit Kriterien eines </w:t>
      </w:r>
      <w:r w:rsidR="00E66C25" w:rsidRPr="00E66C25">
        <w:t>geländegängigen Allradfahrzeug</w:t>
      </w:r>
      <w:r w:rsidR="00E66C25">
        <w:t>es kombinieren sollte.</w:t>
      </w:r>
    </w:p>
    <w:p w:rsidR="00E66C25" w:rsidRDefault="00E66C25" w:rsidP="008B4E2B">
      <w:pPr>
        <w:pStyle w:val="berschrift2"/>
      </w:pPr>
    </w:p>
    <w:p w:rsidR="00023787" w:rsidRDefault="0023703E" w:rsidP="008B4E2B">
      <w:pPr>
        <w:pStyle w:val="berschrift2"/>
      </w:pPr>
      <w:r>
        <w:t>BMW im 21. Jahrhundert</w:t>
      </w:r>
    </w:p>
    <w:p w:rsidR="008B4E2B" w:rsidRDefault="00E66C25">
      <w:r>
        <w:t>2000 beschließt die BMW Group sich neu auszurichten</w:t>
      </w:r>
      <w:r w:rsidR="00790EC9">
        <w:t xml:space="preserve">. </w:t>
      </w:r>
      <w:r w:rsidR="00790EC9" w:rsidRPr="00790EC9">
        <w:t>Mit den Marken BMW, MINI und Rolls-Royce Motor Cars </w:t>
      </w:r>
      <w:r w:rsidR="00790EC9">
        <w:t>fokussierte sich BMW ausschließlich auf das Premium-Segment.</w:t>
      </w:r>
    </w:p>
    <w:p w:rsidR="008B4E2B" w:rsidRDefault="00790EC9">
      <w:r>
        <w:t>Ab 2003 werden die ersten BMW-Modelle in China produziert</w:t>
      </w:r>
      <w:r w:rsidR="0023703E">
        <w:t>. 2005 folgt die Eröffnung eines neuen Werks in Leipzig.</w:t>
      </w:r>
    </w:p>
    <w:p w:rsidR="008B4E2B" w:rsidRDefault="0023703E">
      <w:r>
        <w:t>2011 gründet BMW gemeinsam mit der Sixt AG den Car-Sharing Dienst DriveNow, welcher unter der S</w:t>
      </w:r>
      <w:r w:rsidRPr="0023703E">
        <w:t>ubmarke BMW i angeboten</w:t>
      </w:r>
      <w:r>
        <w:t xml:space="preserve"> wird</w:t>
      </w:r>
      <w:r w:rsidRPr="0023703E">
        <w:t>.</w:t>
      </w:r>
    </w:p>
    <w:p w:rsidR="0023703E" w:rsidRDefault="0023703E">
      <w:r>
        <w:t>2013 startet BMW in die Ära der E-Mobilität. BMW stellt mit dem BMW i3 da</w:t>
      </w:r>
      <w:r w:rsidRPr="0023703E">
        <w:t>s erste vollelektrisch angetriebene Großserienmodell der BMW Group</w:t>
      </w:r>
      <w:r>
        <w:t xml:space="preserve"> vor</w:t>
      </w:r>
      <w:r w:rsidR="008F51AB">
        <w:t xml:space="preserve">. In Zusammenarbeit mit der </w:t>
      </w:r>
      <w:r w:rsidR="008F51AB" w:rsidRPr="008F51AB">
        <w:t>TVS Motor Company in Chennai/Indien</w:t>
      </w:r>
      <w:r>
        <w:t xml:space="preserve"> </w:t>
      </w:r>
      <w:r w:rsidR="008F51AB">
        <w:t xml:space="preserve">stieg BMW in das Motorrad Segment </w:t>
      </w:r>
      <w:r w:rsidR="008F51AB" w:rsidRPr="008F51AB">
        <w:t>r 500 ccm</w:t>
      </w:r>
      <w:r w:rsidR="008F51AB">
        <w:rPr>
          <w:rFonts w:ascii="Arial" w:hAnsi="Arial" w:cs="Arial"/>
          <w:color w:val="494949"/>
          <w:sz w:val="23"/>
          <w:szCs w:val="23"/>
          <w:shd w:val="clear" w:color="auto" w:fill="F2F2F2"/>
        </w:rPr>
        <w:t xml:space="preserve"> </w:t>
      </w:r>
      <w:r w:rsidR="008F51AB" w:rsidRPr="008F51AB">
        <w:t>Hubraum</w:t>
      </w:r>
      <w:r w:rsidR="008F51AB" w:rsidRPr="008F51AB">
        <w:t xml:space="preserve"> </w:t>
      </w:r>
      <w:r w:rsidR="008C77D2">
        <w:t xml:space="preserve">mit dem Modell </w:t>
      </w:r>
      <w:r w:rsidR="008C77D2" w:rsidRPr="008C77D2">
        <w:t>BMW G 310 R</w:t>
      </w:r>
      <w:r w:rsidR="008C77D2" w:rsidRPr="008F51AB">
        <w:t xml:space="preserve"> </w:t>
      </w:r>
      <w:r w:rsidR="008F51AB" w:rsidRPr="008F51AB">
        <w:t>ei</w:t>
      </w:r>
      <w:r w:rsidR="008F51AB">
        <w:t>n.</w:t>
      </w:r>
    </w:p>
    <w:p w:rsidR="0023703E" w:rsidRDefault="008F51AB">
      <w:r>
        <w:rPr>
          <w:noProof/>
        </w:rPr>
        <w:drawing>
          <wp:anchor distT="0" distB="0" distL="114300" distR="114300" simplePos="0" relativeHeight="251666432" behindDoc="0" locked="0" layoutInCell="1" allowOverlap="1">
            <wp:simplePos x="0" y="0"/>
            <wp:positionH relativeFrom="column">
              <wp:posOffset>4445</wp:posOffset>
            </wp:positionH>
            <wp:positionV relativeFrom="paragraph">
              <wp:posOffset>129242</wp:posOffset>
            </wp:positionV>
            <wp:extent cx="4597090" cy="1608881"/>
            <wp:effectExtent l="0" t="0" r="635" b="4445"/>
            <wp:wrapNone/>
            <wp:docPr id="18318964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9643" name="Grafik 1831896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7090" cy="1608881"/>
                    </a:xfrm>
                    <a:prstGeom prst="rect">
                      <a:avLst/>
                    </a:prstGeom>
                  </pic:spPr>
                </pic:pic>
              </a:graphicData>
            </a:graphic>
            <wp14:sizeRelH relativeFrom="page">
              <wp14:pctWidth>0</wp14:pctWidth>
            </wp14:sizeRelH>
            <wp14:sizeRelV relativeFrom="page">
              <wp14:pctHeight>0</wp14:pctHeight>
            </wp14:sizeRelV>
          </wp:anchor>
        </w:drawing>
      </w:r>
    </w:p>
    <w:p w:rsidR="0023703E" w:rsidRDefault="0023703E"/>
    <w:p w:rsidR="0023703E" w:rsidRDefault="0023703E"/>
    <w:p w:rsidR="0023703E" w:rsidRDefault="0023703E"/>
    <w:p w:rsidR="0023703E" w:rsidRDefault="0023703E"/>
    <w:p w:rsidR="0023703E" w:rsidRDefault="0023703E"/>
    <w:p w:rsidR="0023703E" w:rsidRDefault="0023703E"/>
    <w:p w:rsidR="0023703E" w:rsidRDefault="0023703E"/>
    <w:p w:rsidR="0023703E" w:rsidRDefault="0023703E"/>
    <w:p w:rsidR="0023703E" w:rsidRDefault="0023703E"/>
    <w:p w:rsidR="0023703E" w:rsidRPr="008F51AB" w:rsidRDefault="008F51AB">
      <w:pPr>
        <w:rPr>
          <w:color w:val="808080" w:themeColor="background1" w:themeShade="80"/>
          <w:sz w:val="20"/>
          <w:szCs w:val="20"/>
        </w:rPr>
      </w:pPr>
      <w:r>
        <w:rPr>
          <w:color w:val="808080" w:themeColor="background1" w:themeShade="80"/>
          <w:sz w:val="20"/>
          <w:szCs w:val="20"/>
        </w:rPr>
        <w:t>BMW i3 2013</w:t>
      </w:r>
    </w:p>
    <w:p w:rsidR="008C77D2" w:rsidRDefault="008C77D2">
      <w:r>
        <w:lastRenderedPageBreak/>
        <w:t xml:space="preserve">2016 veröffentlichte BMW die Strategie </w:t>
      </w:r>
      <w:proofErr w:type="spellStart"/>
      <w:r w:rsidRPr="00CE0455">
        <w:t>Strategy</w:t>
      </w:r>
      <w:proofErr w:type="spellEnd"/>
      <w:r w:rsidRPr="00CE0455">
        <w:t xml:space="preserve"> NUMBER ONE &gt; NEXT</w:t>
      </w:r>
      <w:r w:rsidR="00CE0455">
        <w:t xml:space="preserve">. Sie soll BMW in die neue Zeit der Mobilität führen und stellt den Menschen und seine Umwelt in den Fokus. Die Ziele sind: </w:t>
      </w:r>
      <w:r w:rsidR="00CE0455" w:rsidRPr="00CE0455">
        <w:t xml:space="preserve"> Ausbau </w:t>
      </w:r>
      <w:r w:rsidR="00CE0455">
        <w:t>der</w:t>
      </w:r>
      <w:r w:rsidR="00CE0455" w:rsidRPr="00CE0455">
        <w:t xml:space="preserve"> technologischen Kompetenzen,</w:t>
      </w:r>
      <w:r w:rsidR="00CE0455">
        <w:t xml:space="preserve"> </w:t>
      </w:r>
      <w:r w:rsidR="00CE0455" w:rsidRPr="00CE0455">
        <w:t>die digitale Vernetzung von Menschen, Fahrzeugen und Services sowie die Stärkung der nachhaltigen Mobilität.</w:t>
      </w:r>
    </w:p>
    <w:p w:rsidR="008C77D2" w:rsidRDefault="00CE0455">
      <w:r>
        <w:t xml:space="preserve">2019 eröffnete BMW ein neues Werk in </w:t>
      </w:r>
      <w:r w:rsidRPr="00CE0455">
        <w:t>San Luis Potosí </w:t>
      </w:r>
      <w:r w:rsidRPr="00CE0455">
        <w:t>Mexiko</w:t>
      </w:r>
      <w:r>
        <w:t>. Das Werk investierte ca. 1 Milliarde Euro und schuf 2.500 neue Arbeitsplätze.</w:t>
      </w:r>
    </w:p>
    <w:p w:rsidR="008C77D2" w:rsidRDefault="00CE0455">
      <w:r>
        <w:t xml:space="preserve">2020 </w:t>
      </w:r>
      <w:r w:rsidRPr="00CE0455">
        <w:t>stellt BMW den neuen BMW iX3 vor</w:t>
      </w:r>
      <w:r>
        <w:t xml:space="preserve">, </w:t>
      </w:r>
      <w:r w:rsidRPr="00CE0455">
        <w:t>das erste vollelektrische Modell in der X Reihe</w:t>
      </w:r>
      <w:r>
        <w:t xml:space="preserve">. </w:t>
      </w:r>
    </w:p>
    <w:p w:rsidR="008C77D2" w:rsidRDefault="00CE0455">
      <w:r>
        <w:t xml:space="preserve">Der für das Modell entwickelte </w:t>
      </w:r>
      <w:r w:rsidRPr="00CE0455">
        <w:t xml:space="preserve">BMW </w:t>
      </w:r>
      <w:proofErr w:type="spellStart"/>
      <w:r w:rsidRPr="00CE0455">
        <w:t>eDrive</w:t>
      </w:r>
      <w:proofErr w:type="spellEnd"/>
      <w:r w:rsidRPr="00CE0455">
        <w:t xml:space="preserve"> Elektromotor</w:t>
      </w:r>
      <w:r>
        <w:t xml:space="preserve"> soll bis zu 30% kraftvoller sein als Modelle zuvor.</w:t>
      </w:r>
      <w:r w:rsidR="000C1521">
        <w:t xml:space="preserve"> Bis 2030 </w:t>
      </w:r>
      <w:r w:rsidR="000C1521" w:rsidRPr="000C1521">
        <w:t>soll der Verkaufsanteil vollelektrischer Fahrzeuge bei 50 % lie</w:t>
      </w:r>
      <w:r w:rsidR="000C1521">
        <w:t xml:space="preserve">gen. </w:t>
      </w:r>
      <w:r w:rsidR="00B730B5">
        <w:t xml:space="preserve">2021 wurde daher das Modell </w:t>
      </w:r>
      <w:r w:rsidR="00B730B5" w:rsidRPr="00B730B5">
        <w:t xml:space="preserve">BMW </w:t>
      </w:r>
      <w:proofErr w:type="spellStart"/>
      <w:r w:rsidR="00B730B5" w:rsidRPr="00B730B5">
        <w:t>iX</w:t>
      </w:r>
      <w:proofErr w:type="spellEnd"/>
      <w:r w:rsidR="00B730B5" w:rsidRPr="00B730B5">
        <w:t xml:space="preserve"> </w:t>
      </w:r>
      <w:r w:rsidR="00B730B5">
        <w:t xml:space="preserve">vorgestellt, was das technologische „Flaggschiff“ sein soll. </w:t>
      </w:r>
    </w:p>
    <w:p w:rsidR="008C77D2" w:rsidRDefault="00B730B5">
      <w:r>
        <w:rPr>
          <w:noProof/>
        </w:rPr>
        <w:drawing>
          <wp:anchor distT="0" distB="0" distL="114300" distR="114300" simplePos="0" relativeHeight="251667456" behindDoc="0" locked="0" layoutInCell="1" allowOverlap="1">
            <wp:simplePos x="0" y="0"/>
            <wp:positionH relativeFrom="column">
              <wp:posOffset>2540</wp:posOffset>
            </wp:positionH>
            <wp:positionV relativeFrom="paragraph">
              <wp:posOffset>62568</wp:posOffset>
            </wp:positionV>
            <wp:extent cx="4328932" cy="1515031"/>
            <wp:effectExtent l="0" t="0" r="1905" b="0"/>
            <wp:wrapNone/>
            <wp:docPr id="160353573"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3573" name="Grafik 1603535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8932" cy="1515031"/>
                    </a:xfrm>
                    <a:prstGeom prst="rect">
                      <a:avLst/>
                    </a:prstGeom>
                  </pic:spPr>
                </pic:pic>
              </a:graphicData>
            </a:graphic>
            <wp14:sizeRelH relativeFrom="page">
              <wp14:pctWidth>0</wp14:pctWidth>
            </wp14:sizeRelH>
            <wp14:sizeRelV relativeFrom="page">
              <wp14:pctHeight>0</wp14:pctHeight>
            </wp14:sizeRelV>
          </wp:anchor>
        </w:drawing>
      </w:r>
    </w:p>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Default="00B730B5"/>
    <w:p w:rsidR="00B730B5" w:rsidRPr="00B730B5" w:rsidRDefault="00B730B5">
      <w:pPr>
        <w:rPr>
          <w:color w:val="808080" w:themeColor="background1" w:themeShade="80"/>
          <w:sz w:val="20"/>
          <w:szCs w:val="20"/>
        </w:rPr>
      </w:pPr>
      <w:r w:rsidRPr="00B730B5">
        <w:rPr>
          <w:color w:val="808080" w:themeColor="background1" w:themeShade="80"/>
          <w:sz w:val="20"/>
          <w:szCs w:val="20"/>
        </w:rPr>
        <w:t xml:space="preserve">BMW </w:t>
      </w:r>
      <w:proofErr w:type="spellStart"/>
      <w:r w:rsidRPr="00B730B5">
        <w:rPr>
          <w:color w:val="808080" w:themeColor="background1" w:themeShade="80"/>
          <w:sz w:val="20"/>
          <w:szCs w:val="20"/>
        </w:rPr>
        <w:t>iX</w:t>
      </w:r>
      <w:proofErr w:type="spellEnd"/>
      <w:r w:rsidRPr="00B730B5">
        <w:rPr>
          <w:color w:val="808080" w:themeColor="background1" w:themeShade="80"/>
          <w:sz w:val="20"/>
          <w:szCs w:val="20"/>
        </w:rPr>
        <w:t xml:space="preserve"> </w:t>
      </w:r>
    </w:p>
    <w:p w:rsidR="00B730B5" w:rsidRPr="00B730B5" w:rsidRDefault="00B730B5">
      <w:r w:rsidRPr="00B730B5">
        <w:t xml:space="preserve">Ebenfalls </w:t>
      </w:r>
      <w:r>
        <w:t xml:space="preserve">2021 stelle BMW den </w:t>
      </w:r>
      <w:r w:rsidRPr="00B730B5">
        <w:t xml:space="preserve">BMW i Vision </w:t>
      </w:r>
      <w:proofErr w:type="spellStart"/>
      <w:r w:rsidRPr="00B730B5">
        <w:t>Circular</w:t>
      </w:r>
      <w:proofErr w:type="spellEnd"/>
      <w:r w:rsidRPr="00B730B5">
        <w:t> </w:t>
      </w:r>
      <w:r>
        <w:t>vor. Das Modell soll 100% recyclebar und vollelektrisch angetrieben sein.</w:t>
      </w:r>
    </w:p>
    <w:p w:rsidR="00B730B5" w:rsidRDefault="00B730B5">
      <w:r w:rsidRPr="00B730B5">
        <w:t>2</w:t>
      </w:r>
      <w:r w:rsidRPr="00B730B5">
        <w:t>022 kündig</w:t>
      </w:r>
      <w:r w:rsidRPr="00B730B5">
        <w:t>e</w:t>
      </w:r>
      <w:r w:rsidRPr="00B730B5">
        <w:t xml:space="preserve"> die BMW Group den Produktionsstart der Neuen Klasse im Jahr 2025 an</w:t>
      </w:r>
      <w:r>
        <w:t>, eine neue Modellreihe mit einen neu entwickelten Elektroantrieb.</w:t>
      </w:r>
    </w:p>
    <w:p w:rsidR="00B730B5" w:rsidRDefault="00B730B5"/>
    <w:p w:rsidR="00611F73" w:rsidRDefault="00611F73" w:rsidP="00B730B5">
      <w:pPr>
        <w:pStyle w:val="berschrift1"/>
      </w:pPr>
      <w:r w:rsidRPr="00B730B5">
        <w:t>Geschäftsmodel</w:t>
      </w:r>
      <w:r w:rsidR="00B730B5" w:rsidRPr="00B730B5">
        <w:t>l</w:t>
      </w:r>
    </w:p>
    <w:p w:rsidR="00B730B5" w:rsidRPr="00B730B5" w:rsidRDefault="00B730B5" w:rsidP="00B730B5"/>
    <w:p w:rsidR="00611F73" w:rsidRDefault="00611F73" w:rsidP="00B730B5">
      <w:pPr>
        <w:pStyle w:val="berschrift1"/>
      </w:pPr>
      <w:r w:rsidRPr="00B730B5">
        <w:t xml:space="preserve">Management </w:t>
      </w:r>
    </w:p>
    <w:p w:rsidR="00B730B5" w:rsidRPr="00B730B5" w:rsidRDefault="00B730B5" w:rsidP="00B730B5"/>
    <w:p w:rsidR="00611F73" w:rsidRPr="00B730B5" w:rsidRDefault="00611F73" w:rsidP="00B730B5">
      <w:pPr>
        <w:pStyle w:val="berschrift1"/>
      </w:pPr>
      <w:r w:rsidRPr="00B730B5">
        <w:t xml:space="preserve">Investment Case </w:t>
      </w:r>
    </w:p>
    <w:p w:rsidR="00611F73" w:rsidRPr="00B730B5" w:rsidRDefault="00611F73" w:rsidP="00B730B5">
      <w:pPr>
        <w:pStyle w:val="berschrift1"/>
      </w:pPr>
    </w:p>
    <w:p w:rsidR="00611F73" w:rsidRPr="00B730B5" w:rsidRDefault="00611F73" w:rsidP="00B730B5">
      <w:pPr>
        <w:pStyle w:val="berschrift1"/>
      </w:pPr>
      <w:r w:rsidRPr="00B730B5">
        <w:t>Fazit</w:t>
      </w:r>
    </w:p>
    <w:p w:rsidR="00611F73" w:rsidRPr="00B730B5" w:rsidRDefault="00611F73" w:rsidP="00B730B5">
      <w:pPr>
        <w:pStyle w:val="berschrift1"/>
      </w:pPr>
    </w:p>
    <w:p w:rsidR="00611F73" w:rsidRPr="00B730B5" w:rsidRDefault="00611F73"/>
    <w:p w:rsidR="00611F73" w:rsidRDefault="00790EC9">
      <w:r>
        <w:t>.</w:t>
      </w:r>
    </w:p>
    <w:sectPr w:rsidR="00611F7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C0978" w:rsidRDefault="009C0978" w:rsidP="008C77D2">
      <w:r>
        <w:separator/>
      </w:r>
    </w:p>
  </w:endnote>
  <w:endnote w:type="continuationSeparator" w:id="0">
    <w:p w:rsidR="009C0978" w:rsidRDefault="009C0978" w:rsidP="008C77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C0978" w:rsidRDefault="009C0978" w:rsidP="008C77D2">
      <w:r>
        <w:separator/>
      </w:r>
    </w:p>
  </w:footnote>
  <w:footnote w:type="continuationSeparator" w:id="0">
    <w:p w:rsidR="009C0978" w:rsidRDefault="009C0978" w:rsidP="008C77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2BB"/>
    <w:rsid w:val="00023787"/>
    <w:rsid w:val="00056E94"/>
    <w:rsid w:val="000C1521"/>
    <w:rsid w:val="00146862"/>
    <w:rsid w:val="00147D43"/>
    <w:rsid w:val="0023703E"/>
    <w:rsid w:val="003F1DB1"/>
    <w:rsid w:val="00490C41"/>
    <w:rsid w:val="004A3BEC"/>
    <w:rsid w:val="005052BB"/>
    <w:rsid w:val="005124D3"/>
    <w:rsid w:val="00541407"/>
    <w:rsid w:val="00611F73"/>
    <w:rsid w:val="006849AA"/>
    <w:rsid w:val="00782A55"/>
    <w:rsid w:val="00790EC9"/>
    <w:rsid w:val="008633AB"/>
    <w:rsid w:val="008B4E2B"/>
    <w:rsid w:val="008C7669"/>
    <w:rsid w:val="008C77D2"/>
    <w:rsid w:val="008F51AB"/>
    <w:rsid w:val="00934172"/>
    <w:rsid w:val="009C0978"/>
    <w:rsid w:val="009C586A"/>
    <w:rsid w:val="00A91EBB"/>
    <w:rsid w:val="00AF41B8"/>
    <w:rsid w:val="00B21803"/>
    <w:rsid w:val="00B30588"/>
    <w:rsid w:val="00B730B5"/>
    <w:rsid w:val="00BE0257"/>
    <w:rsid w:val="00CD34AF"/>
    <w:rsid w:val="00CE0455"/>
    <w:rsid w:val="00D84614"/>
    <w:rsid w:val="00D90A1F"/>
    <w:rsid w:val="00E66C25"/>
    <w:rsid w:val="00EE4FE2"/>
    <w:rsid w:val="00F027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6BE69"/>
  <w15:chartTrackingRefBased/>
  <w15:docId w15:val="{5A2465E5-D2D0-A24B-91F8-7642106FB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056E94"/>
    <w:pPr>
      <w:keepNext/>
      <w:keepLines/>
      <w:spacing w:before="240"/>
      <w:outlineLvl w:val="0"/>
    </w:pPr>
    <w:rPr>
      <w:rFonts w:asciiTheme="majorHAnsi" w:eastAsiaTheme="majorEastAsia" w:hAnsiTheme="majorHAnsi" w:cstheme="majorBidi"/>
      <w:b/>
      <w:color w:val="000000" w:themeColor="text1"/>
      <w:sz w:val="32"/>
      <w:szCs w:val="32"/>
    </w:rPr>
  </w:style>
  <w:style w:type="paragraph" w:styleId="berschrift2">
    <w:name w:val="heading 2"/>
    <w:basedOn w:val="Standard"/>
    <w:next w:val="Standard"/>
    <w:link w:val="berschrift2Zchn"/>
    <w:uiPriority w:val="9"/>
    <w:unhideWhenUsed/>
    <w:qFormat/>
    <w:rsid w:val="00EE4FE2"/>
    <w:pPr>
      <w:keepNext/>
      <w:keepLines/>
      <w:spacing w:before="40"/>
      <w:outlineLvl w:val="1"/>
    </w:pPr>
    <w:rPr>
      <w:rFonts w:asciiTheme="majorHAnsi" w:eastAsiaTheme="majorEastAsia" w:hAnsiTheme="majorHAnsi" w:cstheme="majorBidi"/>
      <w:b/>
      <w:bCs/>
      <w:color w:val="000000" w:themeColor="tex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E94"/>
    <w:rPr>
      <w:rFonts w:asciiTheme="majorHAnsi" w:eastAsiaTheme="majorEastAsia" w:hAnsiTheme="majorHAnsi" w:cstheme="majorBidi"/>
      <w:b/>
      <w:color w:val="000000" w:themeColor="text1"/>
      <w:sz w:val="32"/>
      <w:szCs w:val="32"/>
    </w:rPr>
  </w:style>
  <w:style w:type="paragraph" w:customStyle="1" w:styleId="Formatvorlage1">
    <w:name w:val="Formatvorlage1"/>
    <w:basedOn w:val="Standard"/>
    <w:qFormat/>
    <w:rsid w:val="00AF41B8"/>
    <w:pPr>
      <w:spacing w:line="360" w:lineRule="auto"/>
      <w:jc w:val="both"/>
    </w:pPr>
    <w:rPr>
      <w:rFonts w:ascii="Times" w:hAnsi="Times"/>
      <w:i/>
      <w:iCs/>
    </w:rPr>
  </w:style>
  <w:style w:type="character" w:customStyle="1" w:styleId="apple-converted-space">
    <w:name w:val="apple-converted-space"/>
    <w:basedOn w:val="Absatz-Standardschriftart"/>
    <w:rsid w:val="00611F73"/>
  </w:style>
  <w:style w:type="character" w:customStyle="1" w:styleId="berschrift2Zchn">
    <w:name w:val="Überschrift 2 Zchn"/>
    <w:basedOn w:val="Absatz-Standardschriftart"/>
    <w:link w:val="berschrift2"/>
    <w:uiPriority w:val="9"/>
    <w:rsid w:val="00EE4FE2"/>
    <w:rPr>
      <w:rFonts w:asciiTheme="majorHAnsi" w:eastAsiaTheme="majorEastAsia" w:hAnsiTheme="majorHAnsi" w:cstheme="majorBidi"/>
      <w:b/>
      <w:bCs/>
      <w:color w:val="000000" w:themeColor="text1"/>
      <w:sz w:val="26"/>
      <w:szCs w:val="26"/>
    </w:rPr>
  </w:style>
  <w:style w:type="paragraph" w:styleId="Kopfzeile">
    <w:name w:val="header"/>
    <w:basedOn w:val="Standard"/>
    <w:link w:val="KopfzeileZchn"/>
    <w:uiPriority w:val="99"/>
    <w:unhideWhenUsed/>
    <w:rsid w:val="008C77D2"/>
    <w:pPr>
      <w:tabs>
        <w:tab w:val="center" w:pos="4536"/>
        <w:tab w:val="right" w:pos="9072"/>
      </w:tabs>
    </w:pPr>
  </w:style>
  <w:style w:type="character" w:customStyle="1" w:styleId="KopfzeileZchn">
    <w:name w:val="Kopfzeile Zchn"/>
    <w:basedOn w:val="Absatz-Standardschriftart"/>
    <w:link w:val="Kopfzeile"/>
    <w:uiPriority w:val="99"/>
    <w:rsid w:val="008C77D2"/>
  </w:style>
  <w:style w:type="paragraph" w:styleId="Fuzeile">
    <w:name w:val="footer"/>
    <w:basedOn w:val="Standard"/>
    <w:link w:val="FuzeileZchn"/>
    <w:uiPriority w:val="99"/>
    <w:unhideWhenUsed/>
    <w:rsid w:val="008C77D2"/>
    <w:pPr>
      <w:tabs>
        <w:tab w:val="center" w:pos="4536"/>
        <w:tab w:val="right" w:pos="9072"/>
      </w:tabs>
    </w:pPr>
  </w:style>
  <w:style w:type="character" w:customStyle="1" w:styleId="FuzeileZchn">
    <w:name w:val="Fußzeile Zchn"/>
    <w:basedOn w:val="Absatz-Standardschriftart"/>
    <w:link w:val="Fuzeile"/>
    <w:uiPriority w:val="99"/>
    <w:rsid w:val="008C77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1171</Words>
  <Characters>7384</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Settje</dc:creator>
  <cp:keywords/>
  <dc:description/>
  <cp:lastModifiedBy>Oscar Settje</cp:lastModifiedBy>
  <cp:revision>14</cp:revision>
  <dcterms:created xsi:type="dcterms:W3CDTF">2023-11-22T16:21:00Z</dcterms:created>
  <dcterms:modified xsi:type="dcterms:W3CDTF">2023-11-24T16:31:00Z</dcterms:modified>
</cp:coreProperties>
</file>