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952D4" w:rsidR="001B6437" w:rsidRDefault="001B6437" w14:paraId="56477BC3" w14:textId="79348CC3">
      <w:pPr>
        <w:rPr>
          <w:b/>
          <w:sz w:val="16"/>
          <w:szCs w:val="16"/>
          <w:highlight w:val="yellow"/>
        </w:rPr>
      </w:pPr>
    </w:p>
    <w:tbl>
      <w:tblPr>
        <w:tblStyle w:val="a"/>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855"/>
        <w:gridCol w:w="3585"/>
      </w:tblGrid>
      <w:tr w:rsidRPr="001952D4" w:rsidR="001952D4" w:rsidTr="3C6BD614" w14:paraId="24F2373A" w14:textId="77777777">
        <w:tc>
          <w:tcPr>
            <w:tcW w:w="6855"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Pr="001952D4" w:rsidR="001B6437" w:rsidRDefault="001B6437" w14:paraId="0F63D9F5" w14:textId="77777777">
            <w:pPr>
              <w:widowControl w:val="0"/>
              <w:spacing w:line="240" w:lineRule="auto"/>
              <w:rPr>
                <w:sz w:val="16"/>
                <w:szCs w:val="16"/>
              </w:rPr>
            </w:pPr>
          </w:p>
          <w:tbl>
            <w:tblPr>
              <w:tblStyle w:val="a0"/>
              <w:tblW w:w="68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855"/>
            </w:tblGrid>
            <w:tr w:rsidRPr="001952D4" w:rsidR="001952D4" w:rsidTr="3C6BD614" w14:paraId="09151912" w14:textId="77777777">
              <w:tc>
                <w:tcPr>
                  <w:tcW w:w="68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03145" w:rsidP="3C6BD614" w:rsidRDefault="0015032D" w14:paraId="6E406B8A" w14:textId="315ED884">
                  <w:pPr>
                    <w:pStyle w:val="Title"/>
                    <w:widowControl w:val="0"/>
                    <w:spacing w:line="240" w:lineRule="auto"/>
                    <w:rPr>
                      <w:b w:val="1"/>
                      <w:bCs w:val="1"/>
                      <w:sz w:val="40"/>
                      <w:szCs w:val="40"/>
                    </w:rPr>
                  </w:pPr>
                  <w:bookmarkStart w:name="_99gfi8tznqiq" w:id="0"/>
                  <w:bookmarkEnd w:id="0"/>
                  <w:r w:rsidRPr="3C6BD614" w:rsidR="3C6BD614">
                    <w:rPr>
                      <w:b w:val="1"/>
                      <w:bCs w:val="1"/>
                      <w:sz w:val="40"/>
                      <w:szCs w:val="40"/>
                    </w:rPr>
                    <w:t>SOP– 09</w:t>
                  </w:r>
                </w:p>
                <w:p w:rsidRPr="00103145" w:rsidR="001B6437" w:rsidRDefault="006C34ED" w14:paraId="04AD57FC" w14:textId="5DC1A04C">
                  <w:pPr>
                    <w:pStyle w:val="Title"/>
                    <w:widowControl w:val="0"/>
                    <w:spacing w:line="240" w:lineRule="auto"/>
                    <w:rPr>
                      <w:b/>
                      <w:sz w:val="36"/>
                      <w:szCs w:val="36"/>
                    </w:rPr>
                  </w:pPr>
                  <w:r>
                    <w:rPr>
                      <w:b/>
                      <w:color w:val="4F81BD" w:themeColor="accent1"/>
                      <w:sz w:val="36"/>
                      <w:szCs w:val="36"/>
                    </w:rPr>
                    <w:t xml:space="preserve">Clearing House Rejections </w:t>
                  </w:r>
                </w:p>
              </w:tc>
            </w:tr>
            <w:tr w:rsidRPr="001952D4" w:rsidR="001952D4" w:rsidTr="3C6BD614" w14:paraId="1403034F" w14:textId="77777777">
              <w:tc>
                <w:tcPr>
                  <w:tcW w:w="68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1B6437" w:rsidRDefault="00815A2E" w14:paraId="096F75B3" w14:textId="77777777">
                  <w:pPr>
                    <w:widowControl w:val="0"/>
                    <w:spacing w:line="240" w:lineRule="auto"/>
                    <w:rPr>
                      <w:sz w:val="16"/>
                      <w:szCs w:val="16"/>
                    </w:rPr>
                  </w:pPr>
                  <w:r w:rsidRPr="001952D4">
                    <w:rPr>
                      <w:sz w:val="16"/>
                      <w:szCs w:val="16"/>
                    </w:rPr>
                    <w:t>Standard Operating Procedure</w:t>
                  </w:r>
                </w:p>
              </w:tc>
            </w:tr>
          </w:tbl>
          <w:p w:rsidRPr="001952D4" w:rsidR="001B6437" w:rsidRDefault="001B6437" w14:paraId="52A2B8C7" w14:textId="77777777">
            <w:pPr>
              <w:widowControl w:val="0"/>
              <w:spacing w:line="240" w:lineRule="auto"/>
              <w:rPr>
                <w:sz w:val="16"/>
                <w:szCs w:val="16"/>
              </w:rPr>
            </w:pPr>
          </w:p>
        </w:tc>
        <w:tc>
          <w:tcPr>
            <w:tcW w:w="3585"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Pr="001952D4" w:rsidR="001B6437" w:rsidRDefault="001B6437" w14:paraId="47978448" w14:textId="77777777">
            <w:pPr>
              <w:widowControl w:val="0"/>
              <w:spacing w:line="240" w:lineRule="auto"/>
              <w:rPr>
                <w:sz w:val="16"/>
                <w:szCs w:val="16"/>
              </w:rPr>
            </w:pPr>
          </w:p>
          <w:tbl>
            <w:tblPr>
              <w:tblStyle w:val="a1"/>
              <w:tblW w:w="45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40"/>
              <w:gridCol w:w="3150"/>
            </w:tblGrid>
            <w:tr w:rsidRPr="001952D4" w:rsidR="001952D4" w:rsidTr="3C6BD614" w14:paraId="21FC00AC"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1B6437" w:rsidRDefault="00815A2E" w14:paraId="1ABA9DC4" w14:textId="77777777">
                  <w:pPr>
                    <w:widowControl w:val="0"/>
                    <w:spacing w:line="240" w:lineRule="auto"/>
                    <w:jc w:val="right"/>
                    <w:rPr>
                      <w:b/>
                      <w:sz w:val="16"/>
                      <w:szCs w:val="16"/>
                      <w:highlight w:val="white"/>
                    </w:rPr>
                  </w:pPr>
                  <w:r w:rsidRPr="001952D4">
                    <w:rPr>
                      <w:b/>
                      <w:sz w:val="16"/>
                      <w:szCs w:val="16"/>
                      <w:highlight w:val="white"/>
                    </w:rPr>
                    <w:t>Department:</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1B6437" w:rsidRDefault="006C34ED" w14:paraId="0443395B" w14:textId="2590EF8C">
                  <w:pPr>
                    <w:widowControl w:val="0"/>
                    <w:spacing w:line="240" w:lineRule="auto"/>
                    <w:rPr>
                      <w:sz w:val="16"/>
                      <w:szCs w:val="16"/>
                      <w:highlight w:val="white"/>
                    </w:rPr>
                  </w:pPr>
                  <w:r>
                    <w:rPr>
                      <w:sz w:val="16"/>
                      <w:szCs w:val="16"/>
                      <w:highlight w:val="white"/>
                    </w:rPr>
                    <w:t>Clearing house Rejection</w:t>
                  </w:r>
                  <w:r w:rsidRPr="001952D4" w:rsidR="00EA43EB">
                    <w:rPr>
                      <w:sz w:val="16"/>
                      <w:szCs w:val="16"/>
                      <w:highlight w:val="white"/>
                    </w:rPr>
                    <w:t xml:space="preserve"> – Initial Billing</w:t>
                  </w:r>
                </w:p>
              </w:tc>
            </w:tr>
            <w:tr w:rsidRPr="001952D4" w:rsidR="001952D4" w:rsidTr="3C6BD614" w14:paraId="78CE0FDF"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1B6437" w:rsidRDefault="00815A2E" w14:paraId="5BB28B31" w14:textId="77777777">
                  <w:pPr>
                    <w:widowControl w:val="0"/>
                    <w:spacing w:line="240" w:lineRule="auto"/>
                    <w:jc w:val="right"/>
                    <w:rPr>
                      <w:b/>
                      <w:sz w:val="16"/>
                      <w:szCs w:val="16"/>
                      <w:highlight w:val="white"/>
                    </w:rPr>
                  </w:pPr>
                  <w:r w:rsidRPr="001952D4">
                    <w:rPr>
                      <w:b/>
                      <w:sz w:val="16"/>
                      <w:szCs w:val="16"/>
                      <w:highlight w:val="white"/>
                    </w:rPr>
                    <w:t>SOP ID:</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1B6437" w:rsidRDefault="00103145" w14:paraId="6B92C64B" w14:textId="7D0DFF5B">
                  <w:pPr>
                    <w:widowControl w:val="0"/>
                    <w:spacing w:line="240" w:lineRule="auto"/>
                    <w:rPr>
                      <w:sz w:val="16"/>
                      <w:szCs w:val="16"/>
                      <w:highlight w:val="white"/>
                    </w:rPr>
                  </w:pPr>
                  <w:r w:rsidRPr="3C6BD614" w:rsidR="3C6BD614">
                    <w:rPr>
                      <w:sz w:val="16"/>
                      <w:szCs w:val="16"/>
                      <w:highlight w:val="white"/>
                    </w:rPr>
                    <w:t>2024.03.09</w:t>
                  </w:r>
                </w:p>
              </w:tc>
            </w:tr>
            <w:tr w:rsidRPr="001952D4" w:rsidR="001952D4" w:rsidTr="3C6BD614" w14:paraId="2884EBFE"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1B6437" w:rsidRDefault="00815A2E" w14:paraId="1443DC1E" w14:textId="77777777">
                  <w:pPr>
                    <w:widowControl w:val="0"/>
                    <w:spacing w:line="240" w:lineRule="auto"/>
                    <w:jc w:val="right"/>
                    <w:rPr>
                      <w:b/>
                      <w:sz w:val="16"/>
                      <w:szCs w:val="16"/>
                      <w:highlight w:val="white"/>
                    </w:rPr>
                  </w:pPr>
                  <w:r w:rsidRPr="001952D4">
                    <w:rPr>
                      <w:b/>
                      <w:sz w:val="16"/>
                      <w:szCs w:val="16"/>
                      <w:highlight w:val="white"/>
                    </w:rPr>
                    <w:t>Date:</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1B6437" w:rsidRDefault="00EA43EB" w14:paraId="0A60395A" w14:textId="6911405B">
                  <w:pPr>
                    <w:widowControl w:val="0"/>
                    <w:spacing w:line="240" w:lineRule="auto"/>
                    <w:rPr>
                      <w:sz w:val="16"/>
                      <w:szCs w:val="16"/>
                      <w:highlight w:val="white"/>
                    </w:rPr>
                  </w:pPr>
                  <w:r w:rsidRPr="001952D4">
                    <w:rPr>
                      <w:sz w:val="16"/>
                      <w:szCs w:val="16"/>
                      <w:highlight w:val="white"/>
                    </w:rPr>
                    <w:t>2</w:t>
                  </w:r>
                  <w:r w:rsidRPr="001952D4" w:rsidR="00BC6C4F">
                    <w:rPr>
                      <w:sz w:val="16"/>
                      <w:szCs w:val="16"/>
                      <w:highlight w:val="white"/>
                    </w:rPr>
                    <w:t>/</w:t>
                  </w:r>
                  <w:r w:rsidR="000F6DDB">
                    <w:rPr>
                      <w:sz w:val="16"/>
                      <w:szCs w:val="16"/>
                      <w:highlight w:val="white"/>
                    </w:rPr>
                    <w:t>1</w:t>
                  </w:r>
                  <w:r w:rsidRPr="001952D4">
                    <w:rPr>
                      <w:sz w:val="16"/>
                      <w:szCs w:val="16"/>
                      <w:highlight w:val="white"/>
                    </w:rPr>
                    <w:t>5</w:t>
                  </w:r>
                  <w:r w:rsidRPr="001952D4" w:rsidR="00BC6C4F">
                    <w:rPr>
                      <w:sz w:val="16"/>
                      <w:szCs w:val="16"/>
                      <w:highlight w:val="white"/>
                    </w:rPr>
                    <w:t>/2024</w:t>
                  </w:r>
                </w:p>
              </w:tc>
            </w:tr>
            <w:tr w:rsidRPr="001952D4" w:rsidR="001952D4" w:rsidTr="3C6BD614" w14:paraId="133497EA"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1B6437" w:rsidRDefault="00815A2E" w14:paraId="0E5E2EE4" w14:textId="77777777">
                  <w:pPr>
                    <w:widowControl w:val="0"/>
                    <w:spacing w:line="240" w:lineRule="auto"/>
                    <w:jc w:val="right"/>
                    <w:rPr>
                      <w:b/>
                      <w:sz w:val="16"/>
                      <w:szCs w:val="16"/>
                      <w:highlight w:val="white"/>
                    </w:rPr>
                  </w:pPr>
                  <w:r w:rsidRPr="001952D4">
                    <w:rPr>
                      <w:b/>
                      <w:sz w:val="16"/>
                      <w:szCs w:val="16"/>
                      <w:highlight w:val="white"/>
                    </w:rPr>
                    <w:t>Sign Off:</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1B6437" w:rsidRDefault="00EA43EB" w14:paraId="4E399C78" w14:textId="2A5E98AF">
                  <w:pPr>
                    <w:widowControl w:val="0"/>
                    <w:spacing w:line="240" w:lineRule="auto"/>
                    <w:rPr>
                      <w:sz w:val="16"/>
                      <w:szCs w:val="16"/>
                      <w:highlight w:val="white"/>
                    </w:rPr>
                  </w:pPr>
                  <w:r w:rsidRPr="001952D4">
                    <w:rPr>
                      <w:sz w:val="16"/>
                      <w:szCs w:val="16"/>
                      <w:highlight w:val="white"/>
                    </w:rPr>
                    <w:t>Sabrina Gomez</w:t>
                  </w:r>
                </w:p>
              </w:tc>
            </w:tr>
          </w:tbl>
          <w:p w:rsidRPr="001952D4" w:rsidR="001B6437" w:rsidRDefault="001B6437" w14:paraId="63B4AA32" w14:textId="77777777">
            <w:pPr>
              <w:widowControl w:val="0"/>
              <w:spacing w:line="240" w:lineRule="auto"/>
              <w:rPr>
                <w:sz w:val="16"/>
                <w:szCs w:val="16"/>
              </w:rPr>
            </w:pPr>
          </w:p>
        </w:tc>
      </w:tr>
    </w:tbl>
    <w:p w:rsidRPr="001952D4" w:rsidR="001B6437" w:rsidRDefault="00815A2E" w14:paraId="7B3D7798" w14:textId="1615B6DA">
      <w:pPr>
        <w:pStyle w:val="Heading3"/>
        <w:ind w:right="-30"/>
        <w:rPr>
          <w:b/>
          <w:color w:val="auto"/>
        </w:rPr>
      </w:pPr>
      <w:bookmarkStart w:name="_rklxmvwe52l8" w:colFirst="0" w:colLast="0" w:id="1"/>
      <w:bookmarkEnd w:id="1"/>
      <w:r w:rsidRPr="001952D4">
        <w:rPr>
          <w:b/>
          <w:color w:val="auto"/>
        </w:rPr>
        <w:t>Overview</w:t>
      </w:r>
      <w:r w:rsidR="00103145">
        <w:rPr>
          <w:b/>
          <w:color w:val="auto"/>
        </w:rPr>
        <w:t>:</w:t>
      </w:r>
    </w:p>
    <w:p w:rsidRPr="001952D4" w:rsidR="0020588F" w:rsidP="0020588F" w:rsidRDefault="0020588F" w14:paraId="66DFFC05" w14:textId="77777777"/>
    <w:p w:rsidRPr="001952D4" w:rsidR="001B6437" w:rsidRDefault="00A33B95" w14:paraId="00220606" w14:textId="53B51226">
      <w:pPr>
        <w:ind w:left="720"/>
      </w:pPr>
      <w:r w:rsidRPr="001952D4">
        <w:t xml:space="preserve">This document </w:t>
      </w:r>
      <w:r w:rsidRPr="001952D4" w:rsidR="008A7E6F">
        <w:t>outline</w:t>
      </w:r>
      <w:r w:rsidRPr="001952D4" w:rsidR="0020588F">
        <w:t>s</w:t>
      </w:r>
      <w:r w:rsidRPr="001952D4" w:rsidR="008A7E6F">
        <w:t xml:space="preserve"> the </w:t>
      </w:r>
      <w:r w:rsidRPr="001952D4" w:rsidR="00EA43EB">
        <w:t>NEA Electronic Billing GH</w:t>
      </w:r>
      <w:r w:rsidRPr="001952D4" w:rsidR="008A7E6F">
        <w:t xml:space="preserve"> processes to improve efficiency resulting in </w:t>
      </w:r>
      <w:r w:rsidRPr="001952D4" w:rsidR="00EA43EB">
        <w:rPr>
          <w:b/>
          <w:bCs/>
          <w:i/>
          <w:iCs/>
        </w:rPr>
        <w:t>WQ Error(s) resolved.</w:t>
      </w:r>
    </w:p>
    <w:p w:rsidRPr="001952D4" w:rsidR="0020588F" w:rsidRDefault="0020588F" w14:paraId="29FAD037" w14:textId="77777777">
      <w:pPr>
        <w:ind w:left="720"/>
      </w:pPr>
    </w:p>
    <w:p w:rsidRPr="001952D4" w:rsidR="001B6437" w:rsidRDefault="00815A2E" w14:paraId="344DB4C6" w14:textId="5A1480A4">
      <w:pPr>
        <w:pStyle w:val="Heading3"/>
        <w:rPr>
          <w:b/>
          <w:color w:val="auto"/>
        </w:rPr>
      </w:pPr>
      <w:bookmarkStart w:name="_uhxbickchlwc" w:colFirst="0" w:colLast="0" w:id="2"/>
      <w:bookmarkStart w:name="_Hlk158194483" w:id="3"/>
      <w:bookmarkEnd w:id="2"/>
      <w:r w:rsidRPr="001952D4">
        <w:rPr>
          <w:b/>
          <w:color w:val="auto"/>
        </w:rPr>
        <w:t>Definitions</w:t>
      </w:r>
      <w:r w:rsidR="00103145">
        <w:rPr>
          <w:b/>
          <w:color w:val="auto"/>
        </w:rPr>
        <w:t>:</w:t>
      </w:r>
    </w:p>
    <w:p w:rsidRPr="001952D4" w:rsidR="0020588F" w:rsidP="0020588F" w:rsidRDefault="0020588F" w14:paraId="1C0E6030" w14:textId="77777777"/>
    <w:tbl>
      <w:tblPr>
        <w:tblStyle w:val="a2"/>
        <w:tblW w:w="970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960"/>
        <w:gridCol w:w="6745"/>
      </w:tblGrid>
      <w:tr w:rsidRPr="001952D4" w:rsidR="001952D4" w:rsidTr="00352AB5" w14:paraId="522E55F4"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4D64BE" w:rsidP="004D64BE" w:rsidRDefault="004D64BE" w14:paraId="241CEA4C" w14:textId="65B63038">
            <w:pPr>
              <w:widowControl w:val="0"/>
              <w:spacing w:line="240" w:lineRule="auto"/>
              <w:rPr>
                <w:b/>
              </w:rPr>
            </w:pPr>
            <w:r w:rsidRPr="001952D4">
              <w:rPr>
                <w:b/>
              </w:rPr>
              <w:t>Fee Schedule/Plan</w:t>
            </w: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4D64BE" w:rsidP="004D64BE" w:rsidRDefault="00561731" w14:paraId="045529B9" w14:textId="5E36DF03">
            <w:pPr>
              <w:widowControl w:val="0"/>
              <w:pBdr>
                <w:top w:val="nil"/>
                <w:left w:val="nil"/>
                <w:bottom w:val="nil"/>
                <w:right w:val="nil"/>
                <w:between w:val="nil"/>
              </w:pBdr>
              <w:spacing w:line="240" w:lineRule="auto"/>
              <w:rPr>
                <w:i/>
                <w:sz w:val="20"/>
                <w:szCs w:val="20"/>
              </w:rPr>
            </w:pPr>
            <w:r w:rsidRPr="001952D4">
              <w:rPr>
                <w:i/>
                <w:sz w:val="20"/>
                <w:szCs w:val="20"/>
              </w:rPr>
              <w:t xml:space="preserve">The insurance allowed amount, copay amount, or contracted rate. </w:t>
            </w:r>
          </w:p>
        </w:tc>
      </w:tr>
      <w:tr w:rsidRPr="001952D4" w:rsidR="001952D4" w:rsidTr="00352AB5" w14:paraId="64206793"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4D64BE" w:rsidP="004D64BE" w:rsidRDefault="00561731" w14:paraId="56A450E0" w14:textId="0708551F">
            <w:pPr>
              <w:widowControl w:val="0"/>
              <w:spacing w:line="240" w:lineRule="auto"/>
              <w:rPr>
                <w:b/>
              </w:rPr>
            </w:pPr>
            <w:r w:rsidRPr="001952D4">
              <w:rPr>
                <w:b/>
              </w:rPr>
              <w:t>Payer</w:t>
            </w: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4D64BE" w:rsidP="004D64BE" w:rsidRDefault="00352AB5" w14:paraId="78BF760A" w14:textId="4DE8788A">
            <w:pPr>
              <w:widowControl w:val="0"/>
              <w:spacing w:line="240" w:lineRule="auto"/>
              <w:rPr>
                <w:i/>
                <w:sz w:val="20"/>
                <w:szCs w:val="20"/>
              </w:rPr>
            </w:pPr>
            <w:r w:rsidRPr="001952D4">
              <w:rPr>
                <w:i/>
                <w:sz w:val="20"/>
                <w:szCs w:val="20"/>
              </w:rPr>
              <w:t>The insuring entity</w:t>
            </w:r>
          </w:p>
        </w:tc>
      </w:tr>
      <w:tr w:rsidRPr="001952D4" w:rsidR="001952D4" w:rsidTr="00352AB5" w14:paraId="0E876509"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4D64BE" w:rsidP="004D64BE" w:rsidRDefault="00A03A81" w14:paraId="4A325BAD" w14:textId="74A35162">
            <w:pPr>
              <w:widowControl w:val="0"/>
              <w:spacing w:line="240" w:lineRule="auto"/>
              <w:rPr>
                <w:b/>
              </w:rPr>
            </w:pPr>
            <w:r w:rsidRPr="001952D4">
              <w:rPr>
                <w:b/>
              </w:rPr>
              <w:t>EOB</w:t>
            </w: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4D64BE" w:rsidP="004D64BE" w:rsidRDefault="00A03A81" w14:paraId="08F3DD8F" w14:textId="2B657EC8">
            <w:pPr>
              <w:widowControl w:val="0"/>
              <w:spacing w:line="240" w:lineRule="auto"/>
              <w:rPr>
                <w:i/>
                <w:sz w:val="20"/>
                <w:szCs w:val="20"/>
              </w:rPr>
            </w:pPr>
            <w:r w:rsidRPr="001952D4">
              <w:rPr>
                <w:i/>
                <w:sz w:val="20"/>
                <w:szCs w:val="20"/>
              </w:rPr>
              <w:t xml:space="preserve">Explanation of benefits from payer outlining allowed amount, </w:t>
            </w:r>
            <w:r w:rsidRPr="001952D4" w:rsidR="00D873BD">
              <w:rPr>
                <w:i/>
                <w:sz w:val="20"/>
                <w:szCs w:val="20"/>
              </w:rPr>
              <w:t>copays,</w:t>
            </w:r>
            <w:r w:rsidRPr="001952D4">
              <w:rPr>
                <w:i/>
                <w:sz w:val="20"/>
                <w:szCs w:val="20"/>
              </w:rPr>
              <w:t xml:space="preserve"> or contracted amount</w:t>
            </w:r>
            <w:r w:rsidRPr="001952D4" w:rsidR="00B34D8E">
              <w:rPr>
                <w:i/>
                <w:sz w:val="20"/>
                <w:szCs w:val="20"/>
              </w:rPr>
              <w:t xml:space="preserve">. </w:t>
            </w:r>
          </w:p>
        </w:tc>
      </w:tr>
      <w:tr w:rsidRPr="001952D4" w:rsidR="001952D4" w:rsidTr="00352AB5" w14:paraId="5057E934"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4D64BE" w:rsidP="004D64BE" w:rsidRDefault="004D64BE" w14:paraId="6269A87F" w14:textId="0F9A19F8">
            <w:pPr>
              <w:widowControl w:val="0"/>
              <w:spacing w:line="240" w:lineRule="auto"/>
              <w:rPr>
                <w:b/>
              </w:rPr>
            </w:pPr>
          </w:p>
          <w:p w:rsidRPr="001952D4" w:rsidR="008B006C" w:rsidP="004D64BE" w:rsidRDefault="008B006C" w14:paraId="7B3BB294" w14:textId="5C5BB6A9">
            <w:pPr>
              <w:widowControl w:val="0"/>
              <w:spacing w:line="240" w:lineRule="auto"/>
              <w:rPr>
                <w:b/>
              </w:rPr>
            </w:pPr>
            <w:r>
              <w:rPr>
                <w:b/>
              </w:rPr>
              <w:t>Online Claim submission</w:t>
            </w: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4D64BE" w:rsidP="004D64BE" w:rsidRDefault="008B006C" w14:paraId="3C3ECD54" w14:textId="634A9829">
            <w:pPr>
              <w:widowControl w:val="0"/>
              <w:spacing w:line="240" w:lineRule="auto"/>
              <w:rPr>
                <w:i/>
                <w:sz w:val="20"/>
                <w:szCs w:val="20"/>
              </w:rPr>
            </w:pPr>
            <w:r>
              <w:rPr>
                <w:i/>
                <w:sz w:val="20"/>
                <w:szCs w:val="20"/>
              </w:rPr>
              <w:t>Claim filed online with necessary attachments and billing details.</w:t>
            </w:r>
          </w:p>
        </w:tc>
      </w:tr>
      <w:tr w:rsidRPr="001952D4" w:rsidR="001952D4" w:rsidTr="00352AB5" w14:paraId="679B2748"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4A6A8C" w:rsidP="004D64BE" w:rsidRDefault="00FC2918" w14:paraId="390C46F4" w14:textId="1BB83FDF">
            <w:pPr>
              <w:widowControl w:val="0"/>
              <w:spacing w:line="240" w:lineRule="auto"/>
              <w:rPr>
                <w:b/>
              </w:rPr>
            </w:pPr>
            <w:r w:rsidRPr="001952D4">
              <w:rPr>
                <w:b/>
              </w:rPr>
              <w:t>Delivery Date</w:t>
            </w: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4A6A8C" w:rsidP="004D64BE" w:rsidRDefault="00FC2918" w14:paraId="270AE25F" w14:textId="6F15BB13">
            <w:pPr>
              <w:widowControl w:val="0"/>
              <w:spacing w:line="240" w:lineRule="auto"/>
              <w:rPr>
                <w:i/>
                <w:sz w:val="20"/>
                <w:szCs w:val="20"/>
              </w:rPr>
            </w:pPr>
            <w:r w:rsidRPr="001952D4">
              <w:rPr>
                <w:i/>
                <w:sz w:val="20"/>
                <w:szCs w:val="20"/>
              </w:rPr>
              <w:t xml:space="preserve">Date restoration or appliance was delivered to patient </w:t>
            </w:r>
            <w:r w:rsidRPr="001952D4" w:rsidR="00421F8C">
              <w:rPr>
                <w:i/>
                <w:sz w:val="20"/>
                <w:szCs w:val="20"/>
              </w:rPr>
              <w:t>for specific dental procedures.</w:t>
            </w:r>
          </w:p>
        </w:tc>
      </w:tr>
      <w:tr w:rsidRPr="001952D4" w:rsidR="001952D4" w:rsidTr="00BC7526" w14:paraId="54D4FEDA" w14:textId="77777777">
        <w:trPr>
          <w:trHeight w:val="603"/>
        </w:trPr>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421F8C" w:rsidP="004D64BE" w:rsidRDefault="00421F8C" w14:paraId="29650C57" w14:textId="074B1E9A">
            <w:pPr>
              <w:widowControl w:val="0"/>
              <w:spacing w:line="240" w:lineRule="auto"/>
              <w:rPr>
                <w:b/>
              </w:rPr>
            </w:pP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421F8C" w:rsidP="004D64BE" w:rsidRDefault="00421F8C" w14:paraId="249720E0" w14:textId="2CEB2C7F">
            <w:pPr>
              <w:widowControl w:val="0"/>
              <w:spacing w:line="240" w:lineRule="auto"/>
              <w:rPr>
                <w:i/>
                <w:sz w:val="20"/>
                <w:szCs w:val="20"/>
              </w:rPr>
            </w:pPr>
          </w:p>
        </w:tc>
      </w:tr>
      <w:tr w:rsidRPr="001952D4" w:rsidR="001952D4" w:rsidTr="00BC7526" w14:paraId="5F068533" w14:textId="77777777">
        <w:trPr>
          <w:trHeight w:val="531"/>
        </w:trPr>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AD5B31" w:rsidP="004D64BE" w:rsidRDefault="00362A9D" w14:paraId="062227C5" w14:textId="76F74463">
            <w:pPr>
              <w:widowControl w:val="0"/>
              <w:spacing w:line="240" w:lineRule="auto"/>
              <w:rPr>
                <w:b/>
              </w:rPr>
            </w:pPr>
            <w:r w:rsidRPr="001952D4">
              <w:rPr>
                <w:b/>
              </w:rPr>
              <w:t>Pre-Authorization</w:t>
            </w: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364992" w:rsidP="00364992" w:rsidRDefault="00364992" w14:paraId="3406F552" w14:textId="474C248A">
            <w:pPr>
              <w:widowControl w:val="0"/>
              <w:spacing w:line="240" w:lineRule="auto"/>
              <w:rPr>
                <w:i/>
                <w:sz w:val="20"/>
                <w:szCs w:val="20"/>
                <w:lang w:val="en-US"/>
              </w:rPr>
            </w:pPr>
            <w:r w:rsidRPr="001952D4">
              <w:rPr>
                <w:i/>
                <w:sz w:val="20"/>
                <w:szCs w:val="20"/>
                <w:lang w:val="en-US"/>
              </w:rPr>
              <w:t>Or predetermination is the processes that payers make available to dentists to clearly determine the potential benefits for a specific patient.</w:t>
            </w:r>
          </w:p>
          <w:p w:rsidRPr="001952D4" w:rsidR="00AD5B31" w:rsidP="004D64BE" w:rsidRDefault="00AD5B31" w14:paraId="675C67C9" w14:textId="77777777">
            <w:pPr>
              <w:widowControl w:val="0"/>
              <w:spacing w:line="240" w:lineRule="auto"/>
              <w:rPr>
                <w:i/>
                <w:sz w:val="20"/>
                <w:szCs w:val="20"/>
              </w:rPr>
            </w:pPr>
          </w:p>
        </w:tc>
      </w:tr>
      <w:tr w:rsidRPr="001952D4" w:rsidR="001952D4" w:rsidTr="00352AB5" w14:paraId="089AB8EC"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364992" w:rsidP="004D64BE" w:rsidRDefault="0011545B" w14:paraId="3253F8E6" w14:textId="2141C0C0">
            <w:pPr>
              <w:widowControl w:val="0"/>
              <w:spacing w:line="240" w:lineRule="auto"/>
              <w:rPr>
                <w:b/>
              </w:rPr>
            </w:pPr>
            <w:r w:rsidRPr="001952D4">
              <w:rPr>
                <w:b/>
              </w:rPr>
              <w:t>Subscriber</w:t>
            </w: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364992" w:rsidP="00364992" w:rsidRDefault="00621E4D" w14:paraId="5A80571C" w14:textId="42DD880C">
            <w:pPr>
              <w:widowControl w:val="0"/>
              <w:spacing w:line="240" w:lineRule="auto"/>
              <w:rPr>
                <w:i/>
                <w:sz w:val="20"/>
                <w:szCs w:val="20"/>
                <w:lang w:val="en-US"/>
              </w:rPr>
            </w:pPr>
            <w:r w:rsidRPr="001952D4">
              <w:rPr>
                <w:i/>
                <w:sz w:val="20"/>
                <w:szCs w:val="20"/>
              </w:rPr>
              <w:t>Primary policy holder on the insurance coverage.</w:t>
            </w:r>
          </w:p>
        </w:tc>
      </w:tr>
      <w:tr w:rsidRPr="001952D4" w:rsidR="001952D4" w:rsidTr="00352AB5" w14:paraId="418BD504"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621E4D" w:rsidP="004D64BE" w:rsidRDefault="00344881" w14:paraId="0C1F47AC" w14:textId="1D62D3A7">
            <w:pPr>
              <w:widowControl w:val="0"/>
              <w:spacing w:line="240" w:lineRule="auto"/>
              <w:rPr>
                <w:b/>
              </w:rPr>
            </w:pPr>
            <w:r w:rsidRPr="001952D4">
              <w:rPr>
                <w:b/>
              </w:rPr>
              <w:t>Member/ Dependent</w:t>
            </w: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621E4D" w:rsidP="00364992" w:rsidRDefault="00A448B7" w14:paraId="270D3A8C" w14:textId="05CEA76E">
            <w:pPr>
              <w:widowControl w:val="0"/>
              <w:spacing w:line="240" w:lineRule="auto"/>
              <w:rPr>
                <w:i/>
                <w:sz w:val="20"/>
                <w:szCs w:val="20"/>
              </w:rPr>
            </w:pPr>
            <w:r w:rsidRPr="001952D4">
              <w:rPr>
                <w:i/>
                <w:sz w:val="20"/>
                <w:szCs w:val="20"/>
              </w:rPr>
              <w:t>The patient who the insurance covers.</w:t>
            </w:r>
          </w:p>
        </w:tc>
      </w:tr>
      <w:tr w:rsidRPr="001952D4" w:rsidR="001952D4" w:rsidTr="00352AB5" w14:paraId="4F7130D0"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A448B7" w:rsidP="004D64BE" w:rsidRDefault="00A27E71" w14:paraId="37375D90" w14:textId="77777777">
            <w:pPr>
              <w:widowControl w:val="0"/>
              <w:spacing w:line="240" w:lineRule="auto"/>
              <w:rPr>
                <w:b/>
              </w:rPr>
            </w:pPr>
            <w:r w:rsidRPr="001952D4">
              <w:rPr>
                <w:b/>
              </w:rPr>
              <w:t>Guarantor</w:t>
            </w:r>
          </w:p>
          <w:p w:rsidRPr="001952D4" w:rsidR="0050234F" w:rsidP="004D64BE" w:rsidRDefault="0050234F" w14:paraId="2F9C69C1" w14:textId="77777777">
            <w:pPr>
              <w:widowControl w:val="0"/>
              <w:spacing w:line="240" w:lineRule="auto"/>
              <w:rPr>
                <w:b/>
              </w:rPr>
            </w:pPr>
          </w:p>
          <w:p w:rsidRPr="001952D4" w:rsidR="0050234F" w:rsidP="004D64BE" w:rsidRDefault="0050234F" w14:paraId="1E7A0BA7" w14:textId="424A4662">
            <w:pPr>
              <w:widowControl w:val="0"/>
              <w:spacing w:line="240" w:lineRule="auto"/>
              <w:rPr>
                <w:b/>
              </w:rPr>
            </w:pPr>
            <w:r w:rsidRPr="001952D4">
              <w:rPr>
                <w:b/>
              </w:rPr>
              <w:t>Release of Information</w:t>
            </w: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A448B7" w:rsidP="00364992" w:rsidRDefault="00EE2C48" w14:paraId="283F6708" w14:textId="77777777">
            <w:pPr>
              <w:widowControl w:val="0"/>
              <w:spacing w:line="240" w:lineRule="auto"/>
              <w:rPr>
                <w:i/>
                <w:sz w:val="20"/>
                <w:szCs w:val="20"/>
              </w:rPr>
            </w:pPr>
            <w:r w:rsidRPr="001952D4">
              <w:rPr>
                <w:i/>
                <w:sz w:val="20"/>
                <w:szCs w:val="20"/>
              </w:rPr>
              <w:t>The person or entity financially responsible for the account</w:t>
            </w:r>
            <w:r w:rsidRPr="001952D4" w:rsidR="008868D4">
              <w:rPr>
                <w:i/>
                <w:sz w:val="20"/>
                <w:szCs w:val="20"/>
              </w:rPr>
              <w:t xml:space="preserve">. </w:t>
            </w:r>
          </w:p>
          <w:p w:rsidRPr="001952D4" w:rsidR="0050234F" w:rsidP="00364992" w:rsidRDefault="0050234F" w14:paraId="45B97940" w14:textId="77777777">
            <w:pPr>
              <w:widowControl w:val="0"/>
              <w:spacing w:line="240" w:lineRule="auto"/>
              <w:rPr>
                <w:i/>
                <w:sz w:val="20"/>
                <w:szCs w:val="20"/>
              </w:rPr>
            </w:pPr>
          </w:p>
          <w:p w:rsidRPr="001952D4" w:rsidR="0050234F" w:rsidP="00364992" w:rsidRDefault="0050234F" w14:paraId="4B1DC090" w14:textId="72637B1C">
            <w:pPr>
              <w:widowControl w:val="0"/>
              <w:spacing w:line="240" w:lineRule="auto"/>
              <w:rPr>
                <w:i/>
                <w:sz w:val="20"/>
                <w:szCs w:val="20"/>
              </w:rPr>
            </w:pPr>
            <w:r w:rsidRPr="001952D4">
              <w:rPr>
                <w:i/>
                <w:sz w:val="20"/>
                <w:szCs w:val="20"/>
              </w:rPr>
              <w:t>Aka ROI. Area attachments stored specific to an invoice for billing purposes</w:t>
            </w:r>
          </w:p>
        </w:tc>
      </w:tr>
      <w:bookmarkEnd w:id="3"/>
      <w:tr w:rsidRPr="001952D4" w:rsidR="001952D4" w:rsidTr="00352AB5" w14:paraId="5EDF13AB"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8868D4" w:rsidP="004D64BE" w:rsidRDefault="008868D4" w14:paraId="243DC32D" w14:textId="77777777">
            <w:pPr>
              <w:widowControl w:val="0"/>
              <w:spacing w:line="240" w:lineRule="auto"/>
              <w:rPr>
                <w:b/>
              </w:rPr>
            </w:pP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8868D4" w:rsidP="00364992" w:rsidRDefault="008868D4" w14:paraId="70754B85" w14:textId="77777777">
            <w:pPr>
              <w:widowControl w:val="0"/>
              <w:spacing w:line="240" w:lineRule="auto"/>
              <w:rPr>
                <w:i/>
                <w:sz w:val="20"/>
                <w:szCs w:val="20"/>
              </w:rPr>
            </w:pPr>
          </w:p>
        </w:tc>
      </w:tr>
      <w:tr w:rsidRPr="001952D4" w:rsidR="001E2D15" w:rsidTr="00352AB5" w14:paraId="1057F870" w14:textId="77777777">
        <w:tc>
          <w:tcPr>
            <w:tcW w:w="296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1E2D15" w:rsidP="004D64BE" w:rsidRDefault="001E2D15" w14:paraId="0FD9BE39" w14:textId="77777777">
            <w:pPr>
              <w:widowControl w:val="0"/>
              <w:spacing w:line="240" w:lineRule="auto"/>
              <w:rPr>
                <w:b/>
              </w:rPr>
            </w:pPr>
          </w:p>
        </w:tc>
        <w:tc>
          <w:tcPr>
            <w:tcW w:w="6745" w:type="dxa"/>
            <w:tcBorders>
              <w:top w:val="single" w:color="FFFFFF" w:sz="8" w:space="0"/>
              <w:left w:val="single" w:color="FFFFFF" w:sz="8" w:space="0"/>
              <w:bottom w:val="single" w:color="FFFFFF" w:sz="8" w:space="0"/>
              <w:right w:val="single" w:color="FFFFFF" w:sz="8" w:space="0"/>
            </w:tcBorders>
            <w:shd w:val="clear" w:color="auto" w:fill="auto"/>
            <w:tcMar>
              <w:top w:w="43" w:type="dxa"/>
              <w:left w:w="43" w:type="dxa"/>
              <w:bottom w:w="43" w:type="dxa"/>
              <w:right w:w="43" w:type="dxa"/>
            </w:tcMar>
          </w:tcPr>
          <w:p w:rsidRPr="001952D4" w:rsidR="001E2D15" w:rsidP="007B4AE8" w:rsidRDefault="001E2D15" w14:paraId="2F635245" w14:textId="77777777">
            <w:pPr>
              <w:widowControl w:val="0"/>
              <w:spacing w:line="240" w:lineRule="auto"/>
              <w:rPr>
                <w:i/>
                <w:sz w:val="20"/>
                <w:szCs w:val="20"/>
                <w:lang w:val="en-US"/>
              </w:rPr>
            </w:pPr>
          </w:p>
        </w:tc>
      </w:tr>
    </w:tbl>
    <w:p w:rsidRPr="001952D4" w:rsidR="0060244B" w:rsidRDefault="0060244B" w14:paraId="25989B21" w14:textId="77777777">
      <w:pPr>
        <w:pStyle w:val="Heading3"/>
        <w:rPr>
          <w:b/>
          <w:color w:val="auto"/>
        </w:rPr>
      </w:pPr>
      <w:bookmarkStart w:name="_hnsy58gurdmq" w:colFirst="0" w:colLast="0" w:id="4"/>
      <w:bookmarkStart w:name="_gfln8fbybovm" w:colFirst="0" w:colLast="0" w:id="5"/>
      <w:bookmarkEnd w:id="4"/>
      <w:bookmarkEnd w:id="5"/>
    </w:p>
    <w:p w:rsidRPr="001952D4" w:rsidR="001B6437" w:rsidRDefault="0060244B" w14:paraId="6A9BC040" w14:textId="6C5FDE07">
      <w:pPr>
        <w:pStyle w:val="Heading3"/>
        <w:rPr>
          <w:b/>
          <w:color w:val="auto"/>
        </w:rPr>
      </w:pPr>
      <w:r w:rsidRPr="001952D4">
        <w:rPr>
          <w:b/>
          <w:color w:val="auto"/>
        </w:rPr>
        <w:t>Required Operation Software</w:t>
      </w:r>
    </w:p>
    <w:p w:rsidRPr="001952D4" w:rsidR="001B6437" w:rsidRDefault="00866D89" w14:paraId="742B4C6F" w14:textId="1D83173F">
      <w:pPr>
        <w:numPr>
          <w:ilvl w:val="0"/>
          <w:numId w:val="4"/>
        </w:numPr>
      </w:pPr>
      <w:r w:rsidRPr="001952D4">
        <w:t xml:space="preserve">NEA </w:t>
      </w:r>
      <w:r w:rsidRPr="001952D4" w:rsidR="00337C3F">
        <w:t>Desktop application</w:t>
      </w:r>
    </w:p>
    <w:p w:rsidRPr="001952D4" w:rsidR="001B6437" w:rsidRDefault="00866D89" w14:paraId="3C2041D3" w14:textId="36B892F3">
      <w:pPr>
        <w:numPr>
          <w:ilvl w:val="0"/>
          <w:numId w:val="4"/>
        </w:numPr>
      </w:pPr>
      <w:r w:rsidRPr="001952D4">
        <w:t>Onbase</w:t>
      </w:r>
    </w:p>
    <w:p w:rsidRPr="001952D4" w:rsidR="001B6437" w:rsidRDefault="00D71D0A" w14:paraId="3C8A0D1A" w14:textId="60937C65">
      <w:pPr>
        <w:numPr>
          <w:ilvl w:val="0"/>
          <w:numId w:val="4"/>
        </w:numPr>
      </w:pPr>
      <w:r w:rsidRPr="001952D4">
        <w:t>CyberArk</w:t>
      </w:r>
    </w:p>
    <w:p w:rsidRPr="001952D4" w:rsidR="00D71D0A" w:rsidRDefault="00180785" w14:paraId="78BA0498" w14:textId="012BFE4D">
      <w:pPr>
        <w:numPr>
          <w:ilvl w:val="0"/>
          <w:numId w:val="4"/>
        </w:numPr>
      </w:pPr>
      <w:r w:rsidRPr="001952D4">
        <w:t>Web viewer</w:t>
      </w:r>
    </w:p>
    <w:p w:rsidRPr="001952D4" w:rsidR="006D6209" w:rsidRDefault="006D6209" w14:paraId="2B5A7EAD" w14:textId="7B9CD813">
      <w:pPr>
        <w:numPr>
          <w:ilvl w:val="0"/>
          <w:numId w:val="4"/>
        </w:numPr>
      </w:pPr>
      <w:r w:rsidRPr="001952D4">
        <w:t>EPIC Access</w:t>
      </w:r>
    </w:p>
    <w:p w:rsidRPr="001952D4" w:rsidR="006D6209" w:rsidRDefault="00A53E11" w14:paraId="4A2ADBA0" w14:textId="1D15AC9E">
      <w:pPr>
        <w:numPr>
          <w:ilvl w:val="0"/>
          <w:numId w:val="4"/>
        </w:numPr>
      </w:pPr>
      <w:r w:rsidRPr="001952D4">
        <w:t>Credentialing Grid</w:t>
      </w:r>
    </w:p>
    <w:p w:rsidRPr="001952D4" w:rsidR="00A53E11" w:rsidRDefault="00A53E11" w14:paraId="08F59FEB" w14:textId="57402B8D">
      <w:pPr>
        <w:numPr>
          <w:ilvl w:val="0"/>
          <w:numId w:val="4"/>
        </w:numPr>
      </w:pPr>
      <w:r w:rsidRPr="001952D4">
        <w:t>Fresh Service</w:t>
      </w:r>
    </w:p>
    <w:p w:rsidRPr="001952D4" w:rsidR="004F1737" w:rsidP="007C4AC6" w:rsidRDefault="00C533B9" w14:paraId="6EE85184" w14:textId="48A2ECEE">
      <w:pPr>
        <w:numPr>
          <w:ilvl w:val="0"/>
          <w:numId w:val="4"/>
        </w:numPr>
      </w:pPr>
      <w:r w:rsidRPr="001952D4">
        <w:t>Box</w:t>
      </w:r>
    </w:p>
    <w:p w:rsidRPr="001952D4" w:rsidR="001B6437" w:rsidRDefault="001B6437" w14:paraId="172562EF" w14:textId="77777777"/>
    <w:p w:rsidRPr="00CF7907" w:rsidR="001B6437" w:rsidRDefault="00815A2E" w14:paraId="1321005B" w14:textId="38F66498">
      <w:r w:rsidRPr="001952D4">
        <w:br w:type="page"/>
      </w:r>
    </w:p>
    <w:tbl>
      <w:tblPr>
        <w:tblStyle w:val="a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A97FF9" w:rsidR="001B6437" w14:paraId="71BAE317"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A97FF9" w:rsidR="001B6437" w:rsidRDefault="001B6437" w14:paraId="7417533C" w14:textId="77777777">
            <w:pPr>
              <w:widowControl w:val="0"/>
              <w:spacing w:line="240" w:lineRule="auto"/>
              <w:rPr>
                <w:color w:val="548DD4" w:themeColor="text2" w:themeTint="99"/>
                <w:sz w:val="16"/>
                <w:szCs w:val="16"/>
              </w:rPr>
            </w:pPr>
          </w:p>
          <w:tbl>
            <w:tblPr>
              <w:tblStyle w:val="a4"/>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A97FF9" w:rsidR="00A97FF9" w14:paraId="00277068"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03145" w:rsidR="001B6437" w:rsidRDefault="00815A2E" w14:paraId="3DE11D22" w14:textId="77777777">
                  <w:pPr>
                    <w:pStyle w:val="Heading2"/>
                    <w:widowControl w:val="0"/>
                    <w:spacing w:before="0" w:after="0" w:line="240" w:lineRule="auto"/>
                    <w:rPr>
                      <w:b/>
                      <w:color w:val="548DD4" w:themeColor="text2" w:themeTint="99"/>
                      <w:sz w:val="36"/>
                      <w:szCs w:val="36"/>
                    </w:rPr>
                  </w:pPr>
                  <w:bookmarkStart w:name="_iexyng1a9my" w:colFirst="0" w:colLast="0" w:id="6"/>
                  <w:bookmarkEnd w:id="6"/>
                  <w:r w:rsidRPr="00103145">
                    <w:rPr>
                      <w:b/>
                      <w:color w:val="548DD4" w:themeColor="text2" w:themeTint="99"/>
                      <w:sz w:val="36"/>
                      <w:szCs w:val="36"/>
                    </w:rPr>
                    <w:t>Overview of Steps</w:t>
                  </w:r>
                </w:p>
              </w:tc>
            </w:tr>
          </w:tbl>
          <w:p w:rsidRPr="00A97FF9" w:rsidR="001B6437" w:rsidRDefault="001B6437" w14:paraId="040FEB19" w14:textId="77777777">
            <w:pPr>
              <w:widowControl w:val="0"/>
              <w:spacing w:line="240" w:lineRule="auto"/>
              <w:rPr>
                <w:color w:val="548DD4" w:themeColor="text2" w:themeTint="99"/>
                <w:sz w:val="16"/>
                <w:szCs w:val="16"/>
              </w:rPr>
            </w:pPr>
          </w:p>
        </w:tc>
      </w:tr>
    </w:tbl>
    <w:p w:rsidRPr="00A97FF9" w:rsidR="001B6437" w:rsidRDefault="001B6437" w14:paraId="29A6DCBC" w14:textId="77777777">
      <w:pPr>
        <w:rPr>
          <w:color w:val="548DD4" w:themeColor="text2" w:themeTint="99"/>
          <w:sz w:val="28"/>
          <w:szCs w:val="28"/>
        </w:rPr>
      </w:pPr>
    </w:p>
    <w:p w:rsidRPr="00103145" w:rsidR="0060244B" w:rsidP="00103145" w:rsidRDefault="0060244B" w14:paraId="63E183EB" w14:textId="5A2B9E92">
      <w:pPr>
        <w:pStyle w:val="ListParagraph"/>
        <w:numPr>
          <w:ilvl w:val="0"/>
          <w:numId w:val="41"/>
        </w:numPr>
        <w:spacing w:line="240" w:lineRule="auto"/>
        <w:rPr>
          <w:sz w:val="28"/>
          <w:szCs w:val="28"/>
        </w:rPr>
      </w:pPr>
      <w:r w:rsidRPr="00103145">
        <w:rPr>
          <w:sz w:val="28"/>
          <w:szCs w:val="28"/>
        </w:rPr>
        <w:t>Prerequisite:</w:t>
      </w:r>
    </w:p>
    <w:p w:rsidRPr="00103145" w:rsidR="007A589B" w:rsidP="00103145" w:rsidRDefault="007A589B" w14:paraId="3857337C" w14:textId="77777777">
      <w:pPr>
        <w:spacing w:line="240" w:lineRule="auto"/>
        <w:rPr>
          <w:sz w:val="28"/>
          <w:szCs w:val="28"/>
        </w:rPr>
      </w:pPr>
    </w:p>
    <w:p w:rsidRPr="00103145" w:rsidR="00D87474" w:rsidP="00103145" w:rsidRDefault="00D87474" w14:paraId="3B529430" w14:textId="77777777">
      <w:pPr>
        <w:pStyle w:val="ListParagraph"/>
        <w:spacing w:line="240" w:lineRule="auto"/>
        <w:rPr>
          <w:sz w:val="24"/>
          <w:szCs w:val="24"/>
        </w:rPr>
      </w:pPr>
    </w:p>
    <w:p w:rsidR="006C34ED" w:rsidP="006C34ED" w:rsidRDefault="00D87474" w14:paraId="3D578CEC" w14:textId="14505197">
      <w:pPr>
        <w:pStyle w:val="ListParagraph"/>
        <w:numPr>
          <w:ilvl w:val="0"/>
          <w:numId w:val="41"/>
        </w:numPr>
        <w:spacing w:line="240" w:lineRule="auto"/>
        <w:rPr>
          <w:sz w:val="24"/>
          <w:szCs w:val="24"/>
        </w:rPr>
      </w:pPr>
      <w:r w:rsidRPr="00103145">
        <w:rPr>
          <w:sz w:val="24"/>
          <w:szCs w:val="24"/>
        </w:rPr>
        <w:t xml:space="preserve">Log into context of each treating </w:t>
      </w:r>
      <w:r w:rsidRPr="00103145" w:rsidR="00387AAE">
        <w:rPr>
          <w:sz w:val="24"/>
          <w:szCs w:val="24"/>
        </w:rPr>
        <w:t>location.</w:t>
      </w:r>
    </w:p>
    <w:p w:rsidR="006C34ED" w:rsidP="00143B66" w:rsidRDefault="006C34ED" w14:paraId="5E75D3D5" w14:textId="77777777">
      <w:pPr>
        <w:pStyle w:val="ListParagraph"/>
        <w:spacing w:line="240" w:lineRule="auto"/>
        <w:rPr>
          <w:sz w:val="24"/>
          <w:szCs w:val="24"/>
        </w:rPr>
      </w:pPr>
    </w:p>
    <w:p w:rsidR="006C34ED" w:rsidP="006C34ED" w:rsidRDefault="006C34ED" w14:paraId="44AA3C60" w14:textId="243C5570">
      <w:pPr>
        <w:pStyle w:val="ListParagraph"/>
        <w:numPr>
          <w:ilvl w:val="0"/>
          <w:numId w:val="41"/>
        </w:numPr>
        <w:spacing w:line="240" w:lineRule="auto"/>
        <w:rPr>
          <w:sz w:val="24"/>
          <w:szCs w:val="24"/>
        </w:rPr>
      </w:pPr>
      <w:r>
        <w:rPr>
          <w:sz w:val="24"/>
          <w:szCs w:val="24"/>
        </w:rPr>
        <w:t>Understand the EOB</w:t>
      </w:r>
    </w:p>
    <w:p w:rsidRPr="00143B66" w:rsidR="006C34ED" w:rsidP="00143B66" w:rsidRDefault="006C34ED" w14:paraId="3D44A80C" w14:textId="77777777">
      <w:pPr>
        <w:pStyle w:val="ListParagraph"/>
        <w:rPr>
          <w:sz w:val="24"/>
          <w:szCs w:val="24"/>
        </w:rPr>
      </w:pPr>
    </w:p>
    <w:p w:rsidR="006C34ED" w:rsidP="006C34ED" w:rsidRDefault="006C34ED" w14:paraId="7F536488" w14:textId="3DF84CE2">
      <w:pPr>
        <w:pStyle w:val="ListParagraph"/>
        <w:numPr>
          <w:ilvl w:val="0"/>
          <w:numId w:val="41"/>
        </w:numPr>
        <w:spacing w:line="240" w:lineRule="auto"/>
        <w:rPr>
          <w:sz w:val="24"/>
          <w:szCs w:val="24"/>
        </w:rPr>
      </w:pPr>
      <w:r>
        <w:rPr>
          <w:sz w:val="24"/>
          <w:szCs w:val="24"/>
        </w:rPr>
        <w:t>Call to Double Check patient information if matches current data.</w:t>
      </w:r>
    </w:p>
    <w:p w:rsidRPr="00143B66" w:rsidR="006C34ED" w:rsidP="00143B66" w:rsidRDefault="006C34ED" w14:paraId="63814908" w14:textId="77777777">
      <w:pPr>
        <w:pStyle w:val="ListParagraph"/>
        <w:rPr>
          <w:sz w:val="24"/>
          <w:szCs w:val="24"/>
        </w:rPr>
      </w:pPr>
    </w:p>
    <w:p w:rsidRPr="00143B66" w:rsidR="006C34ED" w:rsidP="006C34ED" w:rsidRDefault="006C34ED" w14:paraId="42842B63" w14:textId="6405E2A6">
      <w:pPr>
        <w:pStyle w:val="ListParagraph"/>
        <w:numPr>
          <w:ilvl w:val="0"/>
          <w:numId w:val="41"/>
        </w:numPr>
        <w:spacing w:line="240" w:lineRule="auto"/>
        <w:rPr>
          <w:sz w:val="24"/>
          <w:szCs w:val="24"/>
        </w:rPr>
      </w:pPr>
      <w:r>
        <w:rPr>
          <w:sz w:val="24"/>
          <w:szCs w:val="24"/>
        </w:rPr>
        <w:t>Prior Authorization</w:t>
      </w:r>
    </w:p>
    <w:p w:rsidRPr="00103145" w:rsidR="00A97FF9" w:rsidP="00103145" w:rsidRDefault="00A97FF9" w14:paraId="3B85108A" w14:textId="77777777">
      <w:pPr>
        <w:pStyle w:val="ListParagraph"/>
        <w:spacing w:line="240" w:lineRule="auto"/>
        <w:rPr>
          <w:sz w:val="24"/>
          <w:szCs w:val="24"/>
          <w:shd w:val="clear" w:color="auto" w:fill="FFFFFF"/>
        </w:rPr>
      </w:pPr>
    </w:p>
    <w:p w:rsidRPr="00103145" w:rsidR="00A97FF9" w:rsidP="00103145" w:rsidRDefault="00A97FF9" w14:paraId="6A8F5E88" w14:textId="7F73EA95">
      <w:pPr>
        <w:pStyle w:val="ListParagraph"/>
        <w:numPr>
          <w:ilvl w:val="0"/>
          <w:numId w:val="41"/>
        </w:numPr>
        <w:spacing w:line="240" w:lineRule="auto"/>
        <w:rPr>
          <w:sz w:val="24"/>
          <w:szCs w:val="24"/>
          <w:shd w:val="clear" w:color="auto" w:fill="FFFFFF"/>
        </w:rPr>
      </w:pPr>
      <w:r w:rsidRPr="00103145">
        <w:rPr>
          <w:sz w:val="24"/>
          <w:szCs w:val="24"/>
          <w:shd w:val="clear" w:color="auto" w:fill="FFFFFF"/>
        </w:rPr>
        <w:t xml:space="preserve">Verifying Dental Patient's Insurance Coverage </w:t>
      </w:r>
    </w:p>
    <w:p w:rsidRPr="00103145" w:rsidR="008E3765" w:rsidP="00103145" w:rsidRDefault="008E3765" w14:paraId="5F2CCD8E" w14:textId="530C8675">
      <w:pPr>
        <w:spacing w:line="240" w:lineRule="auto"/>
        <w:ind w:firstLine="60"/>
        <w:rPr>
          <w:sz w:val="24"/>
          <w:szCs w:val="24"/>
        </w:rPr>
      </w:pPr>
    </w:p>
    <w:p w:rsidRPr="00103145" w:rsidR="001B6437" w:rsidP="00103145" w:rsidRDefault="00594085" w14:paraId="1DFC2528" w14:textId="2C7C0A84">
      <w:pPr>
        <w:pStyle w:val="ListParagraph"/>
        <w:numPr>
          <w:ilvl w:val="0"/>
          <w:numId w:val="41"/>
        </w:numPr>
        <w:spacing w:line="240" w:lineRule="auto"/>
        <w:rPr>
          <w:sz w:val="24"/>
          <w:szCs w:val="24"/>
        </w:rPr>
      </w:pPr>
      <w:r w:rsidRPr="00103145">
        <w:rPr>
          <w:sz w:val="24"/>
          <w:szCs w:val="24"/>
        </w:rPr>
        <w:t xml:space="preserve">Determine the appropriate </w:t>
      </w:r>
      <w:r w:rsidRPr="00103145" w:rsidR="00A441BE">
        <w:rPr>
          <w:sz w:val="24"/>
          <w:szCs w:val="24"/>
        </w:rPr>
        <w:t xml:space="preserve">action necessary based on the </w:t>
      </w:r>
      <w:r w:rsidRPr="00103145" w:rsidR="007A208C">
        <w:rPr>
          <w:sz w:val="24"/>
          <w:szCs w:val="24"/>
        </w:rPr>
        <w:t>error</w:t>
      </w:r>
      <w:r w:rsidRPr="00103145" w:rsidR="00B65AAA">
        <w:rPr>
          <w:sz w:val="24"/>
          <w:szCs w:val="24"/>
        </w:rPr>
        <w:t>.</w:t>
      </w:r>
    </w:p>
    <w:p w:rsidRPr="00103145" w:rsidR="00A273F1" w:rsidP="00103145" w:rsidRDefault="00A273F1" w14:paraId="65D8BEA3" w14:textId="77777777">
      <w:pPr>
        <w:pStyle w:val="ListParagraph"/>
        <w:spacing w:line="240" w:lineRule="auto"/>
        <w:rPr>
          <w:sz w:val="24"/>
          <w:szCs w:val="24"/>
        </w:rPr>
      </w:pPr>
    </w:p>
    <w:p w:rsidR="00A273F1" w:rsidP="00103145" w:rsidRDefault="00A273F1" w14:paraId="79199792" w14:textId="265CEC30">
      <w:pPr>
        <w:pStyle w:val="ListParagraph"/>
        <w:numPr>
          <w:ilvl w:val="0"/>
          <w:numId w:val="41"/>
        </w:numPr>
        <w:spacing w:line="240" w:lineRule="auto"/>
        <w:rPr>
          <w:sz w:val="24"/>
          <w:szCs w:val="24"/>
        </w:rPr>
      </w:pPr>
      <w:r w:rsidRPr="00103145">
        <w:rPr>
          <w:sz w:val="24"/>
          <w:szCs w:val="24"/>
        </w:rPr>
        <w:t>Payer findings</w:t>
      </w:r>
    </w:p>
    <w:p w:rsidRPr="00387AAE" w:rsidR="00387AAE" w:rsidP="00387AAE" w:rsidRDefault="00387AAE" w14:paraId="06DF3DB1" w14:textId="77777777">
      <w:pPr>
        <w:pStyle w:val="ListParagraph"/>
        <w:rPr>
          <w:sz w:val="24"/>
          <w:szCs w:val="24"/>
        </w:rPr>
      </w:pPr>
    </w:p>
    <w:p w:rsidRPr="00103145" w:rsidR="00387AAE" w:rsidP="00103145" w:rsidRDefault="00387AAE" w14:paraId="630D0E02" w14:textId="7F434DDD">
      <w:pPr>
        <w:pStyle w:val="ListParagraph"/>
        <w:numPr>
          <w:ilvl w:val="0"/>
          <w:numId w:val="41"/>
        </w:numPr>
        <w:spacing w:line="240" w:lineRule="auto"/>
        <w:rPr>
          <w:sz w:val="24"/>
          <w:szCs w:val="24"/>
        </w:rPr>
      </w:pPr>
      <w:r>
        <w:rPr>
          <w:sz w:val="24"/>
          <w:szCs w:val="24"/>
        </w:rPr>
        <w:t>Ensure all WQ errors line and claim level are addressed together when error is correlating.</w:t>
      </w:r>
    </w:p>
    <w:p w:rsidRPr="00A273F1" w:rsidR="00A273F1" w:rsidP="00A273F1" w:rsidRDefault="00A273F1" w14:paraId="5DA85D46" w14:textId="77777777">
      <w:pPr>
        <w:pStyle w:val="ListParagraph"/>
        <w:rPr>
          <w:color w:val="548DD4" w:themeColor="text2" w:themeTint="99"/>
          <w:sz w:val="24"/>
          <w:szCs w:val="24"/>
        </w:rPr>
      </w:pPr>
    </w:p>
    <w:p w:rsidRPr="00A97FF9" w:rsidR="00A273F1" w:rsidP="00A273F1" w:rsidRDefault="00A273F1" w14:paraId="33339A04" w14:textId="77777777">
      <w:pPr>
        <w:pStyle w:val="ListParagraph"/>
        <w:rPr>
          <w:color w:val="548DD4" w:themeColor="text2" w:themeTint="99"/>
          <w:sz w:val="24"/>
          <w:szCs w:val="24"/>
        </w:rPr>
      </w:pPr>
    </w:p>
    <w:p w:rsidRPr="00A97FF9" w:rsidR="006847F2" w:rsidP="00C77CFB" w:rsidRDefault="006847F2" w14:paraId="283AFB1B" w14:textId="2D99CB34">
      <w:pPr>
        <w:ind w:left="360"/>
        <w:rPr>
          <w:color w:val="548DD4" w:themeColor="text2" w:themeTint="99"/>
          <w:sz w:val="24"/>
          <w:szCs w:val="24"/>
        </w:rPr>
      </w:pPr>
    </w:p>
    <w:p w:rsidRPr="00A97FF9" w:rsidR="00C77CFB" w:rsidP="00C77CFB" w:rsidRDefault="00C77CFB" w14:paraId="71E8FA20" w14:textId="77777777">
      <w:pPr>
        <w:ind w:left="360"/>
        <w:rPr>
          <w:color w:val="548DD4" w:themeColor="text2" w:themeTint="99"/>
          <w:sz w:val="24"/>
          <w:szCs w:val="24"/>
        </w:rPr>
      </w:pPr>
    </w:p>
    <w:p w:rsidRPr="00A97FF9" w:rsidR="007A589B" w:rsidP="007A589B" w:rsidRDefault="007A589B" w14:paraId="15DE2552" w14:textId="77777777">
      <w:pPr>
        <w:rPr>
          <w:strike/>
          <w:color w:val="548DD4" w:themeColor="text2" w:themeTint="99"/>
          <w:sz w:val="24"/>
          <w:szCs w:val="24"/>
        </w:rPr>
      </w:pPr>
    </w:p>
    <w:p w:rsidRPr="00103145" w:rsidR="000C76E9" w:rsidRDefault="0060244B" w14:paraId="2D4D53E3" w14:textId="24CFD114">
      <w:pPr>
        <w:spacing w:line="480" w:lineRule="auto"/>
        <w:rPr>
          <w:b/>
          <w:color w:val="548DD4" w:themeColor="text2" w:themeTint="99"/>
          <w:sz w:val="28"/>
          <w:szCs w:val="28"/>
        </w:rPr>
      </w:pPr>
      <w:r w:rsidRPr="00103145">
        <w:rPr>
          <w:b/>
          <w:sz w:val="28"/>
          <w:szCs w:val="28"/>
        </w:rPr>
        <w:t>S</w:t>
      </w:r>
      <w:r w:rsidRPr="00103145" w:rsidR="00103145">
        <w:rPr>
          <w:b/>
          <w:sz w:val="28"/>
          <w:szCs w:val="28"/>
        </w:rPr>
        <w:t>cenario</w:t>
      </w:r>
      <w:r w:rsidRPr="00103145">
        <w:rPr>
          <w:b/>
          <w:color w:val="548DD4" w:themeColor="text2" w:themeTint="99"/>
          <w:sz w:val="28"/>
          <w:szCs w:val="28"/>
        </w:rPr>
        <w:t xml:space="preserve"> </w:t>
      </w:r>
      <w:r w:rsidRPr="00103145">
        <w:rPr>
          <w:b/>
          <w:sz w:val="28"/>
          <w:szCs w:val="28"/>
        </w:rPr>
        <w:t>1</w:t>
      </w:r>
      <w:r w:rsidRPr="00103145" w:rsidR="007A589B">
        <w:rPr>
          <w:b/>
          <w:sz w:val="28"/>
          <w:szCs w:val="28"/>
        </w:rPr>
        <w:t xml:space="preserve">- </w:t>
      </w:r>
      <w:r w:rsidRPr="00103145" w:rsidR="00A97FF9">
        <w:rPr>
          <w:bCs/>
          <w:sz w:val="28"/>
          <w:szCs w:val="28"/>
        </w:rPr>
        <w:t>Patient Demographic and coverage</w:t>
      </w:r>
    </w:p>
    <w:p w:rsidRPr="001952D4" w:rsidR="001D4D81" w:rsidP="000C76E9" w:rsidRDefault="00720B61" w14:paraId="7BEFC0BB" w14:textId="65851972">
      <w:pPr>
        <w:pStyle w:val="ListParagraph"/>
        <w:numPr>
          <w:ilvl w:val="0"/>
          <w:numId w:val="8"/>
        </w:numPr>
        <w:spacing w:line="480" w:lineRule="auto"/>
        <w:rPr>
          <w:sz w:val="20"/>
          <w:szCs w:val="20"/>
        </w:rPr>
      </w:pPr>
      <w:r w:rsidRPr="001952D4">
        <w:rPr>
          <w:sz w:val="20"/>
          <w:szCs w:val="20"/>
        </w:rPr>
        <w:t xml:space="preserve">1.1 </w:t>
      </w:r>
      <w:r w:rsidR="00A97FF9">
        <w:rPr>
          <w:sz w:val="20"/>
          <w:szCs w:val="20"/>
        </w:rPr>
        <w:t>Rejection due to Patient Demographic and coverage information.</w:t>
      </w:r>
    </w:p>
    <w:p w:rsidRPr="001952D4" w:rsidR="00B84E0D" w:rsidP="00B84E0D" w:rsidRDefault="00720B61" w14:paraId="136A6956" w14:textId="0A70B55F">
      <w:pPr>
        <w:pStyle w:val="ListParagraph"/>
        <w:numPr>
          <w:ilvl w:val="1"/>
          <w:numId w:val="8"/>
        </w:numPr>
        <w:spacing w:line="480" w:lineRule="auto"/>
        <w:rPr>
          <w:sz w:val="20"/>
          <w:szCs w:val="20"/>
        </w:rPr>
      </w:pPr>
      <w:r w:rsidRPr="001952D4">
        <w:rPr>
          <w:sz w:val="20"/>
          <w:szCs w:val="20"/>
        </w:rPr>
        <w:t xml:space="preserve">1.1a </w:t>
      </w:r>
      <w:r w:rsidR="00BD325E">
        <w:rPr>
          <w:sz w:val="20"/>
          <w:szCs w:val="20"/>
        </w:rPr>
        <w:t xml:space="preserve">Update </w:t>
      </w:r>
      <w:r w:rsidR="00A97FF9">
        <w:rPr>
          <w:sz w:val="20"/>
          <w:szCs w:val="20"/>
        </w:rPr>
        <w:t>Patient</w:t>
      </w:r>
      <w:r w:rsidR="00BD325E">
        <w:rPr>
          <w:sz w:val="20"/>
          <w:szCs w:val="20"/>
        </w:rPr>
        <w:t xml:space="preserve"> / Subscriber</w:t>
      </w:r>
      <w:r w:rsidR="00A97FF9">
        <w:rPr>
          <w:sz w:val="20"/>
          <w:szCs w:val="20"/>
        </w:rPr>
        <w:t xml:space="preserve"> demographic</w:t>
      </w:r>
      <w:r w:rsidR="00BD325E">
        <w:rPr>
          <w:sz w:val="20"/>
          <w:szCs w:val="20"/>
        </w:rPr>
        <w:t>s</w:t>
      </w:r>
      <w:r w:rsidR="00A97FF9">
        <w:rPr>
          <w:sz w:val="20"/>
          <w:szCs w:val="20"/>
        </w:rPr>
        <w:t xml:space="preserve"> </w:t>
      </w:r>
    </w:p>
    <w:p w:rsidRPr="001952D4" w:rsidR="003C606B" w:rsidP="003C606B" w:rsidRDefault="00720B61" w14:paraId="39B6A13A" w14:textId="3434DAEC">
      <w:pPr>
        <w:pStyle w:val="ListParagraph"/>
        <w:numPr>
          <w:ilvl w:val="1"/>
          <w:numId w:val="8"/>
        </w:numPr>
        <w:spacing w:line="480" w:lineRule="auto"/>
        <w:rPr>
          <w:sz w:val="20"/>
          <w:szCs w:val="20"/>
        </w:rPr>
      </w:pPr>
      <w:r w:rsidRPr="001952D4">
        <w:rPr>
          <w:sz w:val="20"/>
          <w:szCs w:val="20"/>
        </w:rPr>
        <w:t xml:space="preserve">1.1b </w:t>
      </w:r>
      <w:r w:rsidR="00A97FF9">
        <w:rPr>
          <w:sz w:val="20"/>
          <w:szCs w:val="20"/>
        </w:rPr>
        <w:t xml:space="preserve">Visit </w:t>
      </w:r>
      <w:r w:rsidR="00CA07CF">
        <w:rPr>
          <w:sz w:val="20"/>
          <w:szCs w:val="20"/>
        </w:rPr>
        <w:t xml:space="preserve">/ Invalid </w:t>
      </w:r>
      <w:r w:rsidR="00A97FF9">
        <w:rPr>
          <w:sz w:val="20"/>
          <w:szCs w:val="20"/>
        </w:rPr>
        <w:t xml:space="preserve">Coverage  </w:t>
      </w:r>
    </w:p>
    <w:p w:rsidRPr="001952D4" w:rsidR="000C3EC3" w:rsidP="000C76E9" w:rsidRDefault="00720B61" w14:paraId="714938A7" w14:textId="3170E0FC">
      <w:pPr>
        <w:pStyle w:val="ListParagraph"/>
        <w:numPr>
          <w:ilvl w:val="0"/>
          <w:numId w:val="8"/>
        </w:numPr>
        <w:spacing w:line="480" w:lineRule="auto"/>
        <w:rPr>
          <w:sz w:val="20"/>
          <w:szCs w:val="20"/>
        </w:rPr>
      </w:pPr>
      <w:r w:rsidRPr="001952D4">
        <w:rPr>
          <w:sz w:val="20"/>
          <w:szCs w:val="20"/>
        </w:rPr>
        <w:t xml:space="preserve">1.2 </w:t>
      </w:r>
      <w:r w:rsidRPr="001952D4" w:rsidR="000C3EC3">
        <w:rPr>
          <w:sz w:val="20"/>
          <w:szCs w:val="20"/>
        </w:rPr>
        <w:t>Take Appropriate Action</w:t>
      </w:r>
      <w:r w:rsidRPr="001952D4" w:rsidR="005B55CB">
        <w:rPr>
          <w:sz w:val="20"/>
          <w:szCs w:val="20"/>
        </w:rPr>
        <w:t xml:space="preserve"> </w:t>
      </w:r>
    </w:p>
    <w:p w:rsidRPr="001952D4" w:rsidR="00192F15" w:rsidP="00192F15" w:rsidRDefault="00131147" w14:paraId="3FAD3513" w14:textId="3532892D">
      <w:pPr>
        <w:pStyle w:val="ListParagraph"/>
        <w:numPr>
          <w:ilvl w:val="1"/>
          <w:numId w:val="8"/>
        </w:numPr>
        <w:spacing w:line="480" w:lineRule="auto"/>
        <w:rPr>
          <w:sz w:val="20"/>
          <w:szCs w:val="20"/>
        </w:rPr>
      </w:pPr>
      <w:r w:rsidRPr="001952D4">
        <w:rPr>
          <w:sz w:val="20"/>
          <w:szCs w:val="20"/>
        </w:rPr>
        <w:t xml:space="preserve">1.2a </w:t>
      </w:r>
      <w:r w:rsidRPr="001952D4" w:rsidR="00192F15">
        <w:rPr>
          <w:sz w:val="20"/>
          <w:szCs w:val="20"/>
        </w:rPr>
        <w:t xml:space="preserve">Skip to </w:t>
      </w:r>
      <w:r w:rsidRPr="001952D4" w:rsidR="00AA6DE6">
        <w:rPr>
          <w:sz w:val="20"/>
          <w:szCs w:val="20"/>
        </w:rPr>
        <w:t>A</w:t>
      </w:r>
      <w:r w:rsidRPr="001952D4" w:rsidR="00192F15">
        <w:rPr>
          <w:sz w:val="20"/>
          <w:szCs w:val="20"/>
        </w:rPr>
        <w:t xml:space="preserve">ction Step 1 for </w:t>
      </w:r>
      <w:r w:rsidRPr="001952D4" w:rsidR="001B7018">
        <w:rPr>
          <w:sz w:val="20"/>
          <w:szCs w:val="20"/>
        </w:rPr>
        <w:t>resolution</w:t>
      </w:r>
    </w:p>
    <w:p w:rsidRPr="001952D4" w:rsidR="007A589B" w:rsidRDefault="007A589B" w14:paraId="4802A24E" w14:textId="77777777">
      <w:pPr>
        <w:spacing w:line="480" w:lineRule="auto"/>
        <w:rPr>
          <w:sz w:val="20"/>
          <w:szCs w:val="20"/>
        </w:rPr>
      </w:pPr>
    </w:p>
    <w:p w:rsidRPr="001952D4" w:rsidR="00ED36E3" w:rsidP="00ED36E3" w:rsidRDefault="00ED36E3" w14:paraId="4DF15A19" w14:textId="2D502358">
      <w:pPr>
        <w:spacing w:line="480" w:lineRule="auto"/>
        <w:rPr>
          <w:sz w:val="20"/>
          <w:szCs w:val="20"/>
        </w:rPr>
      </w:pPr>
      <w:r w:rsidRPr="001952D4">
        <w:rPr>
          <w:b/>
          <w:sz w:val="24"/>
          <w:szCs w:val="24"/>
        </w:rPr>
        <w:t>S</w:t>
      </w:r>
      <w:r w:rsidR="00103145">
        <w:rPr>
          <w:b/>
          <w:sz w:val="24"/>
          <w:szCs w:val="24"/>
        </w:rPr>
        <w:t xml:space="preserve">cenario </w:t>
      </w:r>
      <w:r w:rsidRPr="001952D4">
        <w:rPr>
          <w:b/>
          <w:sz w:val="24"/>
          <w:szCs w:val="24"/>
        </w:rPr>
        <w:t>2</w:t>
      </w:r>
      <w:r w:rsidRPr="001952D4">
        <w:rPr>
          <w:sz w:val="24"/>
          <w:szCs w:val="24"/>
        </w:rPr>
        <w:t xml:space="preserve">- </w:t>
      </w:r>
      <w:r w:rsidR="005D11CD">
        <w:rPr>
          <w:sz w:val="28"/>
          <w:szCs w:val="28"/>
        </w:rPr>
        <w:t>Provider issues</w:t>
      </w:r>
    </w:p>
    <w:p w:rsidRPr="001952D4" w:rsidR="00ED36E3" w:rsidP="00ED36E3" w:rsidRDefault="00ED36E3" w14:paraId="3F1A4A8C" w14:textId="40237C9B">
      <w:pPr>
        <w:pStyle w:val="ListParagraph"/>
        <w:numPr>
          <w:ilvl w:val="0"/>
          <w:numId w:val="9"/>
        </w:numPr>
        <w:spacing w:line="480" w:lineRule="auto"/>
        <w:rPr>
          <w:sz w:val="20"/>
          <w:szCs w:val="20"/>
        </w:rPr>
      </w:pPr>
      <w:r w:rsidRPr="001952D4">
        <w:rPr>
          <w:sz w:val="20"/>
          <w:szCs w:val="20"/>
        </w:rPr>
        <w:t xml:space="preserve">2.1 </w:t>
      </w:r>
      <w:r w:rsidR="005D11CD">
        <w:rPr>
          <w:sz w:val="20"/>
          <w:szCs w:val="20"/>
        </w:rPr>
        <w:t>Determine reason for provider discrepancy.</w:t>
      </w:r>
    </w:p>
    <w:p w:rsidRPr="001952D4" w:rsidR="00ED36E3" w:rsidP="00ED36E3" w:rsidRDefault="00ED36E3" w14:paraId="6EAAB20D" w14:textId="453FEAE7">
      <w:pPr>
        <w:pStyle w:val="ListParagraph"/>
        <w:numPr>
          <w:ilvl w:val="1"/>
          <w:numId w:val="9"/>
        </w:numPr>
        <w:spacing w:line="480" w:lineRule="auto"/>
        <w:rPr>
          <w:sz w:val="20"/>
          <w:szCs w:val="20"/>
        </w:rPr>
      </w:pPr>
      <w:bookmarkStart w:name="_Hlk158190945" w:id="7"/>
      <w:r w:rsidRPr="001952D4">
        <w:rPr>
          <w:sz w:val="20"/>
          <w:szCs w:val="20"/>
        </w:rPr>
        <w:lastRenderedPageBreak/>
        <w:t xml:space="preserve">2.1a </w:t>
      </w:r>
      <w:r w:rsidR="005D11CD">
        <w:rPr>
          <w:sz w:val="20"/>
          <w:szCs w:val="20"/>
        </w:rPr>
        <w:t>Provider not registered for ECS</w:t>
      </w:r>
    </w:p>
    <w:bookmarkEnd w:id="7"/>
    <w:p w:rsidRPr="001952D4" w:rsidR="00ED36E3" w:rsidP="00ED36E3" w:rsidRDefault="00ED36E3" w14:paraId="257D8AB8" w14:textId="46AE341D">
      <w:pPr>
        <w:pStyle w:val="ListParagraph"/>
        <w:numPr>
          <w:ilvl w:val="1"/>
          <w:numId w:val="9"/>
        </w:numPr>
        <w:spacing w:line="480" w:lineRule="auto"/>
        <w:rPr>
          <w:sz w:val="20"/>
          <w:szCs w:val="20"/>
        </w:rPr>
      </w:pPr>
      <w:r w:rsidRPr="001952D4">
        <w:rPr>
          <w:sz w:val="20"/>
          <w:szCs w:val="20"/>
        </w:rPr>
        <w:t xml:space="preserve">2.1b </w:t>
      </w:r>
      <w:r w:rsidR="005D11CD">
        <w:rPr>
          <w:sz w:val="20"/>
          <w:szCs w:val="20"/>
        </w:rPr>
        <w:t>Provider NPI miss match</w:t>
      </w:r>
    </w:p>
    <w:p w:rsidRPr="001952D4" w:rsidR="00ED36E3" w:rsidP="00ED36E3" w:rsidRDefault="00ED36E3" w14:paraId="0B4C3887" w14:textId="2697A89B">
      <w:pPr>
        <w:pStyle w:val="ListParagraph"/>
        <w:numPr>
          <w:ilvl w:val="0"/>
          <w:numId w:val="9"/>
        </w:numPr>
        <w:spacing w:line="480" w:lineRule="auto"/>
        <w:rPr>
          <w:sz w:val="20"/>
          <w:szCs w:val="20"/>
        </w:rPr>
      </w:pPr>
      <w:r w:rsidRPr="001952D4">
        <w:rPr>
          <w:sz w:val="20"/>
          <w:szCs w:val="20"/>
        </w:rPr>
        <w:t xml:space="preserve">2.2 </w:t>
      </w:r>
      <w:r w:rsidRPr="001952D4" w:rsidR="003F6CB5">
        <w:rPr>
          <w:sz w:val="20"/>
          <w:szCs w:val="20"/>
        </w:rPr>
        <w:t>Take Appropriate Action</w:t>
      </w:r>
    </w:p>
    <w:p w:rsidRPr="001952D4" w:rsidR="003F6CB5" w:rsidP="003F6CB5" w:rsidRDefault="003F6CB5" w14:paraId="2392EB0F" w14:textId="7F88F9F6">
      <w:pPr>
        <w:pStyle w:val="ListParagraph"/>
        <w:numPr>
          <w:ilvl w:val="1"/>
          <w:numId w:val="9"/>
        </w:numPr>
        <w:spacing w:line="480" w:lineRule="auto"/>
        <w:rPr>
          <w:sz w:val="20"/>
          <w:szCs w:val="20"/>
        </w:rPr>
      </w:pPr>
      <w:r w:rsidRPr="001952D4">
        <w:rPr>
          <w:sz w:val="20"/>
          <w:szCs w:val="20"/>
        </w:rPr>
        <w:t>2.2a Skip to Action Step 2 for resolution</w:t>
      </w:r>
    </w:p>
    <w:p w:rsidRPr="001952D4" w:rsidR="003F6CB5" w:rsidP="003F6CB5" w:rsidRDefault="003F6CB5" w14:paraId="5E37F3DA" w14:textId="77777777">
      <w:pPr>
        <w:pStyle w:val="ListParagraph"/>
        <w:spacing w:line="480" w:lineRule="auto"/>
        <w:rPr>
          <w:sz w:val="20"/>
          <w:szCs w:val="20"/>
        </w:rPr>
      </w:pPr>
    </w:p>
    <w:p w:rsidR="003153F6" w:rsidP="003153F6" w:rsidRDefault="003153F6" w14:paraId="0CAD1CD2" w14:textId="77777777">
      <w:pPr>
        <w:spacing w:line="480" w:lineRule="auto"/>
        <w:rPr>
          <w:sz w:val="20"/>
          <w:szCs w:val="20"/>
        </w:rPr>
      </w:pPr>
    </w:p>
    <w:p w:rsidRPr="001952D4" w:rsidR="00103145" w:rsidP="003153F6" w:rsidRDefault="00103145" w14:paraId="0172A5CB" w14:textId="77777777">
      <w:pPr>
        <w:spacing w:line="480" w:lineRule="auto"/>
        <w:rPr>
          <w:sz w:val="20"/>
          <w:szCs w:val="20"/>
        </w:rPr>
      </w:pPr>
    </w:p>
    <w:p w:rsidRPr="001952D4" w:rsidR="00A71F45" w:rsidP="00761BC8" w:rsidRDefault="0060244B" w14:paraId="0630C438" w14:textId="46C5DECF">
      <w:pPr>
        <w:spacing w:line="480" w:lineRule="auto"/>
        <w:rPr>
          <w:sz w:val="20"/>
          <w:szCs w:val="20"/>
        </w:rPr>
      </w:pPr>
      <w:r w:rsidRPr="001952D4">
        <w:rPr>
          <w:b/>
          <w:sz w:val="24"/>
          <w:szCs w:val="24"/>
        </w:rPr>
        <w:t>S</w:t>
      </w:r>
      <w:r w:rsidR="00103145">
        <w:rPr>
          <w:b/>
          <w:sz w:val="24"/>
          <w:szCs w:val="24"/>
        </w:rPr>
        <w:t>cenario</w:t>
      </w:r>
      <w:r w:rsidRPr="001952D4">
        <w:rPr>
          <w:b/>
          <w:sz w:val="24"/>
          <w:szCs w:val="24"/>
        </w:rPr>
        <w:t xml:space="preserve"> 3</w:t>
      </w:r>
      <w:r w:rsidRPr="001952D4" w:rsidR="003153F6">
        <w:rPr>
          <w:b/>
          <w:sz w:val="24"/>
          <w:szCs w:val="24"/>
        </w:rPr>
        <w:t xml:space="preserve">- </w:t>
      </w:r>
      <w:r w:rsidR="003D56C6">
        <w:rPr>
          <w:sz w:val="28"/>
          <w:szCs w:val="28"/>
        </w:rPr>
        <w:t>Tooth/Quad rejections</w:t>
      </w:r>
    </w:p>
    <w:p w:rsidRPr="001952D4" w:rsidR="00761BC8" w:rsidP="00A71F45" w:rsidRDefault="006139C5" w14:paraId="2C980545" w14:textId="2B5949A7">
      <w:pPr>
        <w:pStyle w:val="ListParagraph"/>
        <w:numPr>
          <w:ilvl w:val="0"/>
          <w:numId w:val="11"/>
        </w:numPr>
        <w:spacing w:line="480" w:lineRule="auto"/>
        <w:rPr>
          <w:sz w:val="20"/>
          <w:szCs w:val="20"/>
        </w:rPr>
      </w:pPr>
      <w:r w:rsidRPr="001952D4">
        <w:rPr>
          <w:sz w:val="20"/>
          <w:szCs w:val="20"/>
        </w:rPr>
        <w:t xml:space="preserve">3.1 </w:t>
      </w:r>
      <w:r w:rsidR="003D56C6">
        <w:rPr>
          <w:sz w:val="20"/>
          <w:szCs w:val="20"/>
        </w:rPr>
        <w:t xml:space="preserve">Review error account and determined payer / tooth / Quad </w:t>
      </w:r>
      <w:r w:rsidR="00103145">
        <w:rPr>
          <w:sz w:val="20"/>
          <w:szCs w:val="20"/>
        </w:rPr>
        <w:t>rejection.</w:t>
      </w:r>
      <w:r w:rsidRPr="001952D4" w:rsidR="00B7142E">
        <w:rPr>
          <w:sz w:val="20"/>
          <w:szCs w:val="20"/>
        </w:rPr>
        <w:t xml:space="preserve"> </w:t>
      </w:r>
    </w:p>
    <w:p w:rsidRPr="001952D4" w:rsidR="00A71F45" w:rsidP="00A71F45" w:rsidRDefault="006139C5" w14:paraId="51BB4515" w14:textId="6AD9D256">
      <w:pPr>
        <w:pStyle w:val="ListParagraph"/>
        <w:numPr>
          <w:ilvl w:val="1"/>
          <w:numId w:val="11"/>
        </w:numPr>
        <w:spacing w:line="480" w:lineRule="auto"/>
        <w:rPr>
          <w:sz w:val="20"/>
          <w:szCs w:val="20"/>
        </w:rPr>
      </w:pPr>
      <w:r w:rsidRPr="001952D4">
        <w:rPr>
          <w:sz w:val="20"/>
          <w:szCs w:val="20"/>
        </w:rPr>
        <w:t xml:space="preserve">3.1a </w:t>
      </w:r>
      <w:r w:rsidR="003D56C6">
        <w:rPr>
          <w:sz w:val="20"/>
          <w:szCs w:val="20"/>
        </w:rPr>
        <w:t>Claim EDIT for missing tooth</w:t>
      </w:r>
      <w:r w:rsidRPr="001952D4" w:rsidR="00B7142E">
        <w:rPr>
          <w:sz w:val="20"/>
          <w:szCs w:val="20"/>
        </w:rPr>
        <w:t xml:space="preserve"> </w:t>
      </w:r>
    </w:p>
    <w:p w:rsidRPr="001952D4" w:rsidR="005E5B7B" w:rsidP="00A71F45" w:rsidRDefault="006139C5" w14:paraId="389CC4CB" w14:textId="5ABA3BE8">
      <w:pPr>
        <w:pStyle w:val="ListParagraph"/>
        <w:numPr>
          <w:ilvl w:val="1"/>
          <w:numId w:val="11"/>
        </w:numPr>
        <w:spacing w:line="480" w:lineRule="auto"/>
        <w:rPr>
          <w:sz w:val="20"/>
          <w:szCs w:val="20"/>
        </w:rPr>
      </w:pPr>
      <w:r w:rsidRPr="001952D4">
        <w:rPr>
          <w:sz w:val="20"/>
          <w:szCs w:val="20"/>
        </w:rPr>
        <w:t xml:space="preserve">3.1b </w:t>
      </w:r>
      <w:r w:rsidR="00AF570F">
        <w:rPr>
          <w:sz w:val="20"/>
          <w:szCs w:val="20"/>
        </w:rPr>
        <w:t>Updating tooth / Quad from clearing house rejection</w:t>
      </w:r>
    </w:p>
    <w:p w:rsidRPr="001952D4" w:rsidR="00FA4983" w:rsidP="00FA4983" w:rsidRDefault="006139C5" w14:paraId="229DC719" w14:textId="6ACB574E">
      <w:pPr>
        <w:pStyle w:val="ListParagraph"/>
        <w:numPr>
          <w:ilvl w:val="0"/>
          <w:numId w:val="11"/>
        </w:numPr>
        <w:spacing w:line="480" w:lineRule="auto"/>
        <w:rPr>
          <w:sz w:val="20"/>
          <w:szCs w:val="20"/>
        </w:rPr>
      </w:pPr>
      <w:r w:rsidRPr="001952D4">
        <w:rPr>
          <w:sz w:val="20"/>
          <w:szCs w:val="20"/>
        </w:rPr>
        <w:t xml:space="preserve">3.2 </w:t>
      </w:r>
      <w:r w:rsidRPr="001952D4" w:rsidR="003F6CB5">
        <w:rPr>
          <w:sz w:val="20"/>
          <w:szCs w:val="20"/>
        </w:rPr>
        <w:t>Take Appropriate Action</w:t>
      </w:r>
    </w:p>
    <w:p w:rsidRPr="001952D4" w:rsidR="003F6CB5" w:rsidP="003F6CB5" w:rsidRDefault="003F6CB5" w14:paraId="2066113E" w14:textId="65ECAC7E">
      <w:pPr>
        <w:pStyle w:val="ListParagraph"/>
        <w:numPr>
          <w:ilvl w:val="1"/>
          <w:numId w:val="11"/>
        </w:numPr>
        <w:spacing w:line="480" w:lineRule="auto"/>
        <w:rPr>
          <w:sz w:val="20"/>
          <w:szCs w:val="20"/>
        </w:rPr>
      </w:pPr>
      <w:r w:rsidRPr="001952D4">
        <w:rPr>
          <w:sz w:val="20"/>
          <w:szCs w:val="20"/>
        </w:rPr>
        <w:t>3.2a Skip to Action Step 3 for resolution</w:t>
      </w:r>
    </w:p>
    <w:p w:rsidRPr="001952D4" w:rsidR="003F6CB5" w:rsidP="003F6CB5" w:rsidRDefault="003F6CB5" w14:paraId="3A0301BA" w14:textId="77777777">
      <w:pPr>
        <w:pStyle w:val="ListParagraph"/>
        <w:spacing w:line="480" w:lineRule="auto"/>
        <w:rPr>
          <w:sz w:val="20"/>
          <w:szCs w:val="20"/>
        </w:rPr>
      </w:pPr>
    </w:p>
    <w:p w:rsidRPr="001952D4" w:rsidR="003153F6" w:rsidP="003153F6" w:rsidRDefault="003153F6" w14:paraId="77BA0BF0" w14:textId="77777777">
      <w:pPr>
        <w:spacing w:line="480" w:lineRule="auto"/>
        <w:rPr>
          <w:sz w:val="20"/>
          <w:szCs w:val="20"/>
        </w:rPr>
      </w:pPr>
    </w:p>
    <w:p w:rsidRPr="001952D4" w:rsidR="00271420" w:rsidRDefault="0060244B" w14:paraId="4E6F058F" w14:textId="52D3E623">
      <w:pPr>
        <w:spacing w:line="480" w:lineRule="auto"/>
        <w:rPr>
          <w:sz w:val="20"/>
          <w:szCs w:val="20"/>
        </w:rPr>
      </w:pPr>
      <w:r w:rsidRPr="001952D4">
        <w:rPr>
          <w:b/>
          <w:sz w:val="24"/>
          <w:szCs w:val="24"/>
        </w:rPr>
        <w:t>S</w:t>
      </w:r>
      <w:r w:rsidR="00103145">
        <w:rPr>
          <w:b/>
          <w:sz w:val="24"/>
          <w:szCs w:val="24"/>
        </w:rPr>
        <w:t>cenario</w:t>
      </w:r>
      <w:r w:rsidRPr="001952D4">
        <w:rPr>
          <w:b/>
          <w:sz w:val="24"/>
          <w:szCs w:val="24"/>
        </w:rPr>
        <w:t xml:space="preserve"> 4</w:t>
      </w:r>
      <w:r w:rsidRPr="001952D4" w:rsidR="003153F6">
        <w:rPr>
          <w:b/>
          <w:sz w:val="24"/>
          <w:szCs w:val="24"/>
        </w:rPr>
        <w:t xml:space="preserve">- </w:t>
      </w:r>
      <w:r w:rsidR="00C62093">
        <w:rPr>
          <w:sz w:val="28"/>
          <w:szCs w:val="28"/>
        </w:rPr>
        <w:t>Transfers from non CHWQ Claim EDIT WQ’s</w:t>
      </w:r>
      <w:r w:rsidRPr="001952D4" w:rsidR="003F6CB5">
        <w:rPr>
          <w:sz w:val="28"/>
          <w:szCs w:val="28"/>
        </w:rPr>
        <w:t xml:space="preserve"> </w:t>
      </w:r>
    </w:p>
    <w:p w:rsidR="007D477A" w:rsidP="007D477A" w:rsidRDefault="006139C5" w14:paraId="1592F53E" w14:textId="63F18E38">
      <w:pPr>
        <w:pStyle w:val="ListParagraph"/>
        <w:numPr>
          <w:ilvl w:val="0"/>
          <w:numId w:val="12"/>
        </w:numPr>
        <w:spacing w:line="480" w:lineRule="auto"/>
        <w:rPr>
          <w:sz w:val="20"/>
          <w:szCs w:val="20"/>
        </w:rPr>
      </w:pPr>
      <w:r w:rsidRPr="001952D4">
        <w:rPr>
          <w:sz w:val="20"/>
          <w:szCs w:val="20"/>
        </w:rPr>
        <w:t xml:space="preserve">4.1 </w:t>
      </w:r>
      <w:r w:rsidR="00C62093">
        <w:rPr>
          <w:sz w:val="20"/>
          <w:szCs w:val="20"/>
        </w:rPr>
        <w:t>Claim transferred to incorrect WQ.</w:t>
      </w:r>
    </w:p>
    <w:p w:rsidRPr="001952D4" w:rsidR="00C62093" w:rsidP="00C62093" w:rsidRDefault="00956900" w14:paraId="339BC831" w14:textId="20216DE2">
      <w:pPr>
        <w:pStyle w:val="ListParagraph"/>
        <w:numPr>
          <w:ilvl w:val="1"/>
          <w:numId w:val="12"/>
        </w:numPr>
        <w:spacing w:line="480" w:lineRule="auto"/>
        <w:rPr>
          <w:sz w:val="20"/>
          <w:szCs w:val="20"/>
        </w:rPr>
      </w:pPr>
      <w:r>
        <w:rPr>
          <w:sz w:val="20"/>
          <w:szCs w:val="20"/>
        </w:rPr>
        <w:t xml:space="preserve">4.1a </w:t>
      </w:r>
      <w:r w:rsidR="00C62093">
        <w:rPr>
          <w:sz w:val="20"/>
          <w:szCs w:val="20"/>
        </w:rPr>
        <w:t>Claims transferred into WQ from another WQ.</w:t>
      </w:r>
    </w:p>
    <w:p w:rsidRPr="001952D4" w:rsidR="003F6CB5" w:rsidP="003F6CB5" w:rsidRDefault="003F6CB5" w14:paraId="3521C7AB" w14:textId="3777797E">
      <w:pPr>
        <w:pStyle w:val="ListParagraph"/>
        <w:numPr>
          <w:ilvl w:val="0"/>
          <w:numId w:val="12"/>
        </w:numPr>
        <w:spacing w:line="480" w:lineRule="auto"/>
        <w:rPr>
          <w:sz w:val="20"/>
          <w:szCs w:val="20"/>
        </w:rPr>
      </w:pPr>
      <w:r w:rsidRPr="001952D4">
        <w:rPr>
          <w:sz w:val="20"/>
          <w:szCs w:val="20"/>
        </w:rPr>
        <w:t>4.</w:t>
      </w:r>
      <w:r w:rsidR="00C62093">
        <w:rPr>
          <w:sz w:val="20"/>
          <w:szCs w:val="20"/>
        </w:rPr>
        <w:t>2</w:t>
      </w:r>
      <w:r w:rsidRPr="001952D4">
        <w:rPr>
          <w:sz w:val="20"/>
          <w:szCs w:val="20"/>
        </w:rPr>
        <w:t xml:space="preserve"> Take Appropriate Action</w:t>
      </w:r>
    </w:p>
    <w:p w:rsidRPr="001952D4" w:rsidR="003F6CB5" w:rsidP="003F6CB5" w:rsidRDefault="003F6CB5" w14:paraId="6BF5BDD7" w14:textId="1C96ACF8">
      <w:pPr>
        <w:pStyle w:val="ListParagraph"/>
        <w:numPr>
          <w:ilvl w:val="1"/>
          <w:numId w:val="12"/>
        </w:numPr>
        <w:spacing w:line="480" w:lineRule="auto"/>
        <w:rPr>
          <w:sz w:val="20"/>
          <w:szCs w:val="20"/>
        </w:rPr>
      </w:pPr>
      <w:r w:rsidRPr="001952D4">
        <w:rPr>
          <w:sz w:val="20"/>
          <w:szCs w:val="20"/>
        </w:rPr>
        <w:t>4.2a Skip to Action Step 4 for resolution</w:t>
      </w:r>
    </w:p>
    <w:p w:rsidRPr="001952D4" w:rsidR="003153F6" w:rsidP="003153F6" w:rsidRDefault="003153F6" w14:paraId="14ABEFF9" w14:textId="77777777">
      <w:pPr>
        <w:spacing w:line="480" w:lineRule="auto"/>
        <w:rPr>
          <w:sz w:val="20"/>
          <w:szCs w:val="20"/>
        </w:rPr>
      </w:pPr>
    </w:p>
    <w:p w:rsidR="00DF3214" w:rsidP="00DF3214" w:rsidRDefault="00DF3214" w14:paraId="1C11BE7B" w14:textId="257884BA">
      <w:pPr>
        <w:spacing w:line="480" w:lineRule="auto"/>
        <w:rPr>
          <w:sz w:val="28"/>
          <w:szCs w:val="28"/>
        </w:rPr>
      </w:pPr>
      <w:r w:rsidRPr="001952D4">
        <w:rPr>
          <w:b/>
          <w:sz w:val="24"/>
          <w:szCs w:val="24"/>
        </w:rPr>
        <w:t>S</w:t>
      </w:r>
      <w:r w:rsidR="00103145">
        <w:rPr>
          <w:b/>
          <w:sz w:val="24"/>
          <w:szCs w:val="24"/>
        </w:rPr>
        <w:t>cenario</w:t>
      </w:r>
      <w:r w:rsidRPr="001952D4">
        <w:rPr>
          <w:b/>
          <w:sz w:val="24"/>
          <w:szCs w:val="24"/>
        </w:rPr>
        <w:t xml:space="preserve"> 5- </w:t>
      </w:r>
      <w:r w:rsidR="0074624E">
        <w:rPr>
          <w:sz w:val="28"/>
          <w:szCs w:val="28"/>
        </w:rPr>
        <w:t>Claim Data issue</w:t>
      </w:r>
    </w:p>
    <w:p w:rsidR="000E4E71" w:rsidP="000E4E71" w:rsidRDefault="00DF3214" w14:paraId="10BFAD3F" w14:textId="4EBDC7D1">
      <w:pPr>
        <w:pStyle w:val="ListParagraph"/>
        <w:numPr>
          <w:ilvl w:val="0"/>
          <w:numId w:val="26"/>
        </w:numPr>
        <w:spacing w:line="480" w:lineRule="auto"/>
        <w:rPr>
          <w:sz w:val="20"/>
          <w:szCs w:val="20"/>
        </w:rPr>
      </w:pPr>
      <w:r w:rsidRPr="001952D4">
        <w:rPr>
          <w:sz w:val="20"/>
          <w:szCs w:val="20"/>
        </w:rPr>
        <w:t xml:space="preserve">5.1 </w:t>
      </w:r>
      <w:r w:rsidR="00CA07CF">
        <w:rPr>
          <w:sz w:val="20"/>
          <w:szCs w:val="20"/>
        </w:rPr>
        <w:t xml:space="preserve">Claim data rejections </w:t>
      </w:r>
    </w:p>
    <w:p w:rsidR="00CA07CF" w:rsidP="00CA07CF" w:rsidRDefault="00956900" w14:paraId="71AC218D" w14:textId="2B77036C">
      <w:pPr>
        <w:pStyle w:val="ListParagraph"/>
        <w:numPr>
          <w:ilvl w:val="1"/>
          <w:numId w:val="26"/>
        </w:numPr>
        <w:spacing w:line="480" w:lineRule="auto"/>
        <w:rPr>
          <w:sz w:val="20"/>
          <w:szCs w:val="20"/>
        </w:rPr>
      </w:pPr>
      <w:r>
        <w:rPr>
          <w:sz w:val="20"/>
          <w:szCs w:val="20"/>
        </w:rPr>
        <w:t xml:space="preserve">5.1a </w:t>
      </w:r>
      <w:r w:rsidR="00CA07CF">
        <w:rPr>
          <w:sz w:val="20"/>
          <w:szCs w:val="20"/>
        </w:rPr>
        <w:t xml:space="preserve">Fee Exceeds </w:t>
      </w:r>
    </w:p>
    <w:p w:rsidR="00CA07CF" w:rsidP="00CA07CF" w:rsidRDefault="00956900" w14:paraId="1E19BB52" w14:textId="56987C0F">
      <w:pPr>
        <w:pStyle w:val="ListParagraph"/>
        <w:numPr>
          <w:ilvl w:val="1"/>
          <w:numId w:val="26"/>
        </w:numPr>
        <w:spacing w:line="480" w:lineRule="auto"/>
        <w:rPr>
          <w:sz w:val="20"/>
          <w:szCs w:val="20"/>
        </w:rPr>
      </w:pPr>
      <w:r>
        <w:rPr>
          <w:sz w:val="20"/>
          <w:szCs w:val="20"/>
        </w:rPr>
        <w:t xml:space="preserve">5.1b </w:t>
      </w:r>
      <w:r w:rsidR="0023389E">
        <w:rPr>
          <w:sz w:val="20"/>
          <w:szCs w:val="20"/>
        </w:rPr>
        <w:t>Zip Code error</w:t>
      </w:r>
    </w:p>
    <w:p w:rsidR="002A2417" w:rsidP="00CA07CF" w:rsidRDefault="00956900" w14:paraId="6BEA5C79" w14:textId="2B0EA36E">
      <w:pPr>
        <w:pStyle w:val="ListParagraph"/>
        <w:numPr>
          <w:ilvl w:val="1"/>
          <w:numId w:val="26"/>
        </w:numPr>
        <w:spacing w:line="480" w:lineRule="auto"/>
        <w:rPr>
          <w:sz w:val="20"/>
          <w:szCs w:val="20"/>
        </w:rPr>
      </w:pPr>
      <w:r>
        <w:rPr>
          <w:sz w:val="20"/>
          <w:szCs w:val="20"/>
        </w:rPr>
        <w:t xml:space="preserve">5.1c </w:t>
      </w:r>
      <w:r w:rsidR="002A2417">
        <w:rPr>
          <w:sz w:val="20"/>
          <w:szCs w:val="20"/>
        </w:rPr>
        <w:t>Too Many Service lines on claim</w:t>
      </w:r>
    </w:p>
    <w:p w:rsidR="002A2417" w:rsidP="00CA07CF" w:rsidRDefault="00956900" w14:paraId="47D7A258" w14:textId="322D888A">
      <w:pPr>
        <w:pStyle w:val="ListParagraph"/>
        <w:numPr>
          <w:ilvl w:val="1"/>
          <w:numId w:val="26"/>
        </w:numPr>
        <w:spacing w:line="480" w:lineRule="auto"/>
        <w:rPr>
          <w:sz w:val="20"/>
          <w:szCs w:val="20"/>
        </w:rPr>
      </w:pPr>
      <w:r>
        <w:rPr>
          <w:sz w:val="20"/>
          <w:szCs w:val="20"/>
        </w:rPr>
        <w:lastRenderedPageBreak/>
        <w:t xml:space="preserve">5.1d </w:t>
      </w:r>
      <w:r w:rsidR="002A2417">
        <w:rPr>
          <w:sz w:val="20"/>
          <w:szCs w:val="20"/>
        </w:rPr>
        <w:t>Metlife alternate ID’s</w:t>
      </w:r>
    </w:p>
    <w:p w:rsidRPr="001952D4" w:rsidR="00DF3214" w:rsidP="000E4E71" w:rsidRDefault="00DF3214" w14:paraId="673CC75C" w14:textId="19CD9ED7">
      <w:pPr>
        <w:pStyle w:val="ListParagraph"/>
        <w:numPr>
          <w:ilvl w:val="0"/>
          <w:numId w:val="26"/>
        </w:numPr>
        <w:spacing w:line="480" w:lineRule="auto"/>
        <w:rPr>
          <w:sz w:val="20"/>
          <w:szCs w:val="20"/>
        </w:rPr>
      </w:pPr>
      <w:r w:rsidRPr="001952D4">
        <w:rPr>
          <w:sz w:val="20"/>
          <w:szCs w:val="20"/>
        </w:rPr>
        <w:t>5.</w:t>
      </w:r>
      <w:r w:rsidRPr="001952D4" w:rsidR="000E4E71">
        <w:rPr>
          <w:sz w:val="20"/>
          <w:szCs w:val="20"/>
        </w:rPr>
        <w:t>2</w:t>
      </w:r>
      <w:r w:rsidRPr="001952D4">
        <w:rPr>
          <w:sz w:val="20"/>
          <w:szCs w:val="20"/>
        </w:rPr>
        <w:t xml:space="preserve"> </w:t>
      </w:r>
      <w:r w:rsidR="0023389E">
        <w:rPr>
          <w:sz w:val="20"/>
          <w:szCs w:val="20"/>
        </w:rPr>
        <w:t>Take Appropriate Action</w:t>
      </w:r>
    </w:p>
    <w:p w:rsidR="008B006C" w:rsidP="008B006C" w:rsidRDefault="008A6AC7" w14:paraId="1FCBDA5E" w14:textId="28FE327A">
      <w:pPr>
        <w:pStyle w:val="ListParagraph"/>
        <w:numPr>
          <w:ilvl w:val="1"/>
          <w:numId w:val="26"/>
        </w:numPr>
        <w:spacing w:line="480" w:lineRule="auto"/>
        <w:rPr>
          <w:sz w:val="20"/>
          <w:szCs w:val="20"/>
        </w:rPr>
      </w:pPr>
      <w:r w:rsidRPr="001952D4">
        <w:rPr>
          <w:sz w:val="20"/>
          <w:szCs w:val="20"/>
        </w:rPr>
        <w:t>5.</w:t>
      </w:r>
      <w:r w:rsidR="0074624E">
        <w:rPr>
          <w:sz w:val="20"/>
          <w:szCs w:val="20"/>
        </w:rPr>
        <w:t>2a</w:t>
      </w:r>
      <w:r w:rsidRPr="001952D4">
        <w:rPr>
          <w:sz w:val="20"/>
          <w:szCs w:val="20"/>
        </w:rPr>
        <w:t xml:space="preserve"> Skip to Action step 5 for resolution</w:t>
      </w:r>
      <w:r w:rsidRPr="001952D4" w:rsidR="00E13BBD">
        <w:rPr>
          <w:sz w:val="20"/>
          <w:szCs w:val="20"/>
        </w:rPr>
        <w:t>.</w:t>
      </w:r>
    </w:p>
    <w:p w:rsidR="008B006C" w:rsidP="008B006C" w:rsidRDefault="008B006C" w14:paraId="0AFB67F2" w14:textId="77777777">
      <w:pPr>
        <w:spacing w:line="480" w:lineRule="auto"/>
        <w:rPr>
          <w:sz w:val="20"/>
          <w:szCs w:val="20"/>
        </w:rPr>
      </w:pPr>
    </w:p>
    <w:p w:rsidR="008B006C" w:rsidP="00143B66" w:rsidRDefault="008B006C" w14:paraId="1E9E7AFC" w14:textId="77777777">
      <w:pPr>
        <w:spacing w:line="480" w:lineRule="auto"/>
        <w:rPr>
          <w:sz w:val="20"/>
          <w:szCs w:val="20"/>
        </w:rPr>
      </w:pPr>
    </w:p>
    <w:p w:rsidRPr="00143B66" w:rsidR="000475D1" w:rsidP="00143B66" w:rsidRDefault="000475D1" w14:paraId="3070D095" w14:textId="77777777">
      <w:pPr>
        <w:spacing w:line="480" w:lineRule="auto"/>
        <w:rPr>
          <w:sz w:val="20"/>
          <w:szCs w:val="20"/>
        </w:rPr>
      </w:pPr>
    </w:p>
    <w:p w:rsidR="008B006C" w:rsidP="008B006C" w:rsidRDefault="008B006C" w14:paraId="1EB2750E" w14:textId="77777777">
      <w:pPr>
        <w:spacing w:line="480" w:lineRule="auto"/>
        <w:rPr>
          <w:bCs/>
          <w:sz w:val="28"/>
          <w:szCs w:val="28"/>
        </w:rPr>
      </w:pPr>
      <w:r w:rsidRPr="003A57CA">
        <w:rPr>
          <w:b/>
          <w:sz w:val="24"/>
          <w:szCs w:val="24"/>
        </w:rPr>
        <w:t>Scenario 6</w:t>
      </w:r>
      <w:r w:rsidRPr="00971D49">
        <w:rPr>
          <w:bCs/>
          <w:sz w:val="24"/>
          <w:szCs w:val="24"/>
        </w:rPr>
        <w:t xml:space="preserve">- </w:t>
      </w:r>
      <w:r w:rsidRPr="00971D49">
        <w:rPr>
          <w:bCs/>
          <w:sz w:val="28"/>
          <w:szCs w:val="28"/>
        </w:rPr>
        <w:t xml:space="preserve">Claim Frequency Code </w:t>
      </w:r>
    </w:p>
    <w:p w:rsidR="008B006C" w:rsidP="008B006C" w:rsidRDefault="008B006C" w14:paraId="3F416311" w14:textId="77777777">
      <w:pPr>
        <w:pStyle w:val="ListParagraph"/>
        <w:numPr>
          <w:ilvl w:val="0"/>
          <w:numId w:val="42"/>
        </w:numPr>
        <w:spacing w:line="480" w:lineRule="auto"/>
        <w:rPr>
          <w:bCs/>
          <w:sz w:val="20"/>
          <w:szCs w:val="20"/>
        </w:rPr>
      </w:pPr>
      <w:r w:rsidRPr="00971D49">
        <w:rPr>
          <w:bCs/>
          <w:sz w:val="20"/>
          <w:szCs w:val="20"/>
        </w:rPr>
        <w:t>6.1 Determine claim frequency indicated as correct code</w:t>
      </w:r>
      <w:r>
        <w:rPr>
          <w:bCs/>
          <w:sz w:val="20"/>
          <w:szCs w:val="20"/>
        </w:rPr>
        <w:t>.</w:t>
      </w:r>
    </w:p>
    <w:p w:rsidRPr="00971D49" w:rsidR="008B006C" w:rsidP="008B006C" w:rsidRDefault="008B006C" w14:paraId="4A8259DE" w14:textId="77777777">
      <w:pPr>
        <w:pStyle w:val="ListParagraph"/>
        <w:numPr>
          <w:ilvl w:val="0"/>
          <w:numId w:val="43"/>
        </w:numPr>
        <w:spacing w:line="480" w:lineRule="auto"/>
        <w:rPr>
          <w:bCs/>
          <w:sz w:val="20"/>
          <w:szCs w:val="20"/>
        </w:rPr>
      </w:pPr>
      <w:r>
        <w:rPr>
          <w:bCs/>
          <w:sz w:val="20"/>
          <w:szCs w:val="20"/>
        </w:rPr>
        <w:t xml:space="preserve">6.1a </w:t>
      </w:r>
      <w:r w:rsidRPr="00971D49">
        <w:rPr>
          <w:bCs/>
          <w:sz w:val="20"/>
          <w:szCs w:val="20"/>
        </w:rPr>
        <w:t xml:space="preserve">If claim is an </w:t>
      </w:r>
      <w:r w:rsidRPr="003A57CA">
        <w:rPr>
          <w:bCs/>
          <w:sz w:val="20"/>
          <w:szCs w:val="20"/>
        </w:rPr>
        <w:t>original</w:t>
      </w:r>
      <w:r w:rsidRPr="00971D49">
        <w:rPr>
          <w:bCs/>
          <w:sz w:val="20"/>
          <w:szCs w:val="20"/>
        </w:rPr>
        <w:t xml:space="preserve"> claim </w:t>
      </w:r>
    </w:p>
    <w:p w:rsidR="008B006C" w:rsidP="008B006C" w:rsidRDefault="008B006C" w14:paraId="53548CE7" w14:textId="23227CEB">
      <w:pPr>
        <w:pStyle w:val="ListParagraph"/>
        <w:numPr>
          <w:ilvl w:val="0"/>
          <w:numId w:val="42"/>
        </w:numPr>
        <w:spacing w:line="480" w:lineRule="auto"/>
        <w:rPr>
          <w:bCs/>
          <w:sz w:val="20"/>
          <w:szCs w:val="20"/>
        </w:rPr>
      </w:pPr>
      <w:r w:rsidRPr="00971D49">
        <w:rPr>
          <w:bCs/>
          <w:sz w:val="20"/>
          <w:szCs w:val="20"/>
        </w:rPr>
        <w:t>6.</w:t>
      </w:r>
      <w:r>
        <w:rPr>
          <w:bCs/>
          <w:sz w:val="20"/>
          <w:szCs w:val="20"/>
        </w:rPr>
        <w:t>2</w:t>
      </w:r>
      <w:r w:rsidRPr="00971D49">
        <w:rPr>
          <w:bCs/>
          <w:sz w:val="20"/>
          <w:szCs w:val="20"/>
        </w:rPr>
        <w:t xml:space="preserve"> </w:t>
      </w:r>
      <w:r>
        <w:rPr>
          <w:bCs/>
          <w:sz w:val="20"/>
          <w:szCs w:val="20"/>
        </w:rPr>
        <w:t>Take Appropriate action.</w:t>
      </w:r>
    </w:p>
    <w:p w:rsidR="00956900" w:rsidP="00956900" w:rsidRDefault="008B006C" w14:paraId="47607E25" w14:textId="77777777">
      <w:pPr>
        <w:pStyle w:val="ListParagraph"/>
        <w:numPr>
          <w:ilvl w:val="1"/>
          <w:numId w:val="42"/>
        </w:numPr>
        <w:spacing w:line="480" w:lineRule="auto"/>
        <w:rPr>
          <w:sz w:val="20"/>
          <w:szCs w:val="20"/>
        </w:rPr>
      </w:pPr>
      <w:r>
        <w:rPr>
          <w:sz w:val="20"/>
          <w:szCs w:val="20"/>
        </w:rPr>
        <w:t>6</w:t>
      </w:r>
      <w:r w:rsidRPr="001952D4">
        <w:rPr>
          <w:sz w:val="20"/>
          <w:szCs w:val="20"/>
        </w:rPr>
        <w:t>.</w:t>
      </w:r>
      <w:r>
        <w:rPr>
          <w:sz w:val="20"/>
          <w:szCs w:val="20"/>
        </w:rPr>
        <w:t>2a</w:t>
      </w:r>
      <w:r w:rsidRPr="001952D4">
        <w:rPr>
          <w:sz w:val="20"/>
          <w:szCs w:val="20"/>
        </w:rPr>
        <w:t xml:space="preserve"> Skip to Action step </w:t>
      </w:r>
      <w:r>
        <w:rPr>
          <w:sz w:val="20"/>
          <w:szCs w:val="20"/>
        </w:rPr>
        <w:t>6</w:t>
      </w:r>
      <w:r w:rsidRPr="001952D4">
        <w:rPr>
          <w:sz w:val="20"/>
          <w:szCs w:val="20"/>
        </w:rPr>
        <w:t xml:space="preserve"> for resolution.</w:t>
      </w:r>
    </w:p>
    <w:p w:rsidR="00956900" w:rsidP="00956900" w:rsidRDefault="00956900" w14:paraId="029604CE" w14:textId="77777777">
      <w:pPr>
        <w:pStyle w:val="ListParagraph"/>
        <w:spacing w:line="480" w:lineRule="auto"/>
        <w:ind w:left="1440"/>
        <w:rPr>
          <w:sz w:val="20"/>
          <w:szCs w:val="20"/>
        </w:rPr>
      </w:pPr>
    </w:p>
    <w:p w:rsidR="00956900" w:rsidP="00956900" w:rsidRDefault="00956900" w14:paraId="1EB2CBA3" w14:textId="77777777">
      <w:pPr>
        <w:pStyle w:val="ListParagraph"/>
        <w:spacing w:line="480" w:lineRule="auto"/>
        <w:ind w:left="1440"/>
        <w:rPr>
          <w:sz w:val="20"/>
          <w:szCs w:val="20"/>
        </w:rPr>
      </w:pPr>
    </w:p>
    <w:p w:rsidR="00956900" w:rsidP="00956900" w:rsidRDefault="00956900" w14:paraId="21ED1E05" w14:textId="093AD1CD">
      <w:pPr>
        <w:spacing w:line="480" w:lineRule="auto"/>
        <w:rPr>
          <w:bCs/>
          <w:sz w:val="28"/>
          <w:szCs w:val="28"/>
        </w:rPr>
      </w:pPr>
      <w:r w:rsidRPr="003A57CA">
        <w:rPr>
          <w:b/>
          <w:sz w:val="24"/>
          <w:szCs w:val="24"/>
        </w:rPr>
        <w:t xml:space="preserve">Scenario </w:t>
      </w:r>
      <w:r>
        <w:rPr>
          <w:b/>
          <w:sz w:val="24"/>
          <w:szCs w:val="24"/>
        </w:rPr>
        <w:t>7</w:t>
      </w:r>
      <w:r w:rsidRPr="00971D49">
        <w:rPr>
          <w:bCs/>
          <w:sz w:val="24"/>
          <w:szCs w:val="24"/>
        </w:rPr>
        <w:t xml:space="preserve">- </w:t>
      </w:r>
      <w:r>
        <w:rPr>
          <w:bCs/>
          <w:sz w:val="28"/>
          <w:szCs w:val="28"/>
        </w:rPr>
        <w:t>Adjustment amount [519] and date claim paid [554]</w:t>
      </w:r>
    </w:p>
    <w:p w:rsidR="00956900" w:rsidP="2D215831" w:rsidRDefault="2D215831" w14:paraId="7F03A04C" w14:textId="05F0EFCA">
      <w:pPr>
        <w:pStyle w:val="ListParagraph"/>
        <w:numPr>
          <w:ilvl w:val="0"/>
          <w:numId w:val="42"/>
        </w:numPr>
        <w:spacing w:line="480" w:lineRule="auto"/>
        <w:rPr>
          <w:sz w:val="20"/>
          <w:szCs w:val="20"/>
        </w:rPr>
      </w:pPr>
      <w:r w:rsidRPr="2D215831">
        <w:rPr>
          <w:sz w:val="20"/>
          <w:szCs w:val="20"/>
        </w:rPr>
        <w:t>7.1a Updating amount in EOB section.</w:t>
      </w:r>
    </w:p>
    <w:p w:rsidR="00956900" w:rsidP="00956900" w:rsidRDefault="2D215831" w14:paraId="10301193" w14:textId="399EBB21">
      <w:pPr>
        <w:pStyle w:val="ListParagraph"/>
        <w:numPr>
          <w:ilvl w:val="0"/>
          <w:numId w:val="42"/>
        </w:numPr>
        <w:spacing w:line="480" w:lineRule="auto"/>
        <w:rPr>
          <w:bCs/>
          <w:sz w:val="20"/>
          <w:szCs w:val="20"/>
        </w:rPr>
      </w:pPr>
      <w:r w:rsidRPr="2D215831">
        <w:rPr>
          <w:sz w:val="20"/>
          <w:szCs w:val="20"/>
        </w:rPr>
        <w:t>7.2 Skip to action step 7 for resolution</w:t>
      </w:r>
    </w:p>
    <w:p w:rsidR="2D215831" w:rsidP="2D215831" w:rsidRDefault="2D215831" w14:paraId="6C86C33D" w14:textId="4FACA40E">
      <w:pPr>
        <w:spacing w:line="480" w:lineRule="auto"/>
        <w:rPr>
          <w:sz w:val="20"/>
          <w:szCs w:val="20"/>
        </w:rPr>
      </w:pPr>
    </w:p>
    <w:p w:rsidR="2D215831" w:rsidP="2D215831" w:rsidRDefault="702AC317" w14:paraId="03959679" w14:textId="0D9681CE">
      <w:pPr>
        <w:spacing w:line="480" w:lineRule="auto"/>
        <w:rPr>
          <w:sz w:val="28"/>
          <w:szCs w:val="28"/>
        </w:rPr>
      </w:pPr>
      <w:r w:rsidRPr="702AC317">
        <w:rPr>
          <w:b/>
          <w:bCs/>
          <w:sz w:val="24"/>
          <w:szCs w:val="24"/>
        </w:rPr>
        <w:t xml:space="preserve">Scenario 8 </w:t>
      </w:r>
      <w:r w:rsidRPr="702AC317">
        <w:rPr>
          <w:sz w:val="24"/>
          <w:szCs w:val="24"/>
        </w:rPr>
        <w:t>- Claim duplicate or rejected already on file and/or paid</w:t>
      </w:r>
    </w:p>
    <w:p w:rsidR="2D215831" w:rsidP="2D215831" w:rsidRDefault="2D215831" w14:paraId="7E0792DF" w14:textId="4EFD5BC1">
      <w:pPr>
        <w:pStyle w:val="ListParagraph"/>
        <w:numPr>
          <w:ilvl w:val="0"/>
          <w:numId w:val="42"/>
        </w:numPr>
        <w:spacing w:line="480" w:lineRule="auto"/>
        <w:rPr>
          <w:sz w:val="20"/>
          <w:szCs w:val="20"/>
        </w:rPr>
      </w:pPr>
      <w:r w:rsidRPr="2D215831">
        <w:rPr>
          <w:sz w:val="20"/>
          <w:szCs w:val="20"/>
        </w:rPr>
        <w:t>8.1a identifying claim already on file</w:t>
      </w:r>
    </w:p>
    <w:p w:rsidR="2D215831" w:rsidP="2D215831" w:rsidRDefault="2D215831" w14:paraId="64A01E4D" w14:textId="2A58AF2B">
      <w:pPr>
        <w:pStyle w:val="ListParagraph"/>
        <w:numPr>
          <w:ilvl w:val="0"/>
          <w:numId w:val="42"/>
        </w:numPr>
        <w:spacing w:line="480" w:lineRule="auto"/>
        <w:rPr>
          <w:sz w:val="20"/>
          <w:szCs w:val="20"/>
        </w:rPr>
      </w:pPr>
      <w:r w:rsidRPr="2D215831">
        <w:rPr>
          <w:sz w:val="20"/>
          <w:szCs w:val="20"/>
        </w:rPr>
        <w:t>8.1b Duplicate claim</w:t>
      </w:r>
    </w:p>
    <w:p w:rsidR="2D215831" w:rsidP="2D215831" w:rsidRDefault="2D215831" w14:paraId="2CC7F41B" w14:textId="6520D811">
      <w:pPr>
        <w:pStyle w:val="ListParagraph"/>
        <w:numPr>
          <w:ilvl w:val="0"/>
          <w:numId w:val="42"/>
        </w:numPr>
        <w:spacing w:line="480" w:lineRule="auto"/>
        <w:rPr>
          <w:sz w:val="20"/>
          <w:szCs w:val="20"/>
        </w:rPr>
      </w:pPr>
      <w:r w:rsidRPr="2D215831">
        <w:rPr>
          <w:sz w:val="20"/>
          <w:szCs w:val="20"/>
        </w:rPr>
        <w:t>8.2 Skip to action step 8 for resolution</w:t>
      </w:r>
    </w:p>
    <w:p w:rsidR="2D215831" w:rsidP="2D215831" w:rsidRDefault="2D215831" w14:paraId="3C05B990" w14:textId="072E9232">
      <w:pPr>
        <w:spacing w:line="480" w:lineRule="auto"/>
        <w:rPr>
          <w:sz w:val="20"/>
          <w:szCs w:val="20"/>
        </w:rPr>
      </w:pPr>
    </w:p>
    <w:p w:rsidR="00956900" w:rsidP="00956900" w:rsidRDefault="00956900" w14:paraId="545C5A71" w14:textId="77777777">
      <w:pPr>
        <w:spacing w:line="480" w:lineRule="auto"/>
        <w:rPr>
          <w:bCs/>
          <w:sz w:val="28"/>
          <w:szCs w:val="28"/>
        </w:rPr>
      </w:pPr>
    </w:p>
    <w:p w:rsidR="000475D1" w:rsidP="000475D1" w:rsidRDefault="000475D1" w14:paraId="06048E4F" w14:textId="77777777"/>
    <w:p w:rsidRPr="000475D1" w:rsidR="000475D1" w:rsidP="000475D1" w:rsidRDefault="000475D1" w14:paraId="548F35E9" w14:textId="77777777"/>
    <w:p w:rsidRPr="001952D4" w:rsidR="001B6437" w:rsidRDefault="001B6437" w14:paraId="4DBE0DEC" w14:textId="77777777">
      <w:pPr>
        <w:rPr>
          <w:sz w:val="16"/>
          <w:szCs w:val="16"/>
        </w:rPr>
      </w:pPr>
    </w:p>
    <w:tbl>
      <w:tblPr>
        <w:tblStyle w:val="a5"/>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B6437" w14:paraId="274B2454"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1952D4" w:rsidR="001B6437" w:rsidRDefault="001B6437" w14:paraId="0F28E51D" w14:textId="77777777">
            <w:pPr>
              <w:widowControl w:val="0"/>
              <w:spacing w:line="240" w:lineRule="auto"/>
              <w:rPr>
                <w:sz w:val="16"/>
                <w:szCs w:val="16"/>
              </w:rPr>
            </w:pPr>
          </w:p>
          <w:tbl>
            <w:tblPr>
              <w:tblStyle w:val="a6"/>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952D4" w14:paraId="6B2DAE05"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1B6437" w:rsidRDefault="00231BC5" w14:paraId="2EEA3CDD" w14:textId="54CE8CF5">
                  <w:pPr>
                    <w:pStyle w:val="Heading2"/>
                    <w:widowControl w:val="0"/>
                    <w:spacing w:before="0" w:after="0" w:line="240" w:lineRule="auto"/>
                    <w:rPr>
                      <w:b/>
                      <w:sz w:val="36"/>
                      <w:szCs w:val="36"/>
                    </w:rPr>
                  </w:pPr>
                  <w:bookmarkStart w:name="_c19ok687gz9c" w:colFirst="0" w:colLast="0" w:id="8"/>
                  <w:bookmarkEnd w:id="8"/>
                  <w:r w:rsidRPr="001952D4">
                    <w:rPr>
                      <w:b/>
                    </w:rPr>
                    <w:t xml:space="preserve">Action Step 1 </w:t>
                  </w:r>
                  <w:r w:rsidRPr="001952D4" w:rsidR="00101407">
                    <w:rPr>
                      <w:b/>
                    </w:rPr>
                    <w:t>–</w:t>
                  </w:r>
                  <w:r w:rsidRPr="001952D4">
                    <w:rPr>
                      <w:b/>
                    </w:rPr>
                    <w:t xml:space="preserve"> </w:t>
                  </w:r>
                  <w:r w:rsidR="00A97FF9">
                    <w:rPr>
                      <w:b/>
                      <w:color w:val="548DD4" w:themeColor="text2" w:themeTint="99"/>
                    </w:rPr>
                    <w:t>Patient demographic and coverage</w:t>
                  </w:r>
                </w:p>
              </w:tc>
            </w:tr>
          </w:tbl>
          <w:p w:rsidRPr="001952D4" w:rsidR="001B6437" w:rsidRDefault="001B6437" w14:paraId="5279D772" w14:textId="77777777">
            <w:pPr>
              <w:widowControl w:val="0"/>
              <w:spacing w:line="240" w:lineRule="auto"/>
              <w:rPr>
                <w:sz w:val="16"/>
                <w:szCs w:val="16"/>
              </w:rPr>
            </w:pPr>
          </w:p>
        </w:tc>
      </w:tr>
    </w:tbl>
    <w:p w:rsidRPr="001952D4" w:rsidR="001B6437" w:rsidRDefault="001B6437" w14:paraId="08BD8449" w14:textId="77777777">
      <w:pPr>
        <w:rPr>
          <w:sz w:val="28"/>
          <w:szCs w:val="28"/>
        </w:rPr>
      </w:pPr>
    </w:p>
    <w:p w:rsidR="001B6437" w:rsidRDefault="00815A2E" w14:paraId="698888DC" w14:textId="4BD06C5E">
      <w:pPr>
        <w:spacing w:line="480" w:lineRule="auto"/>
        <w:rPr>
          <w:sz w:val="20"/>
          <w:szCs w:val="20"/>
        </w:rPr>
      </w:pPr>
      <w:r w:rsidRPr="001952D4">
        <w:rPr>
          <w:b/>
          <w:sz w:val="20"/>
          <w:szCs w:val="20"/>
        </w:rPr>
        <w:t xml:space="preserve">BEFORE YOU START: </w:t>
      </w:r>
      <w:r w:rsidRPr="001952D4" w:rsidR="00F67A28">
        <w:rPr>
          <w:sz w:val="20"/>
          <w:szCs w:val="20"/>
        </w:rPr>
        <w:t>Review</w:t>
      </w:r>
      <w:r w:rsidR="00A97FF9">
        <w:rPr>
          <w:sz w:val="20"/>
          <w:szCs w:val="20"/>
        </w:rPr>
        <w:t xml:space="preserve"> payer web or call insurance</w:t>
      </w:r>
      <w:r w:rsidRPr="001952D4" w:rsidR="00F67A28">
        <w:rPr>
          <w:sz w:val="20"/>
          <w:szCs w:val="20"/>
        </w:rPr>
        <w:t>,</w:t>
      </w:r>
      <w:r w:rsidR="00A97FF9">
        <w:rPr>
          <w:sz w:val="20"/>
          <w:szCs w:val="20"/>
        </w:rPr>
        <w:t xml:space="preserve"> review </w:t>
      </w:r>
      <w:r w:rsidRPr="001952D4" w:rsidR="00F67A28">
        <w:rPr>
          <w:sz w:val="20"/>
          <w:szCs w:val="20"/>
        </w:rPr>
        <w:t>document</w:t>
      </w:r>
      <w:r w:rsidR="00A97FF9">
        <w:rPr>
          <w:sz w:val="20"/>
          <w:szCs w:val="20"/>
        </w:rPr>
        <w:t>s in media, prior paid EOB’s</w:t>
      </w:r>
      <w:r w:rsidRPr="001952D4" w:rsidR="00566653">
        <w:rPr>
          <w:sz w:val="20"/>
          <w:szCs w:val="20"/>
        </w:rPr>
        <w:t>.</w:t>
      </w:r>
      <w:r w:rsidR="00A97FF9">
        <w:rPr>
          <w:sz w:val="20"/>
          <w:szCs w:val="20"/>
        </w:rPr>
        <w:t xml:space="preserve"> </w:t>
      </w:r>
      <w:r w:rsidR="008B2EE0">
        <w:rPr>
          <w:sz w:val="20"/>
          <w:szCs w:val="20"/>
        </w:rPr>
        <w:t>D</w:t>
      </w:r>
      <w:r w:rsidR="00A97FF9">
        <w:rPr>
          <w:sz w:val="20"/>
          <w:szCs w:val="20"/>
        </w:rPr>
        <w:t xml:space="preserve">emographic updates based </w:t>
      </w:r>
      <w:r w:rsidR="008B2EE0">
        <w:rPr>
          <w:sz w:val="20"/>
          <w:szCs w:val="20"/>
        </w:rPr>
        <w:t>off</w:t>
      </w:r>
      <w:r w:rsidR="00A97FF9">
        <w:rPr>
          <w:sz w:val="20"/>
          <w:szCs w:val="20"/>
        </w:rPr>
        <w:t xml:space="preserve"> </w:t>
      </w:r>
      <w:r w:rsidR="008B2EE0">
        <w:rPr>
          <w:sz w:val="20"/>
          <w:szCs w:val="20"/>
        </w:rPr>
        <w:t xml:space="preserve">SRG “Updating Patient Demographics in Registration” team is also able to update patient / Subscriber demographic if card or document </w:t>
      </w:r>
      <w:r w:rsidR="00BF3EEF">
        <w:rPr>
          <w:sz w:val="20"/>
          <w:szCs w:val="20"/>
        </w:rPr>
        <w:t>is in</w:t>
      </w:r>
      <w:r w:rsidR="008B2EE0">
        <w:rPr>
          <w:sz w:val="20"/>
          <w:szCs w:val="20"/>
        </w:rPr>
        <w:t xml:space="preserve"> Media. Guarantor account information cannot be updated by GH.  </w:t>
      </w:r>
      <w:r w:rsidR="00C87922">
        <w:rPr>
          <w:sz w:val="20"/>
          <w:szCs w:val="20"/>
        </w:rPr>
        <w:t>Ensure All notes in transfers start with the ask followed by space then the reason for the ask.</w:t>
      </w:r>
    </w:p>
    <w:p w:rsidRPr="001952D4" w:rsidR="003153F6" w:rsidRDefault="003153F6" w14:paraId="13B8DBB4" w14:textId="77777777">
      <w:pPr>
        <w:spacing w:line="480" w:lineRule="auto"/>
        <w:rPr>
          <w:sz w:val="20"/>
          <w:szCs w:val="20"/>
        </w:rPr>
      </w:pPr>
    </w:p>
    <w:p w:rsidRPr="001952D4" w:rsidR="00A97FF9" w:rsidP="00A97FF9" w:rsidRDefault="00A97FF9" w14:paraId="2A941937" w14:textId="49770452">
      <w:pPr>
        <w:numPr>
          <w:ilvl w:val="0"/>
          <w:numId w:val="1"/>
        </w:numPr>
        <w:spacing w:line="480" w:lineRule="auto"/>
        <w:rPr>
          <w:sz w:val="20"/>
          <w:szCs w:val="20"/>
        </w:rPr>
      </w:pPr>
      <w:r w:rsidRPr="001952D4">
        <w:rPr>
          <w:sz w:val="20"/>
          <w:szCs w:val="20"/>
        </w:rPr>
        <w:t xml:space="preserve">1.1 </w:t>
      </w:r>
      <w:r>
        <w:rPr>
          <w:sz w:val="20"/>
          <w:szCs w:val="20"/>
        </w:rPr>
        <w:t>Rejection due to patient demographic.</w:t>
      </w:r>
    </w:p>
    <w:p w:rsidRPr="008B2EE0" w:rsidR="008B2EE0" w:rsidP="006972DE" w:rsidRDefault="00981509" w14:paraId="759DFF7F" w14:textId="7A4B893B">
      <w:pPr>
        <w:numPr>
          <w:ilvl w:val="1"/>
          <w:numId w:val="1"/>
        </w:numPr>
        <w:spacing w:line="480" w:lineRule="auto"/>
        <w:rPr>
          <w:sz w:val="20"/>
          <w:szCs w:val="20"/>
        </w:rPr>
      </w:pPr>
      <w:r>
        <w:rPr>
          <w:sz w:val="20"/>
          <w:szCs w:val="20"/>
        </w:rPr>
        <w:t xml:space="preserve">1.1a </w:t>
      </w:r>
      <w:r w:rsidRPr="008B2EE0" w:rsidR="00A97FF9">
        <w:rPr>
          <w:sz w:val="20"/>
          <w:szCs w:val="20"/>
        </w:rPr>
        <w:t>Update Patient</w:t>
      </w:r>
      <w:r>
        <w:rPr>
          <w:sz w:val="20"/>
          <w:szCs w:val="20"/>
        </w:rPr>
        <w:t xml:space="preserve"> / Subscriber</w:t>
      </w:r>
      <w:r w:rsidRPr="008B2EE0" w:rsidR="00A97FF9">
        <w:rPr>
          <w:sz w:val="20"/>
          <w:szCs w:val="20"/>
        </w:rPr>
        <w:t xml:space="preserve"> Demographic </w:t>
      </w:r>
    </w:p>
    <w:p w:rsidR="00A97FF9" w:rsidP="008B2EE0" w:rsidRDefault="00A97FF9" w14:paraId="0E981465" w14:textId="6B674089">
      <w:pPr>
        <w:numPr>
          <w:ilvl w:val="2"/>
          <w:numId w:val="1"/>
        </w:numPr>
        <w:spacing w:line="480" w:lineRule="auto"/>
        <w:rPr>
          <w:sz w:val="20"/>
          <w:szCs w:val="20"/>
        </w:rPr>
      </w:pPr>
      <w:r w:rsidRPr="001952D4">
        <w:rPr>
          <w:sz w:val="20"/>
          <w:szCs w:val="20"/>
        </w:rPr>
        <w:t xml:space="preserve"> </w:t>
      </w:r>
      <w:r w:rsidR="008B2EE0">
        <w:rPr>
          <w:sz w:val="20"/>
          <w:szCs w:val="20"/>
        </w:rPr>
        <w:t xml:space="preserve">In Scope – </w:t>
      </w:r>
    </w:p>
    <w:p w:rsidR="00B52AF5" w:rsidP="00B52AF5" w:rsidRDefault="008B2EE0" w14:paraId="734AE563" w14:textId="77777777">
      <w:pPr>
        <w:numPr>
          <w:ilvl w:val="3"/>
          <w:numId w:val="1"/>
        </w:numPr>
        <w:spacing w:line="480" w:lineRule="auto"/>
        <w:rPr>
          <w:sz w:val="20"/>
          <w:szCs w:val="20"/>
        </w:rPr>
      </w:pPr>
      <w:r>
        <w:rPr>
          <w:sz w:val="20"/>
          <w:szCs w:val="20"/>
        </w:rPr>
        <w:t xml:space="preserve">Update Demographics, </w:t>
      </w:r>
      <w:r w:rsidR="00B52AF5">
        <w:rPr>
          <w:sz w:val="20"/>
          <w:szCs w:val="20"/>
        </w:rPr>
        <w:t>add history note and override error.</w:t>
      </w:r>
    </w:p>
    <w:p w:rsidR="00B52AF5" w:rsidP="00B52AF5" w:rsidRDefault="00B52AF5" w14:paraId="010219E4" w14:textId="1E535EFD">
      <w:pPr>
        <w:numPr>
          <w:ilvl w:val="2"/>
          <w:numId w:val="1"/>
        </w:numPr>
        <w:spacing w:line="480" w:lineRule="auto"/>
        <w:rPr>
          <w:sz w:val="20"/>
          <w:szCs w:val="20"/>
        </w:rPr>
      </w:pPr>
      <w:r>
        <w:rPr>
          <w:sz w:val="20"/>
          <w:szCs w:val="20"/>
        </w:rPr>
        <w:t xml:space="preserve">Out of scope </w:t>
      </w:r>
      <w:r w:rsidR="00981509">
        <w:rPr>
          <w:sz w:val="20"/>
          <w:szCs w:val="20"/>
        </w:rPr>
        <w:t>–</w:t>
      </w:r>
    </w:p>
    <w:p w:rsidRPr="005B2327" w:rsidR="00B52AF5" w:rsidP="7AD5E2C5" w:rsidRDefault="7AD5E2C5" w14:paraId="1E48C986" w14:textId="44625585">
      <w:pPr>
        <w:numPr>
          <w:ilvl w:val="3"/>
          <w:numId w:val="1"/>
        </w:numPr>
        <w:spacing w:line="480" w:lineRule="auto"/>
        <w:rPr>
          <w:sz w:val="20"/>
          <w:szCs w:val="20"/>
          <w:u w:val="single"/>
        </w:rPr>
      </w:pPr>
      <w:r w:rsidRPr="7AD5E2C5">
        <w:rPr>
          <w:sz w:val="20"/>
          <w:szCs w:val="20"/>
        </w:rPr>
        <w:t xml:space="preserve">Cannot locate patient/ Subscriber – Transfer- to </w:t>
      </w:r>
      <w:r w:rsidRPr="7AD5E2C5">
        <w:rPr>
          <w:sz w:val="20"/>
          <w:szCs w:val="20"/>
          <w:u w:val="single"/>
        </w:rPr>
        <w:t>Treating location Front office</w:t>
      </w:r>
      <w:r w:rsidRPr="7AD5E2C5">
        <w:rPr>
          <w:sz w:val="20"/>
          <w:szCs w:val="20"/>
        </w:rPr>
        <w:t xml:space="preserve"> with reason </w:t>
      </w:r>
      <w:r w:rsidRPr="7AD5E2C5">
        <w:rPr>
          <w:sz w:val="20"/>
          <w:szCs w:val="20"/>
          <w:u w:val="single"/>
        </w:rPr>
        <w:t>Cannot ID patient verify insurance info [14]</w:t>
      </w:r>
      <w:r w:rsidRPr="7AD5E2C5">
        <w:rPr>
          <w:sz w:val="20"/>
          <w:szCs w:val="20"/>
        </w:rPr>
        <w:t xml:space="preserve"> , </w:t>
      </w:r>
      <w:r w:rsidRPr="7AD5E2C5">
        <w:rPr>
          <w:sz w:val="20"/>
          <w:szCs w:val="20"/>
          <w:u w:val="single"/>
        </w:rPr>
        <w:t>Invalid Subscriber - Please Update Registration [29]</w:t>
      </w:r>
    </w:p>
    <w:p w:rsidR="005B2327" w:rsidP="005B2327" w:rsidRDefault="765D9B96" w14:paraId="09EEFED1" w14:textId="25B08E2F">
      <w:pPr>
        <w:numPr>
          <w:ilvl w:val="3"/>
          <w:numId w:val="1"/>
        </w:numPr>
        <w:spacing w:line="480" w:lineRule="auto"/>
        <w:rPr>
          <w:sz w:val="20"/>
          <w:szCs w:val="20"/>
        </w:rPr>
      </w:pPr>
      <w:r w:rsidRPr="765D9B96">
        <w:rPr>
          <w:sz w:val="20"/>
          <w:szCs w:val="20"/>
        </w:rPr>
        <w:t xml:space="preserve">Patient / Subscriber information mismatch – </w:t>
      </w:r>
      <w:r w:rsidRPr="765D9B96">
        <w:rPr>
          <w:sz w:val="20"/>
          <w:szCs w:val="20"/>
          <w:u w:val="single"/>
        </w:rPr>
        <w:t>Transfer to treating location front office</w:t>
      </w:r>
      <w:r w:rsidRPr="765D9B96">
        <w:rPr>
          <w:sz w:val="20"/>
          <w:szCs w:val="20"/>
        </w:rPr>
        <w:t xml:space="preserve"> to update with the correct information with Member First/Last Name Invalid [32] Or </w:t>
      </w:r>
      <w:r w:rsidRPr="765D9B96">
        <w:rPr>
          <w:sz w:val="20"/>
          <w:szCs w:val="20"/>
          <w:u w:val="single"/>
        </w:rPr>
        <w:t xml:space="preserve">Invalid Subscriber - Please Update Registration [29]. </w:t>
      </w:r>
    </w:p>
    <w:p w:rsidRPr="00FE7778" w:rsidR="001559CE" w:rsidP="2EA5C69D" w:rsidRDefault="2EA5C69D" w14:paraId="6FD33C02" w14:textId="1323A37D">
      <w:pPr>
        <w:numPr>
          <w:ilvl w:val="3"/>
          <w:numId w:val="1"/>
        </w:numPr>
        <w:spacing w:line="480" w:lineRule="auto"/>
        <w:rPr>
          <w:sz w:val="20"/>
          <w:szCs w:val="20"/>
          <w:u w:val="single"/>
        </w:rPr>
      </w:pPr>
      <w:r w:rsidRPr="2EA5C69D">
        <w:rPr>
          <w:sz w:val="20"/>
          <w:szCs w:val="20"/>
        </w:rPr>
        <w:t xml:space="preserve">Plan is inactive – Transfer to Treating location Front office with reason, </w:t>
      </w:r>
      <w:r w:rsidRPr="2EA5C69D">
        <w:rPr>
          <w:sz w:val="20"/>
          <w:szCs w:val="20"/>
          <w:u w:val="single"/>
        </w:rPr>
        <w:t>Criteria not met [19].</w:t>
      </w:r>
    </w:p>
    <w:p w:rsidR="00981509" w:rsidP="00981509" w:rsidRDefault="00B52AF5" w14:paraId="67DE4DE0" w14:textId="1BCB0B7F">
      <w:pPr>
        <w:numPr>
          <w:ilvl w:val="3"/>
          <w:numId w:val="1"/>
        </w:numPr>
        <w:spacing w:line="480" w:lineRule="auto"/>
        <w:rPr>
          <w:sz w:val="20"/>
          <w:szCs w:val="20"/>
        </w:rPr>
      </w:pPr>
      <w:r w:rsidRPr="00B52AF5">
        <w:rPr>
          <w:sz w:val="20"/>
          <w:szCs w:val="20"/>
        </w:rPr>
        <w:t xml:space="preserve">Address is incomplete </w:t>
      </w:r>
      <w:r w:rsidR="00981509">
        <w:rPr>
          <w:sz w:val="20"/>
          <w:szCs w:val="20"/>
        </w:rPr>
        <w:t>–</w:t>
      </w:r>
      <w:r w:rsidRPr="00B52AF5">
        <w:rPr>
          <w:sz w:val="20"/>
          <w:szCs w:val="20"/>
        </w:rPr>
        <w:t xml:space="preserve"> </w:t>
      </w:r>
      <w:r w:rsidRPr="00B52AF5">
        <w:rPr>
          <w:sz w:val="20"/>
          <w:szCs w:val="20"/>
          <w:u w:val="single"/>
        </w:rPr>
        <w:t xml:space="preserve">Transfer to Treating location Front office </w:t>
      </w:r>
      <w:r w:rsidRPr="00B52AF5">
        <w:rPr>
          <w:sz w:val="20"/>
          <w:szCs w:val="20"/>
        </w:rPr>
        <w:t xml:space="preserve">with reason </w:t>
      </w:r>
      <w:r w:rsidRPr="00981509">
        <w:rPr>
          <w:sz w:val="20"/>
          <w:szCs w:val="20"/>
          <w:u w:val="single"/>
        </w:rPr>
        <w:t>need completed address in registration [36]</w:t>
      </w:r>
    </w:p>
    <w:p w:rsidRPr="00981509" w:rsidR="00981509" w:rsidP="00981509" w:rsidRDefault="00981509" w14:paraId="1BBCDA1E" w14:textId="1EC6335C">
      <w:pPr>
        <w:numPr>
          <w:ilvl w:val="3"/>
          <w:numId w:val="1"/>
        </w:numPr>
        <w:spacing w:line="480" w:lineRule="auto"/>
        <w:rPr>
          <w:sz w:val="20"/>
          <w:szCs w:val="20"/>
        </w:rPr>
      </w:pPr>
      <w:r w:rsidRPr="00981509">
        <w:rPr>
          <w:sz w:val="20"/>
          <w:szCs w:val="20"/>
        </w:rPr>
        <w:t xml:space="preserve">Address is mismatch information </w:t>
      </w:r>
      <w:r>
        <w:rPr>
          <w:sz w:val="20"/>
          <w:szCs w:val="20"/>
        </w:rPr>
        <w:t>–</w:t>
      </w:r>
      <w:r w:rsidRPr="00981509">
        <w:rPr>
          <w:sz w:val="20"/>
          <w:szCs w:val="20"/>
        </w:rPr>
        <w:t xml:space="preserve"> </w:t>
      </w:r>
      <w:r w:rsidRPr="00981509">
        <w:rPr>
          <w:sz w:val="20"/>
          <w:szCs w:val="20"/>
          <w:u w:val="single"/>
        </w:rPr>
        <w:t xml:space="preserve">Transfer to Treating location Front office </w:t>
      </w:r>
      <w:r w:rsidRPr="00981509">
        <w:rPr>
          <w:sz w:val="20"/>
          <w:szCs w:val="20"/>
        </w:rPr>
        <w:t xml:space="preserve">with reason </w:t>
      </w:r>
      <w:r w:rsidRPr="00981509">
        <w:rPr>
          <w:sz w:val="20"/>
          <w:szCs w:val="20"/>
          <w:u w:val="single"/>
        </w:rPr>
        <w:t>Patient Needs To Contact Insurance To Update Address [67]</w:t>
      </w:r>
    </w:p>
    <w:p w:rsidRPr="00CB11D4" w:rsidR="001559CE" w:rsidP="00FE7778" w:rsidRDefault="00981509" w14:paraId="509B0CE6" w14:textId="425CCA47">
      <w:pPr>
        <w:numPr>
          <w:ilvl w:val="3"/>
          <w:numId w:val="1"/>
        </w:numPr>
        <w:spacing w:line="480" w:lineRule="auto"/>
        <w:rPr>
          <w:sz w:val="20"/>
          <w:szCs w:val="20"/>
        </w:rPr>
      </w:pPr>
      <w:r w:rsidRPr="00FE7778">
        <w:rPr>
          <w:sz w:val="20"/>
          <w:szCs w:val="20"/>
        </w:rPr>
        <w:t>Patient</w:t>
      </w:r>
      <w:r w:rsidRPr="00FE7778" w:rsidR="00BD325E">
        <w:rPr>
          <w:sz w:val="20"/>
          <w:szCs w:val="20"/>
        </w:rPr>
        <w:t xml:space="preserve"> / Subscriber</w:t>
      </w:r>
      <w:r w:rsidRPr="00FE7778">
        <w:rPr>
          <w:sz w:val="20"/>
          <w:szCs w:val="20"/>
        </w:rPr>
        <w:t xml:space="preserve"> not covered under policy – Transfer to Treating location Front office with reason </w:t>
      </w:r>
      <w:r w:rsidRPr="00FE7778" w:rsidR="001559CE">
        <w:rPr>
          <w:sz w:val="20"/>
          <w:szCs w:val="20"/>
        </w:rPr>
        <w:t xml:space="preserve">Criteria not met [19] </w:t>
      </w:r>
    </w:p>
    <w:p w:rsidR="00981509" w:rsidP="00981509" w:rsidRDefault="00981509" w14:paraId="5B46E2C8" w14:textId="5125FFBD">
      <w:pPr>
        <w:numPr>
          <w:ilvl w:val="1"/>
          <w:numId w:val="1"/>
        </w:numPr>
        <w:spacing w:line="480" w:lineRule="auto"/>
        <w:rPr>
          <w:sz w:val="20"/>
          <w:szCs w:val="20"/>
        </w:rPr>
      </w:pPr>
      <w:r>
        <w:rPr>
          <w:sz w:val="20"/>
          <w:szCs w:val="20"/>
        </w:rPr>
        <w:t xml:space="preserve">1.1b Visit </w:t>
      </w:r>
      <w:r w:rsidR="00CA07CF">
        <w:rPr>
          <w:sz w:val="20"/>
          <w:szCs w:val="20"/>
        </w:rPr>
        <w:t xml:space="preserve">/ Invalid </w:t>
      </w:r>
      <w:r>
        <w:rPr>
          <w:sz w:val="20"/>
          <w:szCs w:val="20"/>
        </w:rPr>
        <w:t>Coverage</w:t>
      </w:r>
    </w:p>
    <w:p w:rsidRPr="004E1B19" w:rsidR="004E1B19" w:rsidP="004E1B19" w:rsidRDefault="00BD325E" w14:paraId="6E932954" w14:textId="751B9CC4">
      <w:pPr>
        <w:numPr>
          <w:ilvl w:val="2"/>
          <w:numId w:val="1"/>
        </w:numPr>
        <w:spacing w:line="480" w:lineRule="auto"/>
        <w:rPr>
          <w:sz w:val="20"/>
          <w:szCs w:val="20"/>
        </w:rPr>
      </w:pPr>
      <w:r>
        <w:rPr>
          <w:sz w:val="20"/>
          <w:szCs w:val="20"/>
        </w:rPr>
        <w:lastRenderedPageBreak/>
        <w:t xml:space="preserve">Current coverage needs to be updated to a new coverage – </w:t>
      </w:r>
    </w:p>
    <w:p w:rsidRPr="00BD325E" w:rsidR="00BD325E" w:rsidP="00BD325E" w:rsidRDefault="00BD325E" w14:paraId="4202CDE7" w14:textId="3C3AC263">
      <w:pPr>
        <w:numPr>
          <w:ilvl w:val="3"/>
          <w:numId w:val="1"/>
        </w:numPr>
        <w:spacing w:line="480" w:lineRule="auto"/>
        <w:rPr>
          <w:sz w:val="20"/>
          <w:szCs w:val="20"/>
        </w:rPr>
      </w:pPr>
      <w:r w:rsidRPr="337BD7DE" w:rsidR="337BD7DE">
        <w:rPr>
          <w:sz w:val="20"/>
          <w:szCs w:val="20"/>
        </w:rPr>
        <w:t xml:space="preserve">Transfer to </w:t>
      </w:r>
      <w:r w:rsidRPr="337BD7DE" w:rsidR="337BD7DE">
        <w:rPr>
          <w:sz w:val="20"/>
          <w:szCs w:val="20"/>
          <w:u w:val="single"/>
        </w:rPr>
        <w:t xml:space="preserve">Treating Location Eligibility Claim edits – Offshore  </w:t>
      </w:r>
      <w:r w:rsidRPr="337BD7DE" w:rsidR="337BD7DE">
        <w:rPr>
          <w:sz w:val="20"/>
          <w:szCs w:val="20"/>
        </w:rPr>
        <w:t xml:space="preserve">with reason </w:t>
      </w:r>
      <w:r w:rsidRPr="337BD7DE" w:rsidR="337BD7DE">
        <w:rPr>
          <w:sz w:val="20"/>
          <w:szCs w:val="20"/>
          <w:u w:val="single"/>
        </w:rPr>
        <w:t>Update Coverage and Dental Eligibility Form [206]</w:t>
      </w:r>
    </w:p>
    <w:p w:rsidRPr="004E1B19" w:rsidR="00BD325E" w:rsidP="00BD325E" w:rsidRDefault="00BD325E" w14:paraId="1DB6F558" w14:textId="58BD76D3">
      <w:pPr>
        <w:numPr>
          <w:ilvl w:val="4"/>
          <w:numId w:val="1"/>
        </w:numPr>
        <w:spacing w:line="480" w:lineRule="auto"/>
        <w:rPr>
          <w:sz w:val="20"/>
          <w:szCs w:val="20"/>
        </w:rPr>
      </w:pPr>
      <w:r>
        <w:rPr>
          <w:sz w:val="20"/>
          <w:szCs w:val="20"/>
          <w:u w:val="single"/>
        </w:rPr>
        <w:t xml:space="preserve">Notes - </w:t>
      </w:r>
      <w:r>
        <w:t>Update Coverage and Eligibility form from</w:t>
      </w:r>
      <w:r w:rsidR="00BF3EEF">
        <w:t xml:space="preserve"> </w:t>
      </w:r>
      <w:r w:rsidRPr="00BF3EEF" w:rsidR="00BF3EEF">
        <w:rPr>
          <w:b/>
          <w:bCs/>
          <w:u w:val="single"/>
        </w:rPr>
        <w:t>Current ins name</w:t>
      </w:r>
      <w:r>
        <w:t xml:space="preserve"> to </w:t>
      </w:r>
      <w:r w:rsidRPr="00BF3EEF" w:rsidR="00BF3EEF">
        <w:rPr>
          <w:b/>
          <w:bCs/>
          <w:u w:val="single"/>
        </w:rPr>
        <w:t>Requested insurance name</w:t>
      </w:r>
      <w:r>
        <w:t xml:space="preserve"> followed by space line</w:t>
      </w:r>
      <w:r w:rsidR="00BF3EEF">
        <w:t>,</w:t>
      </w:r>
      <w:r>
        <w:t xml:space="preserve"> and additional</w:t>
      </w:r>
      <w:r w:rsidRPr="00BF3EEF" w:rsidR="00BF3EEF">
        <w:t xml:space="preserve"> </w:t>
      </w:r>
      <w:r w:rsidR="00BF3EEF">
        <w:t>comments on how we verified this information.</w:t>
      </w:r>
    </w:p>
    <w:p w:rsidR="00BF3EEF" w:rsidP="00BF3EEF" w:rsidRDefault="00BF3EEF" w14:paraId="0952E7B5" w14:textId="619ECB0A">
      <w:pPr>
        <w:numPr>
          <w:ilvl w:val="2"/>
          <w:numId w:val="1"/>
        </w:numPr>
        <w:spacing w:line="480" w:lineRule="auto"/>
        <w:rPr>
          <w:sz w:val="20"/>
          <w:szCs w:val="20"/>
        </w:rPr>
      </w:pPr>
      <w:r w:rsidRPr="00BF3EEF">
        <w:rPr>
          <w:sz w:val="20"/>
          <w:szCs w:val="20"/>
        </w:rPr>
        <w:t>Current Coverage</w:t>
      </w:r>
      <w:r>
        <w:rPr>
          <w:sz w:val="20"/>
          <w:szCs w:val="20"/>
        </w:rPr>
        <w:t xml:space="preserve"> present and not </w:t>
      </w:r>
      <w:r w:rsidR="00A273F1">
        <w:rPr>
          <w:sz w:val="20"/>
          <w:szCs w:val="20"/>
        </w:rPr>
        <w:t xml:space="preserve">correctly </w:t>
      </w:r>
      <w:r>
        <w:rPr>
          <w:sz w:val="20"/>
          <w:szCs w:val="20"/>
        </w:rPr>
        <w:t>associated with visit</w:t>
      </w:r>
      <w:r w:rsidR="00A273F1">
        <w:rPr>
          <w:sz w:val="20"/>
          <w:szCs w:val="20"/>
        </w:rPr>
        <w:t xml:space="preserve"> of Filing order</w:t>
      </w:r>
      <w:r>
        <w:rPr>
          <w:sz w:val="20"/>
          <w:szCs w:val="20"/>
        </w:rPr>
        <w:t xml:space="preserve"> – </w:t>
      </w:r>
    </w:p>
    <w:p w:rsidR="004E1B19" w:rsidP="004E1B19" w:rsidRDefault="004E1B19" w14:paraId="19B93541" w14:textId="23E02C1B">
      <w:pPr>
        <w:numPr>
          <w:ilvl w:val="3"/>
          <w:numId w:val="1"/>
        </w:numPr>
        <w:spacing w:line="480" w:lineRule="auto"/>
        <w:rPr>
          <w:sz w:val="20"/>
          <w:szCs w:val="20"/>
        </w:rPr>
      </w:pPr>
      <w:r>
        <w:rPr>
          <w:sz w:val="20"/>
          <w:szCs w:val="20"/>
        </w:rPr>
        <w:t>Due to rejected Retro review rejection – Place Coverage Change Ticket (See Conclusion)</w:t>
      </w:r>
      <w:r w:rsidR="00CC0F25">
        <w:rPr>
          <w:sz w:val="20"/>
          <w:szCs w:val="20"/>
        </w:rPr>
        <w:t xml:space="preserve">, </w:t>
      </w:r>
      <w:r w:rsidRPr="00CC0F25" w:rsidR="00CC0F25">
        <w:rPr>
          <w:sz w:val="20"/>
          <w:szCs w:val="20"/>
          <w:u w:val="single"/>
        </w:rPr>
        <w:t>Defer</w:t>
      </w:r>
      <w:r w:rsidR="00CC0F25">
        <w:rPr>
          <w:sz w:val="20"/>
          <w:szCs w:val="20"/>
        </w:rPr>
        <w:t xml:space="preserve"> with reason </w:t>
      </w:r>
      <w:r w:rsidRPr="00CC0F25" w:rsidR="00CC0F25">
        <w:rPr>
          <w:sz w:val="20"/>
          <w:szCs w:val="20"/>
          <w:u w:val="single"/>
        </w:rPr>
        <w:t>Coverage Change Ticket Submitted [98010]</w:t>
      </w:r>
      <w:r w:rsidR="00CC0F25">
        <w:rPr>
          <w:sz w:val="20"/>
          <w:szCs w:val="20"/>
        </w:rPr>
        <w:t xml:space="preserve"> for 30 days. Ensure notes include Ticket# and requested information.</w:t>
      </w:r>
    </w:p>
    <w:p w:rsidRPr="00BF3EEF" w:rsidR="00BF3EEF" w:rsidP="00BF3EEF" w:rsidRDefault="004E1B19" w14:paraId="0D566217" w14:textId="5482E2B7">
      <w:pPr>
        <w:numPr>
          <w:ilvl w:val="3"/>
          <w:numId w:val="1"/>
        </w:numPr>
        <w:spacing w:line="480" w:lineRule="auto"/>
        <w:rPr>
          <w:sz w:val="20"/>
          <w:szCs w:val="20"/>
        </w:rPr>
      </w:pPr>
      <w:r>
        <w:rPr>
          <w:sz w:val="20"/>
          <w:szCs w:val="20"/>
        </w:rPr>
        <w:t xml:space="preserve">Due to needs </w:t>
      </w:r>
      <w:r w:rsidR="00BF3EEF">
        <w:rPr>
          <w:sz w:val="20"/>
          <w:szCs w:val="20"/>
        </w:rPr>
        <w:t>Transfer to treating location Front office with reason Update Coverage and Dental Eligibility [206]</w:t>
      </w:r>
    </w:p>
    <w:p w:rsidR="00BD325E" w:rsidP="00BD325E" w:rsidRDefault="00BD325E" w14:paraId="17B7B86F" w14:textId="1EDDB589">
      <w:pPr>
        <w:numPr>
          <w:ilvl w:val="2"/>
          <w:numId w:val="1"/>
        </w:numPr>
        <w:spacing w:line="480" w:lineRule="auto"/>
        <w:rPr>
          <w:sz w:val="20"/>
          <w:szCs w:val="20"/>
        </w:rPr>
      </w:pPr>
      <w:r>
        <w:rPr>
          <w:sz w:val="20"/>
          <w:szCs w:val="20"/>
        </w:rPr>
        <w:t>Coverage Change request transferred from Eligibility with reason Eligibility Coverage Update Completed [235]</w:t>
      </w:r>
    </w:p>
    <w:p w:rsidRPr="00103145" w:rsidR="00A97FF9" w:rsidP="00A97FF9" w:rsidRDefault="00BF3EEF" w14:paraId="3C796E05" w14:textId="71754CF0">
      <w:pPr>
        <w:numPr>
          <w:ilvl w:val="3"/>
          <w:numId w:val="1"/>
        </w:numPr>
        <w:spacing w:line="480" w:lineRule="auto"/>
        <w:rPr>
          <w:sz w:val="20"/>
          <w:szCs w:val="20"/>
        </w:rPr>
      </w:pPr>
      <w:r>
        <w:rPr>
          <w:sz w:val="20"/>
          <w:szCs w:val="20"/>
        </w:rPr>
        <w:t>Defer for 14 days with Reason Coverage Change [98003]</w:t>
      </w:r>
    </w:p>
    <w:p w:rsidRPr="001952D4" w:rsidR="00157577" w:rsidP="00157577" w:rsidRDefault="00157577" w14:paraId="723FA685" w14:textId="77777777">
      <w:pPr>
        <w:spacing w:line="480" w:lineRule="auto"/>
        <w:ind w:left="1080"/>
        <w:rPr>
          <w:sz w:val="20"/>
          <w:szCs w:val="20"/>
        </w:rPr>
      </w:pPr>
    </w:p>
    <w:p w:rsidRPr="001952D4" w:rsidR="001B6437" w:rsidRDefault="00815A2E" w14:paraId="6A760E58" w14:textId="77777777">
      <w:pPr>
        <w:spacing w:line="240" w:lineRule="auto"/>
        <w:rPr>
          <w:b/>
          <w:sz w:val="20"/>
          <w:szCs w:val="20"/>
        </w:rPr>
      </w:pPr>
      <w:r w:rsidRPr="001952D4">
        <w:rPr>
          <w:b/>
          <w:sz w:val="20"/>
          <w:szCs w:val="20"/>
        </w:rPr>
        <w:t xml:space="preserve">BEFORE YOU MOVE ON: </w:t>
      </w:r>
    </w:p>
    <w:p w:rsidRPr="001952D4" w:rsidR="001B6437" w:rsidRDefault="00815A2E" w14:paraId="4E1124FA" w14:textId="5B6CC0F4">
      <w:pPr>
        <w:spacing w:line="240" w:lineRule="auto"/>
        <w:rPr>
          <w:sz w:val="20"/>
          <w:szCs w:val="20"/>
        </w:rPr>
      </w:pPr>
      <w:r w:rsidRPr="001952D4">
        <w:rPr>
          <w:sz w:val="20"/>
          <w:szCs w:val="20"/>
        </w:rPr>
        <w:t>Add</w:t>
      </w:r>
      <w:r w:rsidRPr="001952D4" w:rsidR="003153F6">
        <w:rPr>
          <w:sz w:val="20"/>
          <w:szCs w:val="20"/>
        </w:rPr>
        <w:t xml:space="preserve"> pre/</w:t>
      </w:r>
      <w:r w:rsidRPr="001952D4">
        <w:rPr>
          <w:sz w:val="20"/>
          <w:szCs w:val="20"/>
        </w:rPr>
        <w:t xml:space="preserve"> post-step notes</w:t>
      </w:r>
      <w:r w:rsidR="007A208C">
        <w:rPr>
          <w:sz w:val="20"/>
          <w:szCs w:val="20"/>
        </w:rPr>
        <w:t>, explanation in history</w:t>
      </w:r>
      <w:r w:rsidRPr="001952D4">
        <w:rPr>
          <w:sz w:val="20"/>
          <w:szCs w:val="20"/>
        </w:rPr>
        <w:t>, quality assurance checks, and</w:t>
      </w:r>
      <w:r w:rsidRPr="001952D4" w:rsidR="00F3102D">
        <w:rPr>
          <w:sz w:val="20"/>
          <w:szCs w:val="20"/>
        </w:rPr>
        <w:t xml:space="preserve"> verify</w:t>
      </w:r>
      <w:r w:rsidRPr="001952D4">
        <w:rPr>
          <w:sz w:val="20"/>
          <w:szCs w:val="20"/>
        </w:rPr>
        <w:t xml:space="preserve"> </w:t>
      </w:r>
      <w:r w:rsidRPr="001952D4" w:rsidR="0044124C">
        <w:rPr>
          <w:sz w:val="20"/>
          <w:szCs w:val="20"/>
        </w:rPr>
        <w:t>all actions have been completed</w:t>
      </w:r>
      <w:r w:rsidRPr="001952D4">
        <w:rPr>
          <w:sz w:val="20"/>
          <w:szCs w:val="20"/>
        </w:rPr>
        <w:t>.</w:t>
      </w:r>
    </w:p>
    <w:p w:rsidRPr="00CF7907" w:rsidR="001B6437" w:rsidP="00CF7907" w:rsidRDefault="00815A2E" w14:paraId="452DE3DB" w14:textId="5F7DFBA6">
      <w:pPr>
        <w:spacing w:line="240" w:lineRule="auto"/>
      </w:pPr>
      <w:r w:rsidRPr="001952D4">
        <w:br w:type="page"/>
      </w:r>
    </w:p>
    <w:tbl>
      <w:tblPr>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952D4" w:rsidTr="00291EAE" w14:paraId="1C76B486"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1952D4" w:rsidR="00ED36E3" w:rsidP="00291EAE" w:rsidRDefault="00ED36E3" w14:paraId="7D1C30A6" w14:textId="77777777">
            <w:pPr>
              <w:widowControl w:val="0"/>
              <w:spacing w:line="240" w:lineRule="auto"/>
              <w:rPr>
                <w:sz w:val="16"/>
                <w:szCs w:val="16"/>
              </w:rPr>
            </w:pPr>
          </w:p>
          <w:tbl>
            <w:tblPr>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952D4" w:rsidTr="00291EAE" w14:paraId="72B9F147"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ED36E3" w:rsidP="00291EAE" w:rsidRDefault="00ED36E3" w14:paraId="3D835753" w14:textId="322238FF">
                  <w:pPr>
                    <w:pStyle w:val="Heading2"/>
                    <w:widowControl w:val="0"/>
                    <w:spacing w:before="0" w:after="0" w:line="240" w:lineRule="auto"/>
                    <w:rPr>
                      <w:b/>
                      <w:sz w:val="36"/>
                      <w:szCs w:val="36"/>
                    </w:rPr>
                  </w:pPr>
                  <w:bookmarkStart w:name="_clzc0ref8er6" w:colFirst="0" w:colLast="0" w:id="9"/>
                  <w:bookmarkEnd w:id="9"/>
                  <w:r w:rsidRPr="001952D4">
                    <w:rPr>
                      <w:b/>
                    </w:rPr>
                    <w:t xml:space="preserve">Action Step 2 – </w:t>
                  </w:r>
                  <w:r w:rsidR="005D11CD">
                    <w:rPr>
                      <w:b/>
                      <w:color w:val="548DD4" w:themeColor="text2" w:themeTint="99"/>
                    </w:rPr>
                    <w:t>Provider Issues</w:t>
                  </w:r>
                </w:p>
              </w:tc>
            </w:tr>
          </w:tbl>
          <w:p w:rsidRPr="001952D4" w:rsidR="00ED36E3" w:rsidP="00291EAE" w:rsidRDefault="00ED36E3" w14:paraId="626A20BC" w14:textId="77777777">
            <w:pPr>
              <w:widowControl w:val="0"/>
              <w:spacing w:line="240" w:lineRule="auto"/>
              <w:rPr>
                <w:sz w:val="16"/>
                <w:szCs w:val="16"/>
              </w:rPr>
            </w:pPr>
          </w:p>
        </w:tc>
      </w:tr>
    </w:tbl>
    <w:p w:rsidRPr="001952D4" w:rsidR="00ED36E3" w:rsidP="00ED36E3" w:rsidRDefault="00ED36E3" w14:paraId="10F8458F" w14:textId="77777777">
      <w:pPr>
        <w:rPr>
          <w:sz w:val="28"/>
          <w:szCs w:val="28"/>
        </w:rPr>
      </w:pPr>
    </w:p>
    <w:p w:rsidR="00C23A76" w:rsidP="00ED36E3" w:rsidRDefault="00ED36E3" w14:paraId="2F3B5CB8" w14:textId="04A8DBA3">
      <w:pPr>
        <w:spacing w:line="480" w:lineRule="auto"/>
        <w:rPr>
          <w:sz w:val="20"/>
          <w:szCs w:val="20"/>
        </w:rPr>
      </w:pPr>
      <w:r w:rsidRPr="001952D4">
        <w:rPr>
          <w:b/>
          <w:sz w:val="20"/>
          <w:szCs w:val="20"/>
        </w:rPr>
        <w:t xml:space="preserve">BEFORE YOU START: </w:t>
      </w:r>
      <w:r w:rsidRPr="001952D4">
        <w:rPr>
          <w:sz w:val="20"/>
          <w:szCs w:val="20"/>
        </w:rPr>
        <w:t xml:space="preserve">Find the appropriate action below based </w:t>
      </w:r>
      <w:r w:rsidR="005D11CD">
        <w:rPr>
          <w:sz w:val="20"/>
          <w:szCs w:val="20"/>
        </w:rPr>
        <w:t>rejection from insurance company and review of provider status from eligibility form</w:t>
      </w:r>
      <w:r w:rsidR="00C23A76">
        <w:rPr>
          <w:sz w:val="20"/>
          <w:szCs w:val="20"/>
        </w:rPr>
        <w:t>.</w:t>
      </w:r>
      <w:r w:rsidR="00C87922">
        <w:rPr>
          <w:sz w:val="20"/>
          <w:szCs w:val="20"/>
        </w:rPr>
        <w:t xml:space="preserve"> Review eligibility form, identify provider, status and effective date.</w:t>
      </w:r>
    </w:p>
    <w:p w:rsidRPr="001952D4" w:rsidR="00ED36E3" w:rsidP="00ED36E3" w:rsidRDefault="00C23A76" w14:paraId="225EF938" w14:textId="3B70F33F">
      <w:pPr>
        <w:spacing w:line="480" w:lineRule="auto"/>
        <w:rPr>
          <w:sz w:val="20"/>
          <w:szCs w:val="20"/>
        </w:rPr>
      </w:pPr>
      <w:r w:rsidRPr="00C23A76">
        <w:rPr>
          <w:sz w:val="20"/>
          <w:szCs w:val="20"/>
        </w:rPr>
        <w:t xml:space="preserve"> </w:t>
      </w:r>
    </w:p>
    <w:p w:rsidR="005D11CD" w:rsidP="00ED36E3" w:rsidRDefault="00ED36E3" w14:paraId="696C9E14" w14:textId="77777777">
      <w:pPr>
        <w:numPr>
          <w:ilvl w:val="0"/>
          <w:numId w:val="6"/>
        </w:numPr>
        <w:spacing w:line="480" w:lineRule="auto"/>
        <w:rPr>
          <w:sz w:val="20"/>
          <w:szCs w:val="20"/>
        </w:rPr>
      </w:pPr>
      <w:r w:rsidRPr="001952D4">
        <w:rPr>
          <w:sz w:val="20"/>
          <w:szCs w:val="20"/>
        </w:rPr>
        <w:t xml:space="preserve">2.1a   </w:t>
      </w:r>
      <w:r w:rsidR="005D11CD">
        <w:rPr>
          <w:sz w:val="20"/>
          <w:szCs w:val="20"/>
        </w:rPr>
        <w:t>Provider Not registered for ECS</w:t>
      </w:r>
    </w:p>
    <w:p w:rsidR="005D11CD" w:rsidP="005D11CD" w:rsidRDefault="005D11CD" w14:paraId="28FAED6B" w14:textId="31C642C2">
      <w:pPr>
        <w:numPr>
          <w:ilvl w:val="1"/>
          <w:numId w:val="6"/>
        </w:numPr>
        <w:spacing w:line="480" w:lineRule="auto"/>
        <w:rPr>
          <w:sz w:val="20"/>
          <w:szCs w:val="20"/>
        </w:rPr>
      </w:pPr>
      <w:r>
        <w:rPr>
          <w:sz w:val="20"/>
          <w:szCs w:val="20"/>
        </w:rPr>
        <w:t xml:space="preserve">Rejections States “Provider not registered for ECS” or indicated EDI enrollment. </w:t>
      </w:r>
    </w:p>
    <w:p w:rsidRPr="001952D4" w:rsidR="00ED36E3" w:rsidP="005D11CD" w:rsidRDefault="005D11CD" w14:paraId="308B8D1F" w14:textId="638C2369">
      <w:pPr>
        <w:numPr>
          <w:ilvl w:val="2"/>
          <w:numId w:val="6"/>
        </w:numPr>
        <w:spacing w:line="480" w:lineRule="auto"/>
        <w:rPr>
          <w:sz w:val="20"/>
          <w:szCs w:val="20"/>
        </w:rPr>
      </w:pPr>
      <w:r w:rsidRPr="337BD7DE" w:rsidR="337BD7DE">
        <w:rPr>
          <w:sz w:val="20"/>
          <w:szCs w:val="20"/>
        </w:rPr>
        <w:t>Transfer to Treating Location GP Billing – Offshore</w:t>
      </w:r>
      <w:r w:rsidRPr="337BD7DE" w:rsidR="337BD7DE">
        <w:rPr>
          <w:sz w:val="20"/>
          <w:szCs w:val="20"/>
        </w:rPr>
        <w:t xml:space="preserve"> </w:t>
      </w:r>
      <w:r w:rsidRPr="337BD7DE" w:rsidR="337BD7DE">
        <w:rPr>
          <w:sz w:val="20"/>
          <w:szCs w:val="20"/>
        </w:rPr>
        <w:t>with reason Clearing House rejection requires paper Billing [209]</w:t>
      </w:r>
    </w:p>
    <w:p w:rsidRPr="001952D4" w:rsidR="00ED36E3" w:rsidP="00ED36E3" w:rsidRDefault="00ED36E3" w14:paraId="417B5E98" w14:textId="54BDAD7F">
      <w:pPr>
        <w:numPr>
          <w:ilvl w:val="0"/>
          <w:numId w:val="6"/>
        </w:numPr>
        <w:spacing w:line="480" w:lineRule="auto"/>
        <w:rPr>
          <w:sz w:val="20"/>
          <w:szCs w:val="20"/>
        </w:rPr>
      </w:pPr>
      <w:r w:rsidRPr="001952D4">
        <w:rPr>
          <w:sz w:val="20"/>
          <w:szCs w:val="20"/>
        </w:rPr>
        <w:t xml:space="preserve">2.1b </w:t>
      </w:r>
      <w:r w:rsidR="005D11CD">
        <w:rPr>
          <w:sz w:val="20"/>
          <w:szCs w:val="20"/>
        </w:rPr>
        <w:t xml:space="preserve">Provider NPI Miss match. </w:t>
      </w:r>
    </w:p>
    <w:p w:rsidRPr="001952D4" w:rsidR="00ED36E3" w:rsidP="00ED36E3" w:rsidRDefault="005D11CD" w14:paraId="34E8B946" w14:textId="7C8D0D77">
      <w:pPr>
        <w:numPr>
          <w:ilvl w:val="1"/>
          <w:numId w:val="6"/>
        </w:numPr>
        <w:spacing w:line="480" w:lineRule="auto"/>
        <w:rPr>
          <w:sz w:val="20"/>
          <w:szCs w:val="20"/>
        </w:rPr>
      </w:pPr>
      <w:bookmarkStart w:name="_Hlk158199728" w:id="10"/>
      <w:r>
        <w:rPr>
          <w:sz w:val="20"/>
          <w:szCs w:val="20"/>
        </w:rPr>
        <w:t>Rejection due to Provider not contracted or NPI/Lic not found on provider files</w:t>
      </w:r>
      <w:r w:rsidR="00410A11">
        <w:rPr>
          <w:sz w:val="20"/>
          <w:szCs w:val="20"/>
        </w:rPr>
        <w:t>.</w:t>
      </w:r>
    </w:p>
    <w:bookmarkEnd w:id="10"/>
    <w:p w:rsidRPr="00410A11" w:rsidR="00410A11" w:rsidP="00410A11" w:rsidRDefault="00410A11" w14:paraId="5AEBCAE8" w14:textId="3AD90A55">
      <w:pPr>
        <w:numPr>
          <w:ilvl w:val="2"/>
          <w:numId w:val="6"/>
        </w:numPr>
        <w:spacing w:line="480" w:lineRule="auto"/>
        <w:rPr>
          <w:sz w:val="20"/>
          <w:szCs w:val="20"/>
        </w:rPr>
      </w:pPr>
      <w:r w:rsidRPr="337BD7DE" w:rsidR="337BD7DE">
        <w:rPr>
          <w:sz w:val="20"/>
          <w:szCs w:val="20"/>
        </w:rPr>
        <w:t>BC out of state and non-Delta or Premier Access – Transfer to Treating Location GP Billing – Offshore with reason Clearing House rejection requires paper Billing [209] with notes requesting to bill with a w-9</w:t>
      </w:r>
    </w:p>
    <w:p w:rsidR="00410A11" w:rsidP="00410A11" w:rsidRDefault="00410A11" w14:paraId="018FC7BF" w14:textId="3852C8BD">
      <w:pPr>
        <w:numPr>
          <w:ilvl w:val="2"/>
          <w:numId w:val="6"/>
        </w:numPr>
        <w:spacing w:line="480" w:lineRule="auto"/>
        <w:rPr>
          <w:sz w:val="20"/>
          <w:szCs w:val="20"/>
        </w:rPr>
      </w:pPr>
      <w:r w:rsidRPr="00410A11">
        <w:rPr>
          <w:sz w:val="20"/>
          <w:szCs w:val="20"/>
        </w:rPr>
        <w:t>Delta, Premier Access, and in</w:t>
      </w:r>
      <w:r>
        <w:rPr>
          <w:sz w:val="20"/>
          <w:szCs w:val="20"/>
        </w:rPr>
        <w:t>-</w:t>
      </w:r>
      <w:r w:rsidRPr="00410A11">
        <w:rPr>
          <w:sz w:val="20"/>
          <w:szCs w:val="20"/>
        </w:rPr>
        <w:t>state BC</w:t>
      </w:r>
      <w:r w:rsidRPr="001952D4">
        <w:rPr>
          <w:sz w:val="20"/>
          <w:szCs w:val="20"/>
        </w:rPr>
        <w:t xml:space="preserve"> </w:t>
      </w:r>
    </w:p>
    <w:p w:rsidR="00410A11" w:rsidP="00D26C52" w:rsidRDefault="00410A11" w14:paraId="23DAB51E" w14:textId="27954A8B">
      <w:pPr>
        <w:numPr>
          <w:ilvl w:val="3"/>
          <w:numId w:val="6"/>
        </w:numPr>
        <w:spacing w:line="480" w:lineRule="auto"/>
        <w:rPr>
          <w:sz w:val="20"/>
          <w:szCs w:val="20"/>
        </w:rPr>
      </w:pPr>
      <w:r w:rsidRPr="00410A11">
        <w:rPr>
          <w:rFonts w:eastAsia="Times New Roman"/>
        </w:rPr>
        <w:t xml:space="preserve">Initial Claim rejection </w:t>
      </w:r>
      <w:r>
        <w:rPr>
          <w:rFonts w:eastAsia="Times New Roman"/>
        </w:rPr>
        <w:t>–</w:t>
      </w:r>
      <w:r w:rsidRPr="00410A11">
        <w:rPr>
          <w:rFonts w:eastAsia="Times New Roman"/>
        </w:rPr>
        <w:t xml:space="preserve"> Defer</w:t>
      </w:r>
      <w:r>
        <w:rPr>
          <w:rFonts w:eastAsia="Times New Roman"/>
        </w:rPr>
        <w:t xml:space="preserve"> with reason Provider not contracted [1665]</w:t>
      </w:r>
      <w:r w:rsidRPr="00410A11">
        <w:rPr>
          <w:rFonts w:eastAsia="Times New Roman"/>
        </w:rPr>
        <w:t xml:space="preserve"> </w:t>
      </w:r>
      <w:r>
        <w:rPr>
          <w:rFonts w:eastAsia="Times New Roman"/>
        </w:rPr>
        <w:t xml:space="preserve">for 30 days </w:t>
      </w:r>
      <w:r w:rsidRPr="00410A11">
        <w:rPr>
          <w:rFonts w:eastAsia="Times New Roman"/>
        </w:rPr>
        <w:t>from DOS or 30 Days from Contract submission</w:t>
      </w:r>
      <w:r w:rsidR="00C87922">
        <w:rPr>
          <w:rFonts w:eastAsia="Times New Roman"/>
        </w:rPr>
        <w:t xml:space="preserve"> per credentialing grid</w:t>
      </w:r>
      <w:r w:rsidRPr="00410A11">
        <w:rPr>
          <w:rFonts w:eastAsia="Times New Roman"/>
        </w:rPr>
        <w:t>. Whichever is greater.</w:t>
      </w:r>
    </w:p>
    <w:p w:rsidR="00410A11" w:rsidP="00410A11" w:rsidRDefault="00410A11" w14:paraId="3AED5DB0" w14:textId="77777777">
      <w:pPr>
        <w:numPr>
          <w:ilvl w:val="2"/>
          <w:numId w:val="6"/>
        </w:numPr>
        <w:spacing w:line="480" w:lineRule="auto"/>
        <w:rPr>
          <w:sz w:val="20"/>
          <w:szCs w:val="20"/>
        </w:rPr>
      </w:pPr>
      <w:r w:rsidRPr="00410A11">
        <w:rPr>
          <w:rFonts w:eastAsia="Times New Roman"/>
        </w:rPr>
        <w:t xml:space="preserve">After 30 days expires </w:t>
      </w:r>
      <w:r>
        <w:rPr>
          <w:rFonts w:eastAsia="Times New Roman"/>
        </w:rPr>
        <w:t>–</w:t>
      </w:r>
    </w:p>
    <w:p w:rsidR="003D56C6" w:rsidP="003D56C6" w:rsidRDefault="00410A11" w14:paraId="4952746C" w14:textId="77777777">
      <w:pPr>
        <w:numPr>
          <w:ilvl w:val="3"/>
          <w:numId w:val="6"/>
        </w:numPr>
        <w:spacing w:line="480" w:lineRule="auto"/>
        <w:rPr>
          <w:sz w:val="20"/>
          <w:szCs w:val="20"/>
        </w:rPr>
      </w:pPr>
      <w:r w:rsidRPr="003D56C6">
        <w:rPr>
          <w:rFonts w:eastAsia="Times New Roman"/>
        </w:rPr>
        <w:t>If Contracted – Override Error</w:t>
      </w:r>
    </w:p>
    <w:p w:rsidRPr="003D56C6" w:rsidR="003D56C6" w:rsidP="003D56C6" w:rsidRDefault="00410A11" w14:paraId="0A416914" w14:textId="77777777">
      <w:pPr>
        <w:numPr>
          <w:ilvl w:val="3"/>
          <w:numId w:val="6"/>
        </w:numPr>
        <w:spacing w:line="480" w:lineRule="auto"/>
        <w:rPr>
          <w:sz w:val="20"/>
          <w:szCs w:val="20"/>
        </w:rPr>
      </w:pPr>
      <w:r w:rsidRPr="003D56C6">
        <w:rPr>
          <w:rFonts w:eastAsia="Times New Roman"/>
        </w:rPr>
        <w:t xml:space="preserve">Premier Access If not contracted – Place eligibility ticket and defer for 2 </w:t>
      </w:r>
      <w:r w:rsidRPr="003D56C6" w:rsidR="003D56C6">
        <w:rPr>
          <w:rFonts w:eastAsia="Times New Roman"/>
        </w:rPr>
        <w:t>weeks.</w:t>
      </w:r>
    </w:p>
    <w:p w:rsidR="003D56C6" w:rsidP="003D56C6" w:rsidRDefault="00410A11" w14:paraId="5F9FDCF7" w14:textId="292CF318">
      <w:pPr>
        <w:numPr>
          <w:ilvl w:val="3"/>
          <w:numId w:val="6"/>
        </w:numPr>
        <w:spacing w:line="480" w:lineRule="auto"/>
        <w:rPr>
          <w:sz w:val="20"/>
          <w:szCs w:val="20"/>
        </w:rPr>
      </w:pPr>
      <w:r w:rsidRPr="003D56C6">
        <w:rPr>
          <w:rFonts w:eastAsia="Times New Roman"/>
        </w:rPr>
        <w:t xml:space="preserve">Delta – If not </w:t>
      </w:r>
      <w:r w:rsidRPr="003D56C6" w:rsidR="003D56C6">
        <w:rPr>
          <w:rFonts w:eastAsia="Times New Roman"/>
        </w:rPr>
        <w:t>contracted –</w:t>
      </w:r>
      <w:r w:rsidRPr="003D56C6">
        <w:rPr>
          <w:rFonts w:eastAsia="Times New Roman"/>
        </w:rPr>
        <w:t xml:space="preserve"> Defer for 2 weeks as “Provider Not </w:t>
      </w:r>
      <w:r w:rsidRPr="003D56C6" w:rsidR="003D56C6">
        <w:rPr>
          <w:rFonts w:eastAsia="Times New Roman"/>
        </w:rPr>
        <w:t>contracted.</w:t>
      </w:r>
      <w:r w:rsidRPr="003D56C6">
        <w:rPr>
          <w:rFonts w:eastAsia="Times New Roman"/>
        </w:rPr>
        <w:t>”</w:t>
      </w:r>
    </w:p>
    <w:p w:rsidRPr="006C34ED" w:rsidR="006C34ED" w:rsidP="006C34ED" w:rsidRDefault="003D56C6" w14:paraId="7FE90763" w14:textId="6F4B7CE0">
      <w:pPr>
        <w:numPr>
          <w:ilvl w:val="3"/>
          <w:numId w:val="6"/>
        </w:numPr>
        <w:spacing w:line="480" w:lineRule="auto"/>
        <w:rPr>
          <w:sz w:val="20"/>
          <w:szCs w:val="20"/>
        </w:rPr>
      </w:pPr>
      <w:r w:rsidRPr="337BD7DE" w:rsidR="337BD7DE">
        <w:rPr>
          <w:sz w:val="20"/>
          <w:szCs w:val="20"/>
        </w:rPr>
        <w:t>I</w:t>
      </w:r>
      <w:r w:rsidRPr="337BD7DE" w:rsidR="337BD7DE">
        <w:rPr>
          <w:rFonts w:eastAsia="Times New Roman"/>
        </w:rPr>
        <w:t xml:space="preserve">n state BC – If not contracted – </w:t>
      </w:r>
      <w:r w:rsidRPr="337BD7DE" w:rsidR="337BD7DE">
        <w:rPr>
          <w:sz w:val="20"/>
          <w:szCs w:val="20"/>
        </w:rPr>
        <w:t>Transfer to Treating Location GP Billing – Offshore with reason Clearing House rejection requires paper Billing [209] with notes requesting to bill with a w-9.</w:t>
      </w:r>
    </w:p>
    <w:p w:rsidRPr="006C34ED" w:rsidR="00410A11" w:rsidP="005475C5" w:rsidRDefault="00410A11" w14:paraId="74C6889A" w14:textId="77777777">
      <w:pPr>
        <w:spacing w:line="240" w:lineRule="auto"/>
        <w:ind w:left="2880"/>
        <w:rPr>
          <w:rFonts w:eastAsia="Times New Roman"/>
        </w:rPr>
      </w:pPr>
    </w:p>
    <w:p w:rsidRPr="001952D4" w:rsidR="00410A11" w:rsidP="00410A11" w:rsidRDefault="00410A11" w14:paraId="6E399AB3" w14:textId="6FDE3852">
      <w:pPr>
        <w:numPr>
          <w:ilvl w:val="2"/>
          <w:numId w:val="6"/>
        </w:numPr>
        <w:spacing w:line="480" w:lineRule="auto"/>
        <w:rPr>
          <w:sz w:val="20"/>
          <w:szCs w:val="20"/>
        </w:rPr>
      </w:pPr>
      <w:r w:rsidRPr="337BD7DE" w:rsidR="337BD7DE">
        <w:rPr>
          <w:sz w:val="20"/>
          <w:szCs w:val="20"/>
        </w:rPr>
        <w:t>Transfer to Treating Location GP Billing – Offshore</w:t>
      </w:r>
      <w:r w:rsidRPr="337BD7DE" w:rsidR="337BD7DE">
        <w:rPr>
          <w:sz w:val="20"/>
          <w:szCs w:val="20"/>
        </w:rPr>
        <w:t xml:space="preserve"> </w:t>
      </w:r>
      <w:r w:rsidRPr="337BD7DE" w:rsidR="337BD7DE">
        <w:rPr>
          <w:sz w:val="20"/>
          <w:szCs w:val="20"/>
        </w:rPr>
        <w:t>with reason Clearing House rejection requires paper Billing [209]</w:t>
      </w:r>
    </w:p>
    <w:p w:rsidR="003D56C6" w:rsidP="003D56C6" w:rsidRDefault="00410A11" w14:paraId="7B54A0DA" w14:textId="77777777">
      <w:pPr>
        <w:numPr>
          <w:ilvl w:val="2"/>
          <w:numId w:val="6"/>
        </w:numPr>
        <w:spacing w:line="480" w:lineRule="auto"/>
        <w:rPr>
          <w:sz w:val="20"/>
          <w:szCs w:val="20"/>
        </w:rPr>
      </w:pPr>
      <w:r w:rsidRPr="00410A11">
        <w:rPr>
          <w:rFonts w:eastAsia="Times New Roman"/>
        </w:rPr>
        <w:t>45 day</w:t>
      </w:r>
      <w:r>
        <w:rPr>
          <w:rFonts w:eastAsia="Times New Roman"/>
        </w:rPr>
        <w:t>s</w:t>
      </w:r>
      <w:r w:rsidRPr="00410A11">
        <w:rPr>
          <w:rFonts w:eastAsia="Times New Roman"/>
        </w:rPr>
        <w:t xml:space="preserve"> </w:t>
      </w:r>
      <w:r>
        <w:rPr>
          <w:rFonts w:eastAsia="Times New Roman"/>
        </w:rPr>
        <w:t xml:space="preserve">expires </w:t>
      </w:r>
      <w:r w:rsidRPr="00410A11">
        <w:rPr>
          <w:rFonts w:eastAsia="Times New Roman"/>
        </w:rPr>
        <w:t>–</w:t>
      </w:r>
      <w:r>
        <w:rPr>
          <w:rFonts w:eastAsia="Times New Roman"/>
        </w:rPr>
        <w:t xml:space="preserve"> </w:t>
      </w:r>
      <w:r w:rsidRPr="00410A11">
        <w:rPr>
          <w:rFonts w:eastAsia="Times New Roman"/>
        </w:rPr>
        <w:t xml:space="preserve"> </w:t>
      </w:r>
    </w:p>
    <w:p w:rsidR="003D56C6" w:rsidP="003D56C6" w:rsidRDefault="00410A11" w14:paraId="00F32498" w14:textId="7B52A09B">
      <w:pPr>
        <w:numPr>
          <w:ilvl w:val="3"/>
          <w:numId w:val="39"/>
        </w:numPr>
        <w:spacing w:line="480" w:lineRule="auto"/>
        <w:rPr>
          <w:sz w:val="20"/>
          <w:szCs w:val="20"/>
        </w:rPr>
      </w:pPr>
      <w:r w:rsidRPr="003D56C6">
        <w:rPr>
          <w:rFonts w:eastAsia="Times New Roman"/>
        </w:rPr>
        <w:t xml:space="preserve">If contracted - </w:t>
      </w:r>
      <w:r w:rsidR="003D56C6">
        <w:rPr>
          <w:rFonts w:eastAsia="Times New Roman"/>
        </w:rPr>
        <w:t>Override Error</w:t>
      </w:r>
    </w:p>
    <w:p w:rsidR="003D56C6" w:rsidP="003D56C6" w:rsidRDefault="00410A11" w14:paraId="30B3C328" w14:textId="0567519E">
      <w:pPr>
        <w:numPr>
          <w:ilvl w:val="3"/>
          <w:numId w:val="39"/>
        </w:numPr>
        <w:spacing w:line="480" w:lineRule="auto"/>
        <w:rPr>
          <w:sz w:val="20"/>
          <w:szCs w:val="20"/>
        </w:rPr>
      </w:pPr>
      <w:r w:rsidRPr="003D56C6">
        <w:rPr>
          <w:rFonts w:eastAsia="Times New Roman"/>
        </w:rPr>
        <w:t xml:space="preserve">Premier Access If not contracted – Place eligibility ticket and defer for 2 weeks as “Provider Not </w:t>
      </w:r>
      <w:r w:rsidRPr="003D56C6" w:rsidR="003D56C6">
        <w:rPr>
          <w:rFonts w:eastAsia="Times New Roman"/>
        </w:rPr>
        <w:t>contracted.</w:t>
      </w:r>
      <w:r w:rsidRPr="003D56C6">
        <w:rPr>
          <w:rFonts w:eastAsia="Times New Roman"/>
        </w:rPr>
        <w:t>”</w:t>
      </w:r>
    </w:p>
    <w:p w:rsidRPr="003D56C6" w:rsidR="003D56C6" w:rsidP="003D56C6" w:rsidRDefault="00410A11" w14:paraId="6F6C4A92" w14:textId="77777777">
      <w:pPr>
        <w:numPr>
          <w:ilvl w:val="3"/>
          <w:numId w:val="39"/>
        </w:numPr>
        <w:spacing w:line="480" w:lineRule="auto"/>
        <w:rPr>
          <w:sz w:val="20"/>
          <w:szCs w:val="20"/>
        </w:rPr>
      </w:pPr>
      <w:r w:rsidRPr="003D56C6">
        <w:rPr>
          <w:rFonts w:eastAsia="Times New Roman"/>
        </w:rPr>
        <w:t xml:space="preserve">Delta – Place another ticket or follow up on existing ticket if no response </w:t>
      </w:r>
      <w:r w:rsidRPr="003D56C6" w:rsidR="003D56C6">
        <w:rPr>
          <w:rFonts w:eastAsia="Times New Roman"/>
        </w:rPr>
        <w:t>received.</w:t>
      </w:r>
    </w:p>
    <w:p w:rsidR="003D56C6" w:rsidP="003D56C6" w:rsidRDefault="003D56C6" w14:paraId="7ADBAC7A" w14:textId="77777777">
      <w:pPr>
        <w:numPr>
          <w:ilvl w:val="2"/>
          <w:numId w:val="6"/>
        </w:numPr>
        <w:spacing w:line="480" w:lineRule="auto"/>
        <w:rPr>
          <w:sz w:val="20"/>
          <w:szCs w:val="20"/>
        </w:rPr>
      </w:pPr>
      <w:r>
        <w:rPr>
          <w:rFonts w:eastAsia="Times New Roman"/>
        </w:rPr>
        <w:t>60</w:t>
      </w:r>
      <w:r w:rsidRPr="00410A11">
        <w:rPr>
          <w:rFonts w:eastAsia="Times New Roman"/>
        </w:rPr>
        <w:t xml:space="preserve"> day</w:t>
      </w:r>
      <w:r>
        <w:rPr>
          <w:rFonts w:eastAsia="Times New Roman"/>
        </w:rPr>
        <w:t>s</w:t>
      </w:r>
      <w:r w:rsidRPr="00410A11">
        <w:rPr>
          <w:rFonts w:eastAsia="Times New Roman"/>
        </w:rPr>
        <w:t xml:space="preserve"> </w:t>
      </w:r>
      <w:r>
        <w:rPr>
          <w:rFonts w:eastAsia="Times New Roman"/>
        </w:rPr>
        <w:t xml:space="preserve">expires </w:t>
      </w:r>
      <w:r w:rsidRPr="00410A11">
        <w:rPr>
          <w:rFonts w:eastAsia="Times New Roman"/>
        </w:rPr>
        <w:t>–</w:t>
      </w:r>
      <w:r>
        <w:rPr>
          <w:rFonts w:eastAsia="Times New Roman"/>
        </w:rPr>
        <w:t xml:space="preserve"> </w:t>
      </w:r>
    </w:p>
    <w:p w:rsidR="00410A11" w:rsidP="003D56C6" w:rsidRDefault="003D56C6" w14:paraId="2952898E" w14:textId="6A02FCC5">
      <w:pPr>
        <w:numPr>
          <w:ilvl w:val="3"/>
          <w:numId w:val="6"/>
        </w:numPr>
        <w:spacing w:line="480" w:lineRule="auto"/>
        <w:rPr>
          <w:sz w:val="20"/>
          <w:szCs w:val="20"/>
        </w:rPr>
      </w:pPr>
      <w:r w:rsidRPr="337BD7DE" w:rsidR="337BD7DE">
        <w:rPr>
          <w:sz w:val="20"/>
          <w:szCs w:val="20"/>
        </w:rPr>
        <w:t>Transfer to Treating Location GP Billing – Offshore</w:t>
      </w:r>
      <w:r w:rsidRPr="337BD7DE" w:rsidR="337BD7DE">
        <w:rPr>
          <w:sz w:val="20"/>
          <w:szCs w:val="20"/>
        </w:rPr>
        <w:t xml:space="preserve"> </w:t>
      </w:r>
      <w:r w:rsidRPr="337BD7DE" w:rsidR="337BD7DE">
        <w:rPr>
          <w:sz w:val="20"/>
          <w:szCs w:val="20"/>
        </w:rPr>
        <w:t>with reason Clearing House rejection requires paper Billing [209] with notes requesting to bill with a w-9.</w:t>
      </w:r>
    </w:p>
    <w:p w:rsidRPr="003D56C6" w:rsidR="003D56C6" w:rsidP="00103145" w:rsidRDefault="003D56C6" w14:paraId="534F5676" w14:textId="77777777">
      <w:pPr>
        <w:spacing w:line="480" w:lineRule="auto"/>
        <w:rPr>
          <w:sz w:val="20"/>
          <w:szCs w:val="20"/>
        </w:rPr>
      </w:pPr>
    </w:p>
    <w:p w:rsidRPr="001952D4" w:rsidR="001B6437" w:rsidRDefault="00815A2E" w14:paraId="39FF422F" w14:textId="77777777">
      <w:pPr>
        <w:spacing w:line="240" w:lineRule="auto"/>
        <w:rPr>
          <w:b/>
          <w:sz w:val="20"/>
          <w:szCs w:val="20"/>
        </w:rPr>
      </w:pPr>
      <w:r w:rsidRPr="001952D4">
        <w:rPr>
          <w:b/>
          <w:sz w:val="20"/>
          <w:szCs w:val="20"/>
        </w:rPr>
        <w:t xml:space="preserve">BEFORE YOU MOVE ON: </w:t>
      </w:r>
    </w:p>
    <w:p w:rsidRPr="001952D4" w:rsidR="003C4972" w:rsidP="003C4972" w:rsidRDefault="003C4972" w14:paraId="414E3547" w14:textId="24B976DD">
      <w:pPr>
        <w:spacing w:line="240" w:lineRule="auto"/>
        <w:rPr>
          <w:sz w:val="20"/>
          <w:szCs w:val="20"/>
        </w:rPr>
      </w:pPr>
      <w:r w:rsidRPr="001952D4">
        <w:rPr>
          <w:sz w:val="20"/>
          <w:szCs w:val="20"/>
        </w:rPr>
        <w:t xml:space="preserve">Add </w:t>
      </w:r>
      <w:r w:rsidRPr="001952D4" w:rsidR="003153F6">
        <w:rPr>
          <w:sz w:val="20"/>
          <w:szCs w:val="20"/>
        </w:rPr>
        <w:t xml:space="preserve">pre/ </w:t>
      </w:r>
      <w:r w:rsidRPr="001952D4">
        <w:rPr>
          <w:sz w:val="20"/>
          <w:szCs w:val="20"/>
        </w:rPr>
        <w:t>post-step notes, quality assurance checks, and verify all actions have been completed.</w:t>
      </w:r>
    </w:p>
    <w:p w:rsidRPr="00CF7907" w:rsidR="00CA4A3A" w:rsidRDefault="00815A2E" w14:paraId="4D03341D" w14:textId="7F2C06BD">
      <w:pPr>
        <w:spacing w:line="240" w:lineRule="auto"/>
      </w:pPr>
      <w:r w:rsidRPr="001952D4">
        <w:br w:type="page"/>
      </w:r>
    </w:p>
    <w:tbl>
      <w:tblPr>
        <w:tblStyle w:val="a9"/>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B6437" w14:paraId="3FA6B62F"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1952D4" w:rsidR="001B6437" w:rsidRDefault="001B6437" w14:paraId="57E11CC8" w14:textId="77777777">
            <w:pPr>
              <w:widowControl w:val="0"/>
              <w:spacing w:line="240" w:lineRule="auto"/>
              <w:rPr>
                <w:sz w:val="16"/>
                <w:szCs w:val="16"/>
              </w:rPr>
            </w:pPr>
          </w:p>
          <w:tbl>
            <w:tblPr>
              <w:tblStyle w:val="aa"/>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952D4" w14:paraId="6BB7EF20"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1B6437" w:rsidRDefault="003153F6" w14:paraId="721A0829" w14:textId="7198C819">
                  <w:pPr>
                    <w:pStyle w:val="Heading2"/>
                    <w:widowControl w:val="0"/>
                    <w:spacing w:before="0" w:after="0" w:line="240" w:lineRule="auto"/>
                    <w:rPr>
                      <w:b/>
                      <w:sz w:val="36"/>
                      <w:szCs w:val="36"/>
                    </w:rPr>
                  </w:pPr>
                  <w:bookmarkStart w:name="_yaz189ewbbxe" w:colFirst="0" w:colLast="0" w:id="11"/>
                  <w:bookmarkEnd w:id="11"/>
                  <w:r w:rsidRPr="001952D4">
                    <w:rPr>
                      <w:b/>
                    </w:rPr>
                    <w:t xml:space="preserve">Action Step 3 </w:t>
                  </w:r>
                  <w:r w:rsidRPr="001952D4" w:rsidR="00D42E8F">
                    <w:rPr>
                      <w:b/>
                    </w:rPr>
                    <w:t>–</w:t>
                  </w:r>
                  <w:r w:rsidRPr="001952D4">
                    <w:rPr>
                      <w:b/>
                    </w:rPr>
                    <w:t xml:space="preserve"> </w:t>
                  </w:r>
                  <w:r w:rsidR="003D56C6">
                    <w:rPr>
                      <w:b/>
                      <w:color w:val="548DD4" w:themeColor="text2" w:themeTint="99"/>
                    </w:rPr>
                    <w:t>Tooth / quad rejections</w:t>
                  </w:r>
                  <w:r w:rsidRPr="00CA4A3A" w:rsidR="002B2593">
                    <w:rPr>
                      <w:b/>
                      <w:color w:val="548DD4" w:themeColor="text2" w:themeTint="99"/>
                    </w:rPr>
                    <w:t>.</w:t>
                  </w:r>
                  <w:r w:rsidRPr="001952D4" w:rsidR="00651D86">
                    <w:rPr>
                      <w:b/>
                    </w:rPr>
                    <w:t xml:space="preserve"> </w:t>
                  </w:r>
                </w:p>
              </w:tc>
            </w:tr>
          </w:tbl>
          <w:p w:rsidRPr="001952D4" w:rsidR="001B6437" w:rsidRDefault="001B6437" w14:paraId="0A5D7D90" w14:textId="77777777">
            <w:pPr>
              <w:widowControl w:val="0"/>
              <w:spacing w:line="240" w:lineRule="auto"/>
              <w:rPr>
                <w:sz w:val="16"/>
                <w:szCs w:val="16"/>
              </w:rPr>
            </w:pPr>
          </w:p>
        </w:tc>
      </w:tr>
    </w:tbl>
    <w:p w:rsidRPr="001952D4" w:rsidR="001B6437" w:rsidRDefault="001B6437" w14:paraId="79A7FDBD" w14:textId="77777777">
      <w:pPr>
        <w:rPr>
          <w:sz w:val="28"/>
          <w:szCs w:val="28"/>
        </w:rPr>
      </w:pPr>
    </w:p>
    <w:p w:rsidRPr="00F95AE1" w:rsidR="00651D86" w:rsidP="00651D86" w:rsidRDefault="00815A2E" w14:paraId="7AA98FFF" w14:textId="32092CE1">
      <w:pPr>
        <w:spacing w:line="480" w:lineRule="auto"/>
        <w:rPr>
          <w:sz w:val="20"/>
          <w:szCs w:val="20"/>
        </w:rPr>
      </w:pPr>
      <w:r w:rsidRPr="001952D4">
        <w:rPr>
          <w:b/>
          <w:sz w:val="20"/>
          <w:szCs w:val="20"/>
        </w:rPr>
        <w:t xml:space="preserve">BEFORE YOU START: </w:t>
      </w:r>
      <w:r w:rsidRPr="001952D4" w:rsidR="00651D86">
        <w:rPr>
          <w:sz w:val="20"/>
          <w:szCs w:val="20"/>
        </w:rPr>
        <w:t xml:space="preserve">Review </w:t>
      </w:r>
      <w:r w:rsidR="00AF570F">
        <w:rPr>
          <w:sz w:val="20"/>
          <w:szCs w:val="20"/>
        </w:rPr>
        <w:t xml:space="preserve">Read and review all claim edit fix instruction and </w:t>
      </w:r>
      <w:hyperlink w:history="1" r:id="rId8">
        <w:r w:rsidR="00AF570F">
          <w:rPr>
            <w:rStyle w:val="Hyperlink"/>
            <w:sz w:val="20"/>
            <w:szCs w:val="20"/>
          </w:rPr>
          <w:t xml:space="preserve">TOOTH QUAD REJECTIONS </w:t>
        </w:r>
      </w:hyperlink>
      <w:r w:rsidR="00AF570F">
        <w:rPr>
          <w:sz w:val="20"/>
          <w:szCs w:val="20"/>
        </w:rPr>
        <w:t>document for tooth / quad specifics</w:t>
      </w:r>
      <w:r w:rsidRPr="00F95AE1" w:rsidR="00F95AE1">
        <w:rPr>
          <w:sz w:val="20"/>
          <w:szCs w:val="20"/>
        </w:rPr>
        <w:t>.</w:t>
      </w:r>
    </w:p>
    <w:p w:rsidR="00651D86" w:rsidP="003D56C6" w:rsidRDefault="00D42E8F" w14:paraId="1F6E0D79" w14:textId="2978D265">
      <w:pPr>
        <w:spacing w:line="480" w:lineRule="auto"/>
        <w:rPr>
          <w:sz w:val="20"/>
          <w:szCs w:val="20"/>
        </w:rPr>
      </w:pPr>
      <w:r w:rsidRPr="001952D4">
        <w:rPr>
          <w:sz w:val="20"/>
          <w:szCs w:val="20"/>
        </w:rPr>
        <w:t>.</w:t>
      </w:r>
    </w:p>
    <w:p w:rsidRPr="00AF570F" w:rsidR="00AF570F" w:rsidP="00DD3D38" w:rsidRDefault="003D56C6" w14:paraId="423EA24B" w14:textId="6FAEDD0F">
      <w:pPr>
        <w:numPr>
          <w:ilvl w:val="0"/>
          <w:numId w:val="7"/>
        </w:numPr>
        <w:spacing w:line="480" w:lineRule="auto"/>
        <w:rPr>
          <w:sz w:val="20"/>
          <w:szCs w:val="20"/>
        </w:rPr>
      </w:pPr>
      <w:r w:rsidRPr="00AF570F">
        <w:rPr>
          <w:sz w:val="20"/>
          <w:szCs w:val="20"/>
        </w:rPr>
        <w:t xml:space="preserve">3.1a Claim EDIT for missing tooth </w:t>
      </w:r>
      <w:r w:rsidRPr="00AF570F" w:rsidR="00AF570F">
        <w:rPr>
          <w:sz w:val="20"/>
          <w:szCs w:val="20"/>
        </w:rPr>
        <w:t>–</w:t>
      </w:r>
      <w:r w:rsidRPr="00AF570F">
        <w:rPr>
          <w:sz w:val="20"/>
          <w:szCs w:val="20"/>
        </w:rPr>
        <w:t xml:space="preserve"> </w:t>
      </w:r>
      <w:r w:rsidRPr="00AF570F" w:rsidR="00AF570F">
        <w:rPr>
          <w:rFonts w:eastAsia="Times New Roman"/>
          <w:lang w:val="en-US"/>
        </w:rPr>
        <w:t>Perio Procedure is missing Tooth Number Rule 719275</w:t>
      </w:r>
    </w:p>
    <w:p w:rsidR="00AF570F" w:rsidP="00651D86" w:rsidRDefault="00D2426D" w14:paraId="7924DE26" w14:textId="1599AA60">
      <w:pPr>
        <w:numPr>
          <w:ilvl w:val="1"/>
          <w:numId w:val="7"/>
        </w:numPr>
        <w:spacing w:line="480" w:lineRule="auto"/>
        <w:rPr>
          <w:sz w:val="20"/>
          <w:szCs w:val="20"/>
        </w:rPr>
      </w:pPr>
      <w:r w:rsidRPr="001952D4">
        <w:rPr>
          <w:sz w:val="20"/>
          <w:szCs w:val="20"/>
        </w:rPr>
        <w:t xml:space="preserve"> </w:t>
      </w:r>
      <w:r w:rsidR="00AF570F">
        <w:rPr>
          <w:sz w:val="20"/>
          <w:szCs w:val="20"/>
        </w:rPr>
        <w:t>Identify tooth # for procedure D4342 and D4921 be reviewing chart notes or identifying highest number per quad in Perio</w:t>
      </w:r>
      <w:r w:rsidR="00CA07CF">
        <w:rPr>
          <w:sz w:val="20"/>
          <w:szCs w:val="20"/>
        </w:rPr>
        <w:t xml:space="preserve"> </w:t>
      </w:r>
      <w:r w:rsidR="00AF570F">
        <w:rPr>
          <w:sz w:val="20"/>
          <w:szCs w:val="20"/>
        </w:rPr>
        <w:t>Charting</w:t>
      </w:r>
    </w:p>
    <w:p w:rsidR="00422D4D" w:rsidP="00AF570F" w:rsidRDefault="00AF570F" w14:paraId="391243A8" w14:textId="5A46FF68">
      <w:pPr>
        <w:numPr>
          <w:ilvl w:val="2"/>
          <w:numId w:val="7"/>
        </w:numPr>
        <w:spacing w:line="480" w:lineRule="auto"/>
        <w:rPr>
          <w:sz w:val="20"/>
          <w:szCs w:val="20"/>
        </w:rPr>
      </w:pPr>
      <w:r>
        <w:rPr>
          <w:sz w:val="20"/>
          <w:szCs w:val="20"/>
        </w:rPr>
        <w:t xml:space="preserve">Go to TX Inquiry, right click procedure, and select EDIT. </w:t>
      </w:r>
    </w:p>
    <w:p w:rsidR="00AF570F" w:rsidP="00AF570F" w:rsidRDefault="00AF570F" w14:paraId="0B46999F" w14:textId="4D34CF6F">
      <w:pPr>
        <w:numPr>
          <w:ilvl w:val="2"/>
          <w:numId w:val="7"/>
        </w:numPr>
        <w:spacing w:line="480" w:lineRule="auto"/>
        <w:rPr>
          <w:sz w:val="20"/>
          <w:szCs w:val="20"/>
        </w:rPr>
      </w:pPr>
      <w:r>
        <w:rPr>
          <w:sz w:val="20"/>
          <w:szCs w:val="20"/>
        </w:rPr>
        <w:t>Under EDIT tab a</w:t>
      </w:r>
      <w:r w:rsidR="00CA07CF">
        <w:rPr>
          <w:sz w:val="20"/>
          <w:szCs w:val="20"/>
        </w:rPr>
        <w:t>d</w:t>
      </w:r>
      <w:r>
        <w:rPr>
          <w:sz w:val="20"/>
          <w:szCs w:val="20"/>
        </w:rPr>
        <w:t xml:space="preserve">d tooth# in Tooth field and </w:t>
      </w:r>
      <w:r w:rsidR="00CA07CF">
        <w:rPr>
          <w:sz w:val="20"/>
          <w:szCs w:val="20"/>
        </w:rPr>
        <w:t xml:space="preserve">click </w:t>
      </w:r>
      <w:r>
        <w:rPr>
          <w:sz w:val="20"/>
          <w:szCs w:val="20"/>
        </w:rPr>
        <w:t xml:space="preserve">Accept. </w:t>
      </w:r>
    </w:p>
    <w:p w:rsidRPr="00C62093" w:rsidR="00C62093" w:rsidP="00C62093" w:rsidRDefault="00AF570F" w14:paraId="508BF804" w14:textId="1952DBA8">
      <w:pPr>
        <w:numPr>
          <w:ilvl w:val="2"/>
          <w:numId w:val="7"/>
        </w:numPr>
        <w:spacing w:line="480" w:lineRule="auto"/>
        <w:rPr>
          <w:sz w:val="20"/>
          <w:szCs w:val="20"/>
        </w:rPr>
      </w:pPr>
      <w:r>
        <w:rPr>
          <w:sz w:val="20"/>
          <w:szCs w:val="20"/>
        </w:rPr>
        <w:t>Add notes indicating tooth’s</w:t>
      </w:r>
      <w:r w:rsidR="00C62093">
        <w:rPr>
          <w:sz w:val="20"/>
          <w:szCs w:val="20"/>
        </w:rPr>
        <w:t>,</w:t>
      </w:r>
      <w:r>
        <w:rPr>
          <w:sz w:val="20"/>
          <w:szCs w:val="20"/>
        </w:rPr>
        <w:t xml:space="preserve"> added and where tooth</w:t>
      </w:r>
      <w:r w:rsidR="00C62093">
        <w:rPr>
          <w:sz w:val="20"/>
          <w:szCs w:val="20"/>
        </w:rPr>
        <w:t xml:space="preserve"> numbers</w:t>
      </w:r>
      <w:r>
        <w:rPr>
          <w:sz w:val="20"/>
          <w:szCs w:val="20"/>
        </w:rPr>
        <w:t xml:space="preserve"> were identified and Override Error.</w:t>
      </w:r>
      <w:r w:rsidRPr="00C62093" w:rsidR="00651D86">
        <w:rPr>
          <w:sz w:val="20"/>
          <w:szCs w:val="20"/>
        </w:rPr>
        <w:t xml:space="preserve"> </w:t>
      </w:r>
    </w:p>
    <w:p w:rsidR="00C62093" w:rsidP="00C62093" w:rsidRDefault="00C62093" w14:paraId="3A2F526F" w14:textId="1C3152A2">
      <w:pPr>
        <w:numPr>
          <w:ilvl w:val="0"/>
          <w:numId w:val="7"/>
        </w:numPr>
        <w:spacing w:line="480" w:lineRule="auto"/>
        <w:rPr>
          <w:sz w:val="20"/>
          <w:szCs w:val="20"/>
        </w:rPr>
      </w:pPr>
      <w:r>
        <w:rPr>
          <w:sz w:val="20"/>
          <w:szCs w:val="20"/>
        </w:rPr>
        <w:t xml:space="preserve">3.1b </w:t>
      </w:r>
      <w:r w:rsidRPr="00C62093">
        <w:rPr>
          <w:sz w:val="20"/>
          <w:szCs w:val="20"/>
        </w:rPr>
        <w:t>Updating tooth / Quad from clearing house rejection</w:t>
      </w:r>
    </w:p>
    <w:p w:rsidR="00C62093" w:rsidP="00C62093" w:rsidRDefault="00C62093" w14:paraId="6B59D3FC" w14:textId="1AC18B62">
      <w:pPr>
        <w:numPr>
          <w:ilvl w:val="1"/>
          <w:numId w:val="7"/>
        </w:numPr>
        <w:spacing w:line="480" w:lineRule="auto"/>
        <w:rPr>
          <w:sz w:val="20"/>
          <w:szCs w:val="20"/>
        </w:rPr>
      </w:pPr>
      <w:r>
        <w:rPr>
          <w:sz w:val="20"/>
          <w:szCs w:val="20"/>
        </w:rPr>
        <w:t>Identify tooth # for procedure be reviewing chart notes or identifying highest number per quad in Perio Charting</w:t>
      </w:r>
    </w:p>
    <w:p w:rsidR="00C62093" w:rsidP="00C62093" w:rsidRDefault="00C62093" w14:paraId="2157F346" w14:textId="5CC8A235">
      <w:pPr>
        <w:numPr>
          <w:ilvl w:val="1"/>
          <w:numId w:val="7"/>
        </w:numPr>
        <w:spacing w:line="480" w:lineRule="auto"/>
        <w:rPr>
          <w:sz w:val="20"/>
          <w:szCs w:val="20"/>
        </w:rPr>
      </w:pPr>
      <w:r>
        <w:rPr>
          <w:sz w:val="20"/>
          <w:szCs w:val="20"/>
        </w:rPr>
        <w:t xml:space="preserve">Determine correction needed by </w:t>
      </w:r>
      <w:hyperlink w:history="1" r:id="rId9">
        <w:r>
          <w:rPr>
            <w:rStyle w:val="Hyperlink"/>
            <w:sz w:val="20"/>
            <w:szCs w:val="20"/>
          </w:rPr>
          <w:t xml:space="preserve">TOOTH QUAD REJECTIONS </w:t>
        </w:r>
      </w:hyperlink>
      <w:r w:rsidR="00CA07CF">
        <w:rPr>
          <w:sz w:val="20"/>
          <w:szCs w:val="20"/>
        </w:rPr>
        <w:t>document.</w:t>
      </w:r>
    </w:p>
    <w:p w:rsidR="00C62093" w:rsidP="00C62093" w:rsidRDefault="00C62093" w14:paraId="70266234" w14:textId="77777777">
      <w:pPr>
        <w:numPr>
          <w:ilvl w:val="2"/>
          <w:numId w:val="7"/>
        </w:numPr>
        <w:spacing w:line="480" w:lineRule="auto"/>
        <w:rPr>
          <w:sz w:val="20"/>
          <w:szCs w:val="20"/>
        </w:rPr>
      </w:pPr>
      <w:r>
        <w:rPr>
          <w:sz w:val="20"/>
          <w:szCs w:val="20"/>
        </w:rPr>
        <w:t xml:space="preserve">Go to TX Inquiry, right click procedure, and select EDIT. </w:t>
      </w:r>
    </w:p>
    <w:p w:rsidR="00C62093" w:rsidP="00C62093" w:rsidRDefault="00C62093" w14:paraId="6B18030A" w14:textId="23325A86">
      <w:pPr>
        <w:numPr>
          <w:ilvl w:val="2"/>
          <w:numId w:val="7"/>
        </w:numPr>
        <w:spacing w:line="480" w:lineRule="auto"/>
        <w:rPr>
          <w:sz w:val="20"/>
          <w:szCs w:val="20"/>
        </w:rPr>
      </w:pPr>
      <w:r>
        <w:rPr>
          <w:sz w:val="20"/>
          <w:szCs w:val="20"/>
        </w:rPr>
        <w:t xml:space="preserve">Under EDIT tab add missing information in Tooth or Quad field and </w:t>
      </w:r>
      <w:r w:rsidR="00CA07CF">
        <w:rPr>
          <w:sz w:val="20"/>
          <w:szCs w:val="20"/>
        </w:rPr>
        <w:t>click Accept</w:t>
      </w:r>
      <w:r>
        <w:rPr>
          <w:sz w:val="20"/>
          <w:szCs w:val="20"/>
        </w:rPr>
        <w:t xml:space="preserve">. </w:t>
      </w:r>
    </w:p>
    <w:p w:rsidR="00C62093" w:rsidP="00C62093" w:rsidRDefault="00C62093" w14:paraId="4D62DCA9" w14:textId="07E713C4">
      <w:pPr>
        <w:numPr>
          <w:ilvl w:val="1"/>
          <w:numId w:val="7"/>
        </w:numPr>
        <w:spacing w:line="480" w:lineRule="auto"/>
        <w:rPr>
          <w:sz w:val="20"/>
          <w:szCs w:val="20"/>
        </w:rPr>
      </w:pPr>
      <w:r>
        <w:rPr>
          <w:sz w:val="20"/>
          <w:szCs w:val="20"/>
        </w:rPr>
        <w:t>Tooth Quads on Paper Claim image</w:t>
      </w:r>
    </w:p>
    <w:p w:rsidR="00C62093" w:rsidP="00C62093" w:rsidRDefault="00C62093" w14:paraId="308DD109" w14:textId="311A7F78">
      <w:pPr>
        <w:numPr>
          <w:ilvl w:val="2"/>
          <w:numId w:val="7"/>
        </w:numPr>
        <w:spacing w:line="480" w:lineRule="auto"/>
        <w:rPr>
          <w:sz w:val="20"/>
          <w:szCs w:val="20"/>
        </w:rPr>
      </w:pPr>
      <w:r>
        <w:rPr>
          <w:sz w:val="20"/>
          <w:szCs w:val="20"/>
        </w:rPr>
        <w:t>Some Scenarios will require user to remove a Quad that cannot be removed via EDIT function. This can be performed on Paper claims image.</w:t>
      </w:r>
    </w:p>
    <w:p w:rsidR="00C62093" w:rsidP="00C62093" w:rsidRDefault="00C62093" w14:paraId="02AFC7ED" w14:textId="3EA4F815">
      <w:pPr>
        <w:numPr>
          <w:ilvl w:val="2"/>
          <w:numId w:val="7"/>
        </w:numPr>
        <w:spacing w:line="480" w:lineRule="auto"/>
        <w:rPr>
          <w:sz w:val="20"/>
          <w:szCs w:val="20"/>
        </w:rPr>
      </w:pPr>
      <w:r>
        <w:rPr>
          <w:sz w:val="20"/>
          <w:szCs w:val="20"/>
        </w:rPr>
        <w:t>Go to paper claim and click line items that needs correcting.</w:t>
      </w:r>
    </w:p>
    <w:p w:rsidR="00C62093" w:rsidP="00C62093" w:rsidRDefault="00C62093" w14:paraId="6A42F7C7" w14:textId="6098F5CF">
      <w:pPr>
        <w:numPr>
          <w:ilvl w:val="2"/>
          <w:numId w:val="7"/>
        </w:numPr>
        <w:spacing w:line="480" w:lineRule="auto"/>
        <w:rPr>
          <w:sz w:val="20"/>
          <w:szCs w:val="20"/>
        </w:rPr>
      </w:pPr>
      <w:r>
        <w:rPr>
          <w:sz w:val="20"/>
          <w:szCs w:val="20"/>
        </w:rPr>
        <w:t>Scroll down to line indicating ADA procedure – Dental Information and remove Quad from “Oral Cavity Destination” then click accept.</w:t>
      </w:r>
    </w:p>
    <w:p w:rsidR="00C62093" w:rsidP="00C62093" w:rsidRDefault="00C62093" w14:paraId="0F8A14DB" w14:textId="318BBA49">
      <w:pPr>
        <w:numPr>
          <w:ilvl w:val="2"/>
          <w:numId w:val="7"/>
        </w:numPr>
        <w:spacing w:line="480" w:lineRule="auto"/>
        <w:rPr>
          <w:sz w:val="20"/>
          <w:szCs w:val="20"/>
        </w:rPr>
      </w:pPr>
      <w:r>
        <w:rPr>
          <w:sz w:val="20"/>
          <w:szCs w:val="20"/>
        </w:rPr>
        <w:t>Document corrections and Override Error</w:t>
      </w:r>
    </w:p>
    <w:p w:rsidRPr="001952D4" w:rsidR="001B6437" w:rsidRDefault="001B6437" w14:paraId="18149194" w14:textId="77777777">
      <w:pPr>
        <w:spacing w:line="480" w:lineRule="auto"/>
        <w:rPr>
          <w:sz w:val="20"/>
          <w:szCs w:val="20"/>
        </w:rPr>
      </w:pPr>
    </w:p>
    <w:p w:rsidRPr="001952D4" w:rsidR="001B6437" w:rsidRDefault="00815A2E" w14:paraId="682193C9" w14:textId="77777777">
      <w:pPr>
        <w:spacing w:line="240" w:lineRule="auto"/>
        <w:rPr>
          <w:b/>
          <w:sz w:val="20"/>
          <w:szCs w:val="20"/>
        </w:rPr>
      </w:pPr>
      <w:r w:rsidRPr="001952D4">
        <w:rPr>
          <w:b/>
          <w:sz w:val="20"/>
          <w:szCs w:val="20"/>
        </w:rPr>
        <w:t xml:space="preserve">BEFORE YOU MOVE ON: </w:t>
      </w:r>
    </w:p>
    <w:p w:rsidRPr="001952D4" w:rsidR="00625D28" w:rsidP="00625D28" w:rsidRDefault="00625D28" w14:paraId="48CC1591" w14:textId="1D5158E8">
      <w:pPr>
        <w:spacing w:line="240" w:lineRule="auto"/>
        <w:rPr>
          <w:sz w:val="20"/>
          <w:szCs w:val="20"/>
        </w:rPr>
      </w:pPr>
      <w:r w:rsidRPr="001952D4">
        <w:rPr>
          <w:sz w:val="20"/>
          <w:szCs w:val="20"/>
        </w:rPr>
        <w:lastRenderedPageBreak/>
        <w:t xml:space="preserve">Add </w:t>
      </w:r>
      <w:r w:rsidRPr="001952D4" w:rsidR="003153F6">
        <w:rPr>
          <w:sz w:val="20"/>
          <w:szCs w:val="20"/>
        </w:rPr>
        <w:t xml:space="preserve">pre/ </w:t>
      </w:r>
      <w:r w:rsidRPr="001952D4">
        <w:rPr>
          <w:sz w:val="20"/>
          <w:szCs w:val="20"/>
        </w:rPr>
        <w:t>post-step notes, quality assurance checks, and verify all actions have been completed.</w:t>
      </w:r>
    </w:p>
    <w:p w:rsidRPr="00CF7907" w:rsidR="00CA4A3A" w:rsidP="00CF7907" w:rsidRDefault="00815A2E" w14:paraId="627D1105" w14:textId="570B6F07">
      <w:pPr>
        <w:spacing w:line="240" w:lineRule="auto"/>
        <w:rPr>
          <w:sz w:val="20"/>
          <w:szCs w:val="20"/>
        </w:rPr>
      </w:pPr>
      <w:r w:rsidRPr="001952D4">
        <w:br w:type="page"/>
      </w:r>
    </w:p>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B6437" w14:paraId="03F8395E"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1952D4" w:rsidR="001B6437" w:rsidRDefault="001B6437" w14:paraId="4535827E" w14:textId="77777777">
            <w:pPr>
              <w:widowControl w:val="0"/>
              <w:spacing w:line="240" w:lineRule="auto"/>
              <w:rPr>
                <w:sz w:val="16"/>
                <w:szCs w:val="16"/>
              </w:rPr>
            </w:pPr>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952D4" w:rsidTr="00C62093" w14:paraId="002E27F0"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1B6437" w:rsidRDefault="003153F6" w14:paraId="30DBED5F" w14:textId="74D7C03D">
                  <w:pPr>
                    <w:pStyle w:val="Heading2"/>
                    <w:widowControl w:val="0"/>
                    <w:spacing w:before="0" w:after="0" w:line="240" w:lineRule="auto"/>
                    <w:rPr>
                      <w:b/>
                      <w:sz w:val="36"/>
                      <w:szCs w:val="36"/>
                    </w:rPr>
                  </w:pPr>
                  <w:bookmarkStart w:name="_i5dn1dpj2eum" w:colFirst="0" w:colLast="0" w:id="12"/>
                  <w:bookmarkEnd w:id="12"/>
                  <w:r w:rsidRPr="001952D4">
                    <w:rPr>
                      <w:b/>
                    </w:rPr>
                    <w:t xml:space="preserve">Action Step 4 </w:t>
                  </w:r>
                  <w:r w:rsidRPr="001952D4" w:rsidR="00625D28">
                    <w:rPr>
                      <w:b/>
                    </w:rPr>
                    <w:t>–</w:t>
                  </w:r>
                  <w:r w:rsidRPr="00C62093" w:rsidR="00C62093">
                    <w:rPr>
                      <w:b/>
                      <w:color w:val="548DD4" w:themeColor="text2" w:themeTint="99"/>
                    </w:rPr>
                    <w:t xml:space="preserve">Transfers from </w:t>
                  </w:r>
                  <w:r w:rsidR="00C62093">
                    <w:rPr>
                      <w:b/>
                      <w:color w:val="548DD4" w:themeColor="text2" w:themeTint="99"/>
                    </w:rPr>
                    <w:t>Non CHWQ</w:t>
                  </w:r>
                  <w:r w:rsidRPr="00C62093" w:rsidR="00C62093">
                    <w:rPr>
                      <w:b/>
                      <w:color w:val="548DD4" w:themeColor="text2" w:themeTint="99"/>
                    </w:rPr>
                    <w:t xml:space="preserve"> Claim EDIT WQ’s</w:t>
                  </w:r>
                </w:p>
              </w:tc>
            </w:tr>
          </w:tbl>
          <w:p w:rsidRPr="001952D4" w:rsidR="001B6437" w:rsidRDefault="001B6437" w14:paraId="05BECE2D" w14:textId="77777777">
            <w:pPr>
              <w:widowControl w:val="0"/>
              <w:spacing w:line="240" w:lineRule="auto"/>
              <w:rPr>
                <w:sz w:val="16"/>
                <w:szCs w:val="16"/>
              </w:rPr>
            </w:pPr>
          </w:p>
        </w:tc>
      </w:tr>
    </w:tbl>
    <w:p w:rsidRPr="001952D4" w:rsidR="001B6437" w:rsidRDefault="001B6437" w14:paraId="64BD82A8" w14:textId="77777777">
      <w:pPr>
        <w:rPr>
          <w:sz w:val="28"/>
          <w:szCs w:val="28"/>
        </w:rPr>
      </w:pPr>
    </w:p>
    <w:p w:rsidRPr="001952D4" w:rsidR="001B6437" w:rsidRDefault="00815A2E" w14:paraId="554A40D6" w14:textId="49CB8EDE">
      <w:pPr>
        <w:spacing w:line="480" w:lineRule="auto"/>
        <w:rPr>
          <w:sz w:val="20"/>
          <w:szCs w:val="20"/>
        </w:rPr>
      </w:pPr>
      <w:r w:rsidRPr="001952D4">
        <w:rPr>
          <w:b/>
          <w:sz w:val="20"/>
          <w:szCs w:val="20"/>
        </w:rPr>
        <w:t>BEFORE YOU START:</w:t>
      </w:r>
      <w:r w:rsidR="0074624E">
        <w:rPr>
          <w:b/>
          <w:sz w:val="20"/>
          <w:szCs w:val="20"/>
        </w:rPr>
        <w:t xml:space="preserve"> </w:t>
      </w:r>
      <w:r w:rsidR="0074624E">
        <w:rPr>
          <w:sz w:val="20"/>
          <w:szCs w:val="20"/>
        </w:rPr>
        <w:t>Within Claim EDIT WQ CHWQ, ensure Column WQ Transfer in Date is visible. This will indicate if invoice originated from your WQ or if it was transferred to your WQ. User must read history to understand why items is in WQ</w:t>
      </w:r>
      <w:r w:rsidRPr="001952D4" w:rsidR="001D4A69">
        <w:rPr>
          <w:sz w:val="20"/>
          <w:szCs w:val="20"/>
        </w:rPr>
        <w:t>.</w:t>
      </w:r>
    </w:p>
    <w:p w:rsidRPr="0074624E" w:rsidR="0074624E" w:rsidP="0074624E" w:rsidRDefault="0074624E" w14:paraId="2EAB5E85" w14:textId="08F9D01E">
      <w:pPr>
        <w:numPr>
          <w:ilvl w:val="0"/>
          <w:numId w:val="3"/>
        </w:numPr>
        <w:spacing w:line="480" w:lineRule="auto"/>
        <w:rPr>
          <w:sz w:val="20"/>
          <w:szCs w:val="20"/>
        </w:rPr>
      </w:pPr>
      <w:r>
        <w:rPr>
          <w:sz w:val="20"/>
          <w:szCs w:val="20"/>
        </w:rPr>
        <w:t xml:space="preserve">4.1a </w:t>
      </w:r>
      <w:r w:rsidRPr="0074624E">
        <w:rPr>
          <w:sz w:val="20"/>
          <w:szCs w:val="20"/>
        </w:rPr>
        <w:t>Claims transferred into WQ from another WQ.</w:t>
      </w:r>
    </w:p>
    <w:p w:rsidR="001D4A69" w:rsidP="001D4A69" w:rsidRDefault="0074624E" w14:paraId="0147CEAC" w14:textId="2EE83892">
      <w:pPr>
        <w:numPr>
          <w:ilvl w:val="1"/>
          <w:numId w:val="3"/>
        </w:numPr>
        <w:spacing w:line="480" w:lineRule="auto"/>
        <w:rPr>
          <w:sz w:val="20"/>
          <w:szCs w:val="20"/>
        </w:rPr>
      </w:pPr>
      <w:r>
        <w:rPr>
          <w:sz w:val="20"/>
          <w:szCs w:val="20"/>
        </w:rPr>
        <w:t xml:space="preserve">Transfer was a request from CHWQ and response is returned from office with requested information. </w:t>
      </w:r>
    </w:p>
    <w:p w:rsidR="0074624E" w:rsidP="0074624E" w:rsidRDefault="0074624E" w14:paraId="2B2B3DE3" w14:textId="11EAE72E">
      <w:pPr>
        <w:numPr>
          <w:ilvl w:val="2"/>
          <w:numId w:val="3"/>
        </w:numPr>
        <w:spacing w:line="480" w:lineRule="auto"/>
        <w:rPr>
          <w:sz w:val="20"/>
          <w:szCs w:val="20"/>
        </w:rPr>
      </w:pPr>
      <w:r>
        <w:rPr>
          <w:sz w:val="20"/>
          <w:szCs w:val="20"/>
        </w:rPr>
        <w:t>Information provided - Follow resolution steps based upon Scenario see Action Step1, 2, 3.</w:t>
      </w:r>
    </w:p>
    <w:p w:rsidR="0074624E" w:rsidP="0074624E" w:rsidRDefault="0074624E" w14:paraId="358B4E34" w14:textId="7BB38EDF">
      <w:pPr>
        <w:numPr>
          <w:ilvl w:val="2"/>
          <w:numId w:val="3"/>
        </w:numPr>
        <w:spacing w:line="480" w:lineRule="auto"/>
        <w:rPr>
          <w:sz w:val="20"/>
          <w:szCs w:val="20"/>
        </w:rPr>
      </w:pPr>
      <w:r>
        <w:rPr>
          <w:sz w:val="20"/>
          <w:szCs w:val="20"/>
        </w:rPr>
        <w:t>Information not provided – Place request back to office based off of scenario, see action step 1, 2, 3.</w:t>
      </w:r>
    </w:p>
    <w:p w:rsidR="0074624E" w:rsidP="0074624E" w:rsidRDefault="0074624E" w14:paraId="015984A9" w14:textId="502E26F7">
      <w:pPr>
        <w:numPr>
          <w:ilvl w:val="2"/>
          <w:numId w:val="3"/>
        </w:numPr>
        <w:spacing w:line="480" w:lineRule="auto"/>
        <w:rPr>
          <w:sz w:val="20"/>
          <w:szCs w:val="20"/>
        </w:rPr>
      </w:pPr>
      <w:r>
        <w:rPr>
          <w:sz w:val="20"/>
          <w:szCs w:val="20"/>
        </w:rPr>
        <w:t>Information not provided after 2 request – Attach all relevant information based on Action step 1, 2, 3, Document account an override error</w:t>
      </w:r>
      <w:r w:rsidR="00CA07CF">
        <w:rPr>
          <w:sz w:val="20"/>
          <w:szCs w:val="20"/>
        </w:rPr>
        <w:t>.</w:t>
      </w:r>
    </w:p>
    <w:p w:rsidR="00CA07CF" w:rsidP="00CA07CF" w:rsidRDefault="00CA07CF" w14:paraId="47E99020" w14:textId="4E434D39">
      <w:pPr>
        <w:numPr>
          <w:ilvl w:val="1"/>
          <w:numId w:val="3"/>
        </w:numPr>
        <w:spacing w:line="480" w:lineRule="auto"/>
        <w:rPr>
          <w:sz w:val="20"/>
          <w:szCs w:val="20"/>
        </w:rPr>
      </w:pPr>
      <w:r>
        <w:rPr>
          <w:sz w:val="20"/>
          <w:szCs w:val="20"/>
        </w:rPr>
        <w:t xml:space="preserve">Transfer is from or for another WQ. </w:t>
      </w:r>
    </w:p>
    <w:p w:rsidR="00CA07CF" w:rsidP="00CA07CF" w:rsidRDefault="00CA07CF" w14:paraId="32EB86FE" w14:textId="7A1B8AEE">
      <w:pPr>
        <w:numPr>
          <w:ilvl w:val="2"/>
          <w:numId w:val="3"/>
        </w:numPr>
        <w:spacing w:line="480" w:lineRule="auto"/>
        <w:rPr>
          <w:sz w:val="20"/>
          <w:szCs w:val="20"/>
        </w:rPr>
      </w:pPr>
      <w:r>
        <w:rPr>
          <w:sz w:val="20"/>
          <w:szCs w:val="20"/>
        </w:rPr>
        <w:t>Per history note request originate or was intended for another WQ</w:t>
      </w:r>
    </w:p>
    <w:p w:rsidR="00CA07CF" w:rsidP="00CA07CF" w:rsidRDefault="00CA07CF" w14:paraId="5D04E4C9" w14:textId="0B1E360C">
      <w:pPr>
        <w:numPr>
          <w:ilvl w:val="2"/>
          <w:numId w:val="3"/>
        </w:numPr>
        <w:spacing w:line="480" w:lineRule="auto"/>
        <w:rPr>
          <w:sz w:val="20"/>
          <w:szCs w:val="20"/>
        </w:rPr>
      </w:pPr>
      <w:r>
        <w:rPr>
          <w:sz w:val="20"/>
          <w:szCs w:val="20"/>
        </w:rPr>
        <w:t>Identify WQ and transfer back to WQ with reason Incorrect review assignment [3]</w:t>
      </w:r>
    </w:p>
    <w:p w:rsidR="00CA07CF" w:rsidRDefault="00CA07CF" w14:paraId="0ED3AE6D" w14:textId="77777777">
      <w:pPr>
        <w:spacing w:line="240" w:lineRule="auto"/>
        <w:rPr>
          <w:b/>
          <w:sz w:val="20"/>
          <w:szCs w:val="20"/>
        </w:rPr>
      </w:pPr>
    </w:p>
    <w:p w:rsidR="00CA07CF" w:rsidRDefault="00CA07CF" w14:paraId="04EB876D" w14:textId="77777777">
      <w:pPr>
        <w:spacing w:line="240" w:lineRule="auto"/>
        <w:rPr>
          <w:b/>
          <w:sz w:val="20"/>
          <w:szCs w:val="20"/>
        </w:rPr>
      </w:pPr>
    </w:p>
    <w:p w:rsidR="00CA07CF" w:rsidRDefault="00CA07CF" w14:paraId="3E41BACA" w14:textId="77777777">
      <w:pPr>
        <w:spacing w:line="240" w:lineRule="auto"/>
        <w:rPr>
          <w:b/>
          <w:sz w:val="20"/>
          <w:szCs w:val="20"/>
        </w:rPr>
      </w:pPr>
    </w:p>
    <w:p w:rsidRPr="001952D4" w:rsidR="001B6437" w:rsidRDefault="00815A2E" w14:paraId="003044CB" w14:textId="5AB71F89">
      <w:pPr>
        <w:spacing w:line="240" w:lineRule="auto"/>
        <w:rPr>
          <w:b/>
          <w:sz w:val="20"/>
          <w:szCs w:val="20"/>
        </w:rPr>
      </w:pPr>
      <w:r w:rsidRPr="001952D4">
        <w:rPr>
          <w:b/>
          <w:sz w:val="20"/>
          <w:szCs w:val="20"/>
        </w:rPr>
        <w:t xml:space="preserve">BEFORE YOU MOVE ON: </w:t>
      </w:r>
    </w:p>
    <w:p w:rsidRPr="001952D4" w:rsidR="007C4710" w:rsidP="007C4710" w:rsidRDefault="007C4710" w14:paraId="6C20D84A" w14:textId="0611DF10">
      <w:pPr>
        <w:spacing w:line="240" w:lineRule="auto"/>
        <w:rPr>
          <w:sz w:val="20"/>
          <w:szCs w:val="20"/>
        </w:rPr>
      </w:pPr>
      <w:r w:rsidRPr="001952D4">
        <w:rPr>
          <w:sz w:val="20"/>
          <w:szCs w:val="20"/>
        </w:rPr>
        <w:t xml:space="preserve">Add </w:t>
      </w:r>
      <w:r w:rsidRPr="001952D4" w:rsidR="003153F6">
        <w:rPr>
          <w:sz w:val="20"/>
          <w:szCs w:val="20"/>
        </w:rPr>
        <w:t xml:space="preserve">pre/ </w:t>
      </w:r>
      <w:r w:rsidRPr="001952D4">
        <w:rPr>
          <w:sz w:val="20"/>
          <w:szCs w:val="20"/>
        </w:rPr>
        <w:t>post-step notes, quality assurance checks, and verify all actions have been completed.</w:t>
      </w:r>
    </w:p>
    <w:p w:rsidR="00CA4A3A" w:rsidP="00103145" w:rsidRDefault="00CA4A3A" w14:paraId="5D1529BE" w14:textId="11BF13E9">
      <w:pPr>
        <w:spacing w:line="240" w:lineRule="auto"/>
      </w:pPr>
    </w:p>
    <w:p w:rsidR="00103145" w:rsidP="00103145" w:rsidRDefault="00103145" w14:paraId="3DA49C7B" w14:textId="77777777">
      <w:pPr>
        <w:spacing w:line="240" w:lineRule="auto"/>
      </w:pPr>
    </w:p>
    <w:p w:rsidR="00103145" w:rsidP="00103145" w:rsidRDefault="00103145" w14:paraId="6AFD5155" w14:textId="77777777">
      <w:pPr>
        <w:spacing w:line="240" w:lineRule="auto"/>
      </w:pPr>
    </w:p>
    <w:p w:rsidR="00103145" w:rsidP="00103145" w:rsidRDefault="00103145" w14:paraId="38F2C758" w14:textId="77777777">
      <w:pPr>
        <w:spacing w:line="240" w:lineRule="auto"/>
      </w:pPr>
    </w:p>
    <w:p w:rsidR="00103145" w:rsidP="00103145" w:rsidRDefault="00103145" w14:paraId="3C300A01" w14:textId="77777777">
      <w:pPr>
        <w:spacing w:line="240" w:lineRule="auto"/>
      </w:pPr>
    </w:p>
    <w:p w:rsidR="00103145" w:rsidP="00103145" w:rsidRDefault="00103145" w14:paraId="095AF3EC" w14:textId="77777777">
      <w:pPr>
        <w:spacing w:line="240" w:lineRule="auto"/>
      </w:pPr>
    </w:p>
    <w:p w:rsidR="00103145" w:rsidP="00103145" w:rsidRDefault="00103145" w14:paraId="6B05E896" w14:textId="77777777">
      <w:pPr>
        <w:spacing w:line="240" w:lineRule="auto"/>
      </w:pPr>
    </w:p>
    <w:p w:rsidR="00103145" w:rsidP="00103145" w:rsidRDefault="00103145" w14:paraId="340706EC" w14:textId="77777777">
      <w:pPr>
        <w:spacing w:line="240" w:lineRule="auto"/>
      </w:pPr>
    </w:p>
    <w:p w:rsidR="00103145" w:rsidP="00103145" w:rsidRDefault="00103145" w14:paraId="272CE54A" w14:textId="77777777">
      <w:pPr>
        <w:spacing w:line="240" w:lineRule="auto"/>
      </w:pPr>
    </w:p>
    <w:p w:rsidR="00103145" w:rsidP="00103145" w:rsidRDefault="00103145" w14:paraId="42DFA6F9" w14:textId="77777777">
      <w:pPr>
        <w:spacing w:line="240" w:lineRule="auto"/>
      </w:pPr>
    </w:p>
    <w:p w:rsidR="00103145" w:rsidP="00103145" w:rsidRDefault="00103145" w14:paraId="6910AC04" w14:textId="77777777">
      <w:pPr>
        <w:spacing w:line="240" w:lineRule="auto"/>
      </w:pPr>
    </w:p>
    <w:p w:rsidR="00103145" w:rsidP="00103145" w:rsidRDefault="00103145" w14:paraId="141948A1" w14:textId="77777777">
      <w:pPr>
        <w:spacing w:line="240" w:lineRule="auto"/>
      </w:pPr>
    </w:p>
    <w:p w:rsidR="00103145" w:rsidP="00103145" w:rsidRDefault="00103145" w14:paraId="35DB307E" w14:textId="77777777">
      <w:pPr>
        <w:spacing w:line="240" w:lineRule="auto"/>
      </w:pPr>
    </w:p>
    <w:p w:rsidR="00103145" w:rsidP="00103145" w:rsidRDefault="00103145" w14:paraId="18128AE8" w14:textId="77777777">
      <w:pPr>
        <w:spacing w:line="240" w:lineRule="auto"/>
      </w:pPr>
    </w:p>
    <w:p w:rsidRPr="00103145" w:rsidR="00103145" w:rsidP="00103145" w:rsidRDefault="00103145" w14:paraId="722D8116" w14:textId="77777777">
      <w:pPr>
        <w:spacing w:line="240" w:lineRule="auto"/>
        <w:rPr>
          <w:sz w:val="20"/>
          <w:szCs w:val="20"/>
        </w:rPr>
      </w:pPr>
    </w:p>
    <w:tbl>
      <w:tblPr>
        <w:tblStyle w:val="ad"/>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952D4" w:rsidTr="337BD7DE" w14:paraId="200B98A0"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Pr="001952D4" w:rsidR="001B6437" w:rsidRDefault="001B6437" w14:paraId="6FACD971" w14:textId="77777777">
            <w:pPr>
              <w:widowControl w:val="0"/>
              <w:spacing w:line="240" w:lineRule="auto"/>
              <w:rPr>
                <w:sz w:val="16"/>
                <w:szCs w:val="16"/>
              </w:rPr>
            </w:pPr>
          </w:p>
          <w:tbl>
            <w:tblPr>
              <w:tblW w:w="1047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0470"/>
            </w:tblGrid>
            <w:tr w:rsidRPr="001952D4" w:rsidR="001952D4" w:rsidTr="337BD7DE" w14:paraId="17CC09D4" w14:textId="77777777">
              <w:tc>
                <w:tcPr>
                  <w:tcW w:w="104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952D4" w:rsidTr="00DC582B" w14:paraId="34664812"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1952D4" w:rsidR="000045A7" w:rsidP="000045A7" w:rsidRDefault="000045A7" w14:paraId="29D7EBA5" w14:textId="77777777">
                        <w:pPr>
                          <w:widowControl w:val="0"/>
                          <w:spacing w:line="240" w:lineRule="auto"/>
                          <w:rPr>
                            <w:sz w:val="16"/>
                            <w:szCs w:val="16"/>
                          </w:rPr>
                        </w:pPr>
                        <w:bookmarkStart w:name="_hgbza9gjeva1" w:colFirst="0" w:colLast="0" w:id="13"/>
                        <w:bookmarkEnd w:id="13"/>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1952D4" w:rsidTr="009A430C" w14:paraId="22B27F74"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0045A7" w:rsidP="000045A7" w:rsidRDefault="003153F6" w14:paraId="5B77EC56" w14:textId="5E5572A9">
                              <w:pPr>
                                <w:pStyle w:val="Heading2"/>
                                <w:widowControl w:val="0"/>
                                <w:spacing w:before="0" w:after="0" w:line="240" w:lineRule="auto"/>
                                <w:rPr>
                                  <w:b/>
                                  <w:sz w:val="36"/>
                                  <w:szCs w:val="36"/>
                                </w:rPr>
                              </w:pPr>
                              <w:r w:rsidRPr="001952D4">
                                <w:rPr>
                                  <w:b/>
                                </w:rPr>
                                <w:t xml:space="preserve">Action </w:t>
                              </w:r>
                              <w:r w:rsidRPr="001952D4" w:rsidR="000045A7">
                                <w:rPr>
                                  <w:b/>
                                </w:rPr>
                                <w:t xml:space="preserve">Step 5 – </w:t>
                              </w:r>
                              <w:r w:rsidR="0023389E">
                                <w:rPr>
                                  <w:b/>
                                  <w:color w:val="548DD4" w:themeColor="text2" w:themeTint="99"/>
                                </w:rPr>
                                <w:t>Claim Data Issue</w:t>
                              </w:r>
                              <w:r w:rsidRPr="001952D4" w:rsidR="009A430C">
                                <w:rPr>
                                  <w:bCs/>
                                </w:rPr>
                                <w:t xml:space="preserve"> </w:t>
                              </w:r>
                            </w:p>
                          </w:tc>
                        </w:tr>
                      </w:tbl>
                      <w:p w:rsidRPr="001952D4" w:rsidR="000045A7" w:rsidP="000045A7" w:rsidRDefault="000045A7" w14:paraId="34D0414F" w14:textId="77777777">
                        <w:pPr>
                          <w:widowControl w:val="0"/>
                          <w:spacing w:line="240" w:lineRule="auto"/>
                          <w:rPr>
                            <w:sz w:val="16"/>
                            <w:szCs w:val="16"/>
                          </w:rPr>
                        </w:pPr>
                      </w:p>
                    </w:tc>
                  </w:tr>
                </w:tbl>
                <w:p w:rsidRPr="001952D4" w:rsidR="000045A7" w:rsidP="000045A7" w:rsidRDefault="000045A7" w14:paraId="52E7A23F" w14:textId="77777777">
                  <w:pPr>
                    <w:rPr>
                      <w:sz w:val="28"/>
                      <w:szCs w:val="28"/>
                    </w:rPr>
                  </w:pPr>
                </w:p>
                <w:p w:rsidR="0023389E" w:rsidP="00FC14A9" w:rsidRDefault="000045A7" w14:paraId="3645BC53" w14:textId="61A6E55F">
                  <w:pPr>
                    <w:spacing w:line="480" w:lineRule="auto"/>
                    <w:rPr>
                      <w:bCs/>
                      <w:sz w:val="20"/>
                      <w:szCs w:val="20"/>
                    </w:rPr>
                  </w:pPr>
                  <w:r w:rsidRPr="001952D4">
                    <w:rPr>
                      <w:b/>
                      <w:sz w:val="20"/>
                      <w:szCs w:val="20"/>
                    </w:rPr>
                    <w:t xml:space="preserve">BEFORE YOU START: </w:t>
                  </w:r>
                  <w:r w:rsidR="0023389E">
                    <w:rPr>
                      <w:bCs/>
                      <w:sz w:val="20"/>
                      <w:szCs w:val="20"/>
                    </w:rPr>
                    <w:t>Review rejection reason from the clearing house.</w:t>
                  </w:r>
                </w:p>
                <w:p w:rsidR="0023389E" w:rsidP="00FC14A9" w:rsidRDefault="0023389E" w14:paraId="38D9E7A6" w14:textId="77777777">
                  <w:pPr>
                    <w:spacing w:line="480" w:lineRule="auto"/>
                    <w:rPr>
                      <w:bCs/>
                      <w:sz w:val="20"/>
                      <w:szCs w:val="20"/>
                    </w:rPr>
                  </w:pPr>
                </w:p>
                <w:p w:rsidRPr="001952D4" w:rsidR="0023389E" w:rsidP="00FC14A9" w:rsidRDefault="0023389E" w14:paraId="6E93DC22" w14:textId="77777777">
                  <w:pPr>
                    <w:spacing w:line="480" w:lineRule="auto"/>
                    <w:rPr>
                      <w:bCs/>
                      <w:sz w:val="20"/>
                      <w:szCs w:val="20"/>
                    </w:rPr>
                  </w:pPr>
                </w:p>
                <w:p w:rsidRPr="001952D4" w:rsidR="00FC14A9" w:rsidP="0023389E" w:rsidRDefault="00FC14A9" w14:paraId="4DE2B5B9" w14:textId="6ABDCF4C">
                  <w:pPr>
                    <w:pStyle w:val="ListParagraph"/>
                    <w:numPr>
                      <w:ilvl w:val="0"/>
                      <w:numId w:val="26"/>
                    </w:numPr>
                    <w:spacing w:line="480" w:lineRule="auto"/>
                    <w:rPr>
                      <w:sz w:val="20"/>
                      <w:szCs w:val="20"/>
                    </w:rPr>
                  </w:pPr>
                  <w:r w:rsidRPr="001952D4">
                    <w:rPr>
                      <w:sz w:val="20"/>
                      <w:szCs w:val="20"/>
                    </w:rPr>
                    <w:t xml:space="preserve">5.1a </w:t>
                  </w:r>
                  <w:r w:rsidR="0023389E">
                    <w:rPr>
                      <w:sz w:val="20"/>
                      <w:szCs w:val="20"/>
                    </w:rPr>
                    <w:t xml:space="preserve">Fee Exceeds </w:t>
                  </w:r>
                  <w:r w:rsidRPr="001952D4">
                    <w:rPr>
                      <w:sz w:val="20"/>
                      <w:szCs w:val="20"/>
                    </w:rPr>
                    <w:t xml:space="preserve"> </w:t>
                  </w:r>
                </w:p>
                <w:p w:rsidR="0023389E" w:rsidP="0023389E" w:rsidRDefault="00FC14A9" w14:paraId="4D788A5C" w14:textId="6BB23A5A">
                  <w:pPr>
                    <w:pStyle w:val="ListParagraph"/>
                    <w:numPr>
                      <w:ilvl w:val="1"/>
                      <w:numId w:val="26"/>
                    </w:numPr>
                    <w:spacing w:line="480" w:lineRule="auto"/>
                    <w:rPr>
                      <w:sz w:val="20"/>
                      <w:szCs w:val="20"/>
                    </w:rPr>
                  </w:pPr>
                  <w:r w:rsidRPr="001952D4">
                    <w:rPr>
                      <w:sz w:val="20"/>
                      <w:szCs w:val="20"/>
                    </w:rPr>
                    <w:t xml:space="preserve"> </w:t>
                  </w:r>
                  <w:r w:rsidR="0023389E">
                    <w:rPr>
                      <w:sz w:val="20"/>
                      <w:szCs w:val="20"/>
                    </w:rPr>
                    <w:t>Occasionally a single fee will exceed 9999.99. These fees cannot be sent electronically and may result in a line error.</w:t>
                  </w:r>
                </w:p>
                <w:p w:rsidRPr="0023389E" w:rsidR="0023389E" w:rsidP="0023389E" w:rsidRDefault="0023389E" w14:paraId="67E39F1D" w14:textId="689B8875">
                  <w:pPr>
                    <w:pStyle w:val="ListParagraph"/>
                    <w:numPr>
                      <w:ilvl w:val="2"/>
                      <w:numId w:val="26"/>
                    </w:numPr>
                    <w:spacing w:line="480" w:lineRule="auto"/>
                    <w:rPr>
                      <w:sz w:val="20"/>
                      <w:szCs w:val="20"/>
                    </w:rPr>
                  </w:pPr>
                  <w:r w:rsidRPr="337BD7DE" w:rsidR="337BD7DE">
                    <w:rPr>
                      <w:sz w:val="20"/>
                      <w:szCs w:val="20"/>
                    </w:rPr>
                    <w:t>Transfer to Treating Location GP Billing – Offshore</w:t>
                  </w:r>
                  <w:r w:rsidRPr="337BD7DE" w:rsidR="337BD7DE">
                    <w:rPr>
                      <w:sz w:val="20"/>
                      <w:szCs w:val="20"/>
                    </w:rPr>
                    <w:t xml:space="preserve"> </w:t>
                  </w:r>
                  <w:r w:rsidRPr="337BD7DE" w:rsidR="337BD7DE">
                    <w:rPr>
                      <w:sz w:val="20"/>
                      <w:szCs w:val="20"/>
                    </w:rPr>
                    <w:t>with reason Clearing House rejection requires paper Billing [209]</w:t>
                  </w:r>
                </w:p>
                <w:p w:rsidR="00FC14A9" w:rsidP="0023389E" w:rsidRDefault="00FC14A9" w14:paraId="60AC0EF9" w14:textId="5214A821">
                  <w:pPr>
                    <w:pStyle w:val="ListParagraph"/>
                    <w:numPr>
                      <w:ilvl w:val="0"/>
                      <w:numId w:val="26"/>
                    </w:numPr>
                    <w:spacing w:line="480" w:lineRule="auto"/>
                    <w:rPr>
                      <w:sz w:val="20"/>
                      <w:szCs w:val="20"/>
                    </w:rPr>
                  </w:pPr>
                  <w:r w:rsidRPr="001952D4">
                    <w:rPr>
                      <w:sz w:val="20"/>
                      <w:szCs w:val="20"/>
                    </w:rPr>
                    <w:t xml:space="preserve">5.1b </w:t>
                  </w:r>
                  <w:r w:rsidR="0023389E">
                    <w:rPr>
                      <w:sz w:val="20"/>
                      <w:szCs w:val="20"/>
                    </w:rPr>
                    <w:t xml:space="preserve">Zip Code Error </w:t>
                  </w:r>
                </w:p>
                <w:p w:rsidR="00A46937" w:rsidP="0023389E" w:rsidRDefault="0023389E" w14:paraId="7080603E" w14:textId="04D69B6E">
                  <w:pPr>
                    <w:pStyle w:val="ListParagraph"/>
                    <w:numPr>
                      <w:ilvl w:val="1"/>
                      <w:numId w:val="26"/>
                    </w:numPr>
                    <w:spacing w:line="480" w:lineRule="auto"/>
                    <w:rPr>
                      <w:sz w:val="20"/>
                      <w:szCs w:val="20"/>
                    </w:rPr>
                  </w:pPr>
                  <w:r>
                    <w:rPr>
                      <w:sz w:val="20"/>
                      <w:szCs w:val="20"/>
                    </w:rPr>
                    <w:t>Identify Correct Zip code reason.</w:t>
                  </w:r>
                </w:p>
                <w:p w:rsidRPr="0023389E" w:rsidR="0023389E" w:rsidP="0023389E" w:rsidRDefault="0023389E" w14:paraId="3ACDD0F8" w14:textId="2C39EB28">
                  <w:pPr>
                    <w:pStyle w:val="ListParagraph"/>
                    <w:numPr>
                      <w:ilvl w:val="2"/>
                      <w:numId w:val="26"/>
                    </w:numPr>
                    <w:spacing w:line="480" w:lineRule="auto"/>
                    <w:rPr>
                      <w:sz w:val="20"/>
                      <w:szCs w:val="20"/>
                    </w:rPr>
                  </w:pPr>
                  <w:r w:rsidRPr="337BD7DE" w:rsidR="337BD7DE">
                    <w:rPr>
                      <w:sz w:val="20"/>
                      <w:szCs w:val="20"/>
                    </w:rPr>
                    <w:t>Out of Country. - Transfer to Treating Location GP Billing – Offshore with reason Clearing House rejection requires paper Billing [209]</w:t>
                  </w:r>
                </w:p>
                <w:p w:rsidR="00A46937" w:rsidP="0023389E" w:rsidRDefault="00FC14A9" w14:paraId="2C262250" w14:textId="4C57626B">
                  <w:pPr>
                    <w:numPr>
                      <w:ilvl w:val="2"/>
                      <w:numId w:val="26"/>
                    </w:numPr>
                    <w:spacing w:line="480" w:lineRule="auto"/>
                    <w:rPr>
                      <w:sz w:val="20"/>
                      <w:szCs w:val="20"/>
                    </w:rPr>
                  </w:pPr>
                  <w:r w:rsidRPr="001952D4">
                    <w:rPr>
                      <w:sz w:val="20"/>
                      <w:szCs w:val="20"/>
                    </w:rPr>
                    <w:t xml:space="preserve"> </w:t>
                  </w:r>
                  <w:r w:rsidR="0023389E">
                    <w:rPr>
                      <w:sz w:val="20"/>
                      <w:szCs w:val="20"/>
                    </w:rPr>
                    <w:t xml:space="preserve">Zip code for patient incorrect see Action steps 1. </w:t>
                  </w:r>
                </w:p>
                <w:p w:rsidR="0023389E" w:rsidP="0023389E" w:rsidRDefault="0023389E" w14:paraId="19BA295A" w14:textId="11E9905B">
                  <w:pPr>
                    <w:numPr>
                      <w:ilvl w:val="2"/>
                      <w:numId w:val="26"/>
                    </w:numPr>
                    <w:spacing w:line="480" w:lineRule="auto"/>
                    <w:rPr>
                      <w:sz w:val="20"/>
                      <w:szCs w:val="20"/>
                    </w:rPr>
                  </w:pPr>
                  <w:r>
                    <w:rPr>
                      <w:sz w:val="20"/>
                      <w:szCs w:val="20"/>
                    </w:rPr>
                    <w:t xml:space="preserve">Zip code for office is incorrect – Review Credentialing Grid, review Zip code look up </w:t>
                  </w:r>
                  <w:hyperlink w:history="1" r:id="rId10">
                    <w:r w:rsidRPr="00330CFD">
                      <w:rPr>
                        <w:rStyle w:val="Hyperlink"/>
                        <w:sz w:val="20"/>
                        <w:szCs w:val="20"/>
                      </w:rPr>
                      <w:t>https://tools.usps.com/zip-code-lookup.htm</w:t>
                    </w:r>
                  </w:hyperlink>
                  <w:r>
                    <w:rPr>
                      <w:sz w:val="20"/>
                      <w:szCs w:val="20"/>
                    </w:rPr>
                    <w:t xml:space="preserve"> Document errors, place on Query log and defer </w:t>
                  </w:r>
                  <w:r w:rsidR="002A2417">
                    <w:rPr>
                      <w:sz w:val="20"/>
                      <w:szCs w:val="20"/>
                    </w:rPr>
                    <w:t xml:space="preserve">14 days </w:t>
                  </w:r>
                  <w:r>
                    <w:rPr>
                      <w:sz w:val="20"/>
                      <w:szCs w:val="20"/>
                    </w:rPr>
                    <w:t xml:space="preserve">with reason </w:t>
                  </w:r>
                  <w:r w:rsidR="002A2417">
                    <w:rPr>
                      <w:sz w:val="20"/>
                      <w:szCs w:val="20"/>
                    </w:rPr>
                    <w:t>Waiting for Supervisor response [1009]</w:t>
                  </w:r>
                </w:p>
                <w:p w:rsidR="002A2417" w:rsidP="002A2417" w:rsidRDefault="002A2417" w14:paraId="4769DBCC" w14:textId="3FA0ACF9">
                  <w:pPr>
                    <w:numPr>
                      <w:ilvl w:val="0"/>
                      <w:numId w:val="26"/>
                    </w:numPr>
                    <w:spacing w:line="480" w:lineRule="auto"/>
                    <w:rPr>
                      <w:sz w:val="20"/>
                      <w:szCs w:val="20"/>
                    </w:rPr>
                  </w:pPr>
                  <w:r>
                    <w:rPr>
                      <w:sz w:val="20"/>
                      <w:szCs w:val="20"/>
                    </w:rPr>
                    <w:t xml:space="preserve">5.1c Too Many Service lines on claim – </w:t>
                  </w:r>
                </w:p>
                <w:p w:rsidR="002A2417" w:rsidP="002A2417" w:rsidRDefault="002A2417" w14:paraId="34E3B964" w14:textId="5933B4FE">
                  <w:pPr>
                    <w:numPr>
                      <w:ilvl w:val="2"/>
                      <w:numId w:val="26"/>
                    </w:numPr>
                    <w:spacing w:line="480" w:lineRule="auto"/>
                    <w:rPr>
                      <w:sz w:val="20"/>
                      <w:szCs w:val="20"/>
                    </w:rPr>
                  </w:pPr>
                  <w:r w:rsidRPr="337BD7DE" w:rsidR="337BD7DE">
                    <w:rPr>
                      <w:sz w:val="20"/>
                      <w:szCs w:val="20"/>
                    </w:rPr>
                    <w:t>Transfer to Treating Location GP Billing – Offshore with reason Clearing House rejection requires paper Billing [209]</w:t>
                  </w:r>
                </w:p>
                <w:p w:rsidR="002A2417" w:rsidP="002A2417" w:rsidRDefault="002A2417" w14:paraId="226277FD" w14:textId="168A4DF0">
                  <w:pPr>
                    <w:numPr>
                      <w:ilvl w:val="0"/>
                      <w:numId w:val="26"/>
                    </w:numPr>
                    <w:spacing w:line="480" w:lineRule="auto"/>
                    <w:rPr>
                      <w:sz w:val="20"/>
                      <w:szCs w:val="20"/>
                    </w:rPr>
                  </w:pPr>
                  <w:r>
                    <w:rPr>
                      <w:sz w:val="20"/>
                      <w:szCs w:val="20"/>
                    </w:rPr>
                    <w:t>5.1d Metlife Alternate ID’s</w:t>
                  </w:r>
                </w:p>
                <w:p w:rsidR="002A2417" w:rsidP="002A2417" w:rsidRDefault="002A2417" w14:paraId="7936F79F" w14:textId="6B0364A4">
                  <w:pPr>
                    <w:numPr>
                      <w:ilvl w:val="1"/>
                      <w:numId w:val="26"/>
                    </w:numPr>
                    <w:spacing w:line="480" w:lineRule="auto"/>
                    <w:rPr>
                      <w:sz w:val="20"/>
                      <w:szCs w:val="20"/>
                    </w:rPr>
                  </w:pPr>
                  <w:r>
                    <w:rPr>
                      <w:sz w:val="20"/>
                      <w:szCs w:val="20"/>
                    </w:rPr>
                    <w:t>Verify Correct Billing ID</w:t>
                  </w:r>
                  <w:r w:rsidR="00297327">
                    <w:rPr>
                      <w:sz w:val="20"/>
                      <w:szCs w:val="20"/>
                    </w:rPr>
                    <w:t xml:space="preserve"> </w:t>
                  </w:r>
                  <w:r>
                    <w:rPr>
                      <w:sz w:val="20"/>
                      <w:szCs w:val="20"/>
                    </w:rPr>
                    <w:t>via</w:t>
                  </w:r>
                  <w:r w:rsidR="00297327">
                    <w:rPr>
                      <w:sz w:val="20"/>
                      <w:szCs w:val="20"/>
                    </w:rPr>
                    <w:t>, DE form,</w:t>
                  </w:r>
                  <w:r>
                    <w:rPr>
                      <w:sz w:val="20"/>
                      <w:szCs w:val="20"/>
                    </w:rPr>
                    <w:t xml:space="preserve"> Web or by Calling Metlife. </w:t>
                  </w:r>
                </w:p>
                <w:p w:rsidR="002A2417" w:rsidP="002A2417" w:rsidRDefault="002A2417" w14:paraId="3252A37B" w14:textId="53AE22CE">
                  <w:pPr>
                    <w:pStyle w:val="ListParagraph"/>
                    <w:numPr>
                      <w:ilvl w:val="2"/>
                      <w:numId w:val="26"/>
                    </w:numPr>
                    <w:spacing w:line="480" w:lineRule="auto"/>
                    <w:rPr>
                      <w:sz w:val="20"/>
                      <w:szCs w:val="20"/>
                    </w:rPr>
                  </w:pPr>
                  <w:r w:rsidRPr="337BD7DE" w:rsidR="337BD7DE">
                    <w:rPr>
                      <w:sz w:val="20"/>
                      <w:szCs w:val="20"/>
                    </w:rPr>
                    <w:t>Billing ID# is an alternate or Group# - Transfer to Treating Location GP Billing – Offshore</w:t>
                  </w:r>
                  <w:r w:rsidRPr="337BD7DE" w:rsidR="337BD7DE">
                    <w:rPr>
                      <w:sz w:val="20"/>
                      <w:szCs w:val="20"/>
                    </w:rPr>
                    <w:t xml:space="preserve"> </w:t>
                  </w:r>
                  <w:r w:rsidRPr="337BD7DE" w:rsidR="337BD7DE">
                    <w:rPr>
                      <w:sz w:val="20"/>
                      <w:szCs w:val="20"/>
                    </w:rPr>
                    <w:t>with reason Clearing House rejection requires paper Billing [209]</w:t>
                  </w:r>
                </w:p>
                <w:p w:rsidRPr="0023389E" w:rsidR="00297327" w:rsidP="002A2417" w:rsidRDefault="00297327" w14:paraId="41872CF1" w14:textId="581610B5">
                  <w:pPr>
                    <w:pStyle w:val="ListParagraph"/>
                    <w:numPr>
                      <w:ilvl w:val="2"/>
                      <w:numId w:val="26"/>
                    </w:numPr>
                    <w:spacing w:line="480" w:lineRule="auto"/>
                    <w:rPr>
                      <w:sz w:val="20"/>
                      <w:szCs w:val="20"/>
                    </w:rPr>
                  </w:pPr>
                  <w:r>
                    <w:rPr>
                      <w:sz w:val="20"/>
                      <w:szCs w:val="20"/>
                    </w:rPr>
                    <w:lastRenderedPageBreak/>
                    <w:t>Billing ID is SS# and was not submitted on original claim</w:t>
                  </w:r>
                  <w:r w:rsidR="009766B2">
                    <w:rPr>
                      <w:sz w:val="20"/>
                      <w:szCs w:val="20"/>
                    </w:rPr>
                    <w:t>, Override Error</w:t>
                  </w:r>
                </w:p>
                <w:p w:rsidR="009766B2" w:rsidP="009766B2" w:rsidRDefault="002A2417" w14:paraId="45D4852D" w14:textId="2D7AE835">
                  <w:pPr>
                    <w:numPr>
                      <w:ilvl w:val="2"/>
                      <w:numId w:val="26"/>
                    </w:numPr>
                    <w:spacing w:line="480" w:lineRule="auto"/>
                    <w:rPr>
                      <w:sz w:val="20"/>
                      <w:szCs w:val="20"/>
                    </w:rPr>
                  </w:pPr>
                  <w:r w:rsidRPr="337BD7DE" w:rsidR="337BD7DE">
                    <w:rPr>
                      <w:sz w:val="20"/>
                      <w:szCs w:val="20"/>
                    </w:rPr>
                    <w:t>Billing ID# is a SS# and we do not have correct SS# - Transfer to Treating Location GP Billing – Offshore</w:t>
                  </w:r>
                  <w:r w:rsidRPr="337BD7DE" w:rsidR="337BD7DE">
                    <w:rPr>
                      <w:sz w:val="20"/>
                      <w:szCs w:val="20"/>
                    </w:rPr>
                    <w:t xml:space="preserve"> </w:t>
                  </w:r>
                  <w:r w:rsidRPr="337BD7DE" w:rsidR="337BD7DE">
                    <w:rPr>
                      <w:sz w:val="20"/>
                      <w:szCs w:val="20"/>
                    </w:rPr>
                    <w:t>with reason Clearing House rejection requires paper Billing [209]</w:t>
                  </w:r>
                </w:p>
                <w:p w:rsidRPr="009766B2" w:rsidR="000045A7" w:rsidP="00CB11D4" w:rsidRDefault="002A2417" w14:paraId="7EDCD25A" w14:textId="3DB4928E">
                  <w:pPr>
                    <w:numPr>
                      <w:ilvl w:val="2"/>
                      <w:numId w:val="1"/>
                    </w:numPr>
                    <w:spacing w:line="480" w:lineRule="auto"/>
                    <w:rPr>
                      <w:sz w:val="20"/>
                      <w:szCs w:val="20"/>
                    </w:rPr>
                  </w:pPr>
                  <w:r w:rsidRPr="009766B2">
                    <w:rPr>
                      <w:sz w:val="20"/>
                      <w:szCs w:val="20"/>
                    </w:rPr>
                    <w:t xml:space="preserve"> </w:t>
                  </w:r>
                </w:p>
                <w:p w:rsidRPr="001952D4" w:rsidR="000045A7" w:rsidP="000045A7" w:rsidRDefault="000045A7" w14:paraId="787EB510" w14:textId="77777777">
                  <w:pPr>
                    <w:spacing w:line="240" w:lineRule="auto"/>
                    <w:rPr>
                      <w:b/>
                      <w:sz w:val="20"/>
                      <w:szCs w:val="20"/>
                    </w:rPr>
                  </w:pPr>
                  <w:r w:rsidRPr="001952D4">
                    <w:rPr>
                      <w:b/>
                      <w:sz w:val="20"/>
                      <w:szCs w:val="20"/>
                    </w:rPr>
                    <w:t xml:space="preserve">BEFORE YOU MOVE ON: </w:t>
                  </w:r>
                </w:p>
                <w:p w:rsidR="000045A7" w:rsidP="000045A7" w:rsidRDefault="000045A7" w14:paraId="2FF51615" w14:textId="5F114C95">
                  <w:pPr>
                    <w:spacing w:line="240" w:lineRule="auto"/>
                    <w:rPr>
                      <w:sz w:val="20"/>
                      <w:szCs w:val="20"/>
                    </w:rPr>
                  </w:pPr>
                  <w:r w:rsidRPr="001952D4">
                    <w:rPr>
                      <w:sz w:val="20"/>
                      <w:szCs w:val="20"/>
                    </w:rPr>
                    <w:t xml:space="preserve">Add </w:t>
                  </w:r>
                  <w:r w:rsidRPr="001952D4" w:rsidR="003153F6">
                    <w:rPr>
                      <w:sz w:val="20"/>
                      <w:szCs w:val="20"/>
                    </w:rPr>
                    <w:t xml:space="preserve">pre/ </w:t>
                  </w:r>
                  <w:r w:rsidRPr="001952D4">
                    <w:rPr>
                      <w:sz w:val="20"/>
                      <w:szCs w:val="20"/>
                    </w:rPr>
                    <w:t>post-step notes, quality assurance checks, and verify all actions have been completed.</w:t>
                  </w:r>
                </w:p>
                <w:p w:rsidR="008B006C" w:rsidP="000045A7" w:rsidRDefault="008B006C" w14:paraId="555F7B64" w14:textId="77777777">
                  <w:pPr>
                    <w:spacing w:line="240" w:lineRule="auto"/>
                    <w:rPr>
                      <w:sz w:val="20"/>
                      <w:szCs w:val="20"/>
                    </w:rPr>
                  </w:pPr>
                </w:p>
                <w:p w:rsidR="008B006C" w:rsidP="000045A7" w:rsidRDefault="008B006C" w14:paraId="6FC40DDD" w14:textId="77777777">
                  <w:pPr>
                    <w:spacing w:line="240" w:lineRule="auto"/>
                    <w:rPr>
                      <w:sz w:val="20"/>
                      <w:szCs w:val="20"/>
                    </w:rPr>
                  </w:pPr>
                </w:p>
                <w:p w:rsidR="00CF7907" w:rsidP="000045A7" w:rsidRDefault="00CF7907" w14:paraId="1C6F514A" w14:textId="77777777">
                  <w:pPr>
                    <w:spacing w:line="240" w:lineRule="auto"/>
                    <w:rPr>
                      <w:sz w:val="20"/>
                      <w:szCs w:val="20"/>
                    </w:rPr>
                  </w:pPr>
                </w:p>
                <w:p w:rsidR="00CF7907" w:rsidP="000045A7" w:rsidRDefault="00CF7907" w14:paraId="6D758481" w14:textId="77777777">
                  <w:pPr>
                    <w:spacing w:line="240" w:lineRule="auto"/>
                    <w:rPr>
                      <w:sz w:val="20"/>
                      <w:szCs w:val="20"/>
                    </w:rPr>
                  </w:pPr>
                </w:p>
                <w:p w:rsidR="00CF7907" w:rsidP="000045A7" w:rsidRDefault="00CF7907" w14:paraId="6E988BC9" w14:textId="77777777">
                  <w:pPr>
                    <w:spacing w:line="240" w:lineRule="auto"/>
                    <w:rPr>
                      <w:sz w:val="20"/>
                      <w:szCs w:val="20"/>
                    </w:rPr>
                  </w:pPr>
                </w:p>
                <w:p w:rsidR="00CF7907" w:rsidP="000045A7" w:rsidRDefault="00CF7907" w14:paraId="0A675AE7" w14:textId="77777777">
                  <w:pPr>
                    <w:spacing w:line="240" w:lineRule="auto"/>
                    <w:rPr>
                      <w:sz w:val="20"/>
                      <w:szCs w:val="20"/>
                    </w:rPr>
                  </w:pPr>
                </w:p>
                <w:p w:rsidR="00CF7907" w:rsidP="000045A7" w:rsidRDefault="00CF7907" w14:paraId="20010A55" w14:textId="77777777">
                  <w:pPr>
                    <w:spacing w:line="240" w:lineRule="auto"/>
                    <w:rPr>
                      <w:sz w:val="20"/>
                      <w:szCs w:val="20"/>
                    </w:rPr>
                  </w:pPr>
                </w:p>
                <w:p w:rsidR="00CF7907" w:rsidP="000045A7" w:rsidRDefault="00CF7907" w14:paraId="15E8B633" w14:textId="77777777">
                  <w:pPr>
                    <w:spacing w:line="240" w:lineRule="auto"/>
                    <w:rPr>
                      <w:sz w:val="20"/>
                      <w:szCs w:val="20"/>
                    </w:rPr>
                  </w:pPr>
                </w:p>
                <w:p w:rsidR="00CF7907" w:rsidP="000045A7" w:rsidRDefault="00CF7907" w14:paraId="42005CC3" w14:textId="77777777">
                  <w:pPr>
                    <w:spacing w:line="240" w:lineRule="auto"/>
                    <w:rPr>
                      <w:sz w:val="20"/>
                      <w:szCs w:val="20"/>
                    </w:rPr>
                  </w:pPr>
                </w:p>
                <w:p w:rsidR="00CF7907" w:rsidP="000045A7" w:rsidRDefault="00CF7907" w14:paraId="6FDD0713" w14:textId="77777777">
                  <w:pPr>
                    <w:spacing w:line="240" w:lineRule="auto"/>
                    <w:rPr>
                      <w:sz w:val="20"/>
                      <w:szCs w:val="20"/>
                    </w:rPr>
                  </w:pPr>
                </w:p>
                <w:p w:rsidR="00CF7907" w:rsidP="000045A7" w:rsidRDefault="00CF7907" w14:paraId="025458E0" w14:textId="77777777">
                  <w:pPr>
                    <w:spacing w:line="240" w:lineRule="auto"/>
                    <w:rPr>
                      <w:sz w:val="20"/>
                      <w:szCs w:val="20"/>
                    </w:rPr>
                  </w:pPr>
                </w:p>
                <w:p w:rsidR="00CF7907" w:rsidP="000045A7" w:rsidRDefault="00CF7907" w14:paraId="19457462" w14:textId="77777777">
                  <w:pPr>
                    <w:spacing w:line="240" w:lineRule="auto"/>
                    <w:rPr>
                      <w:sz w:val="20"/>
                      <w:szCs w:val="20"/>
                    </w:rPr>
                  </w:pPr>
                </w:p>
                <w:p w:rsidR="00CF7907" w:rsidP="000045A7" w:rsidRDefault="00CF7907" w14:paraId="2FBB521C" w14:textId="77777777">
                  <w:pPr>
                    <w:spacing w:line="240" w:lineRule="auto"/>
                    <w:rPr>
                      <w:sz w:val="20"/>
                      <w:szCs w:val="20"/>
                    </w:rPr>
                  </w:pPr>
                </w:p>
                <w:p w:rsidR="00CF7907" w:rsidP="000045A7" w:rsidRDefault="00CF7907" w14:paraId="6AA14E66" w14:textId="77777777">
                  <w:pPr>
                    <w:spacing w:line="240" w:lineRule="auto"/>
                    <w:rPr>
                      <w:sz w:val="20"/>
                      <w:szCs w:val="20"/>
                    </w:rPr>
                  </w:pPr>
                </w:p>
                <w:p w:rsidR="00CF7907" w:rsidP="000045A7" w:rsidRDefault="00CF7907" w14:paraId="26758F69" w14:textId="77777777">
                  <w:pPr>
                    <w:spacing w:line="240" w:lineRule="auto"/>
                    <w:rPr>
                      <w:sz w:val="20"/>
                      <w:szCs w:val="20"/>
                    </w:rPr>
                  </w:pPr>
                </w:p>
                <w:p w:rsidR="00CF7907" w:rsidP="000045A7" w:rsidRDefault="00CF7907" w14:paraId="5FF7C433" w14:textId="77777777">
                  <w:pPr>
                    <w:spacing w:line="240" w:lineRule="auto"/>
                    <w:rPr>
                      <w:sz w:val="20"/>
                      <w:szCs w:val="20"/>
                    </w:rPr>
                  </w:pPr>
                </w:p>
                <w:p w:rsidR="00CF7907" w:rsidP="000045A7" w:rsidRDefault="00CF7907" w14:paraId="0206DD94" w14:textId="77777777">
                  <w:pPr>
                    <w:spacing w:line="240" w:lineRule="auto"/>
                    <w:rPr>
                      <w:sz w:val="20"/>
                      <w:szCs w:val="20"/>
                    </w:rPr>
                  </w:pPr>
                </w:p>
                <w:p w:rsidR="00CF7907" w:rsidP="000045A7" w:rsidRDefault="00CF7907" w14:paraId="2D58B95C" w14:textId="77777777">
                  <w:pPr>
                    <w:spacing w:line="240" w:lineRule="auto"/>
                    <w:rPr>
                      <w:sz w:val="20"/>
                      <w:szCs w:val="20"/>
                    </w:rPr>
                  </w:pPr>
                </w:p>
                <w:p w:rsidR="00CF7907" w:rsidP="000045A7" w:rsidRDefault="00CF7907" w14:paraId="054C2C88" w14:textId="77777777">
                  <w:pPr>
                    <w:spacing w:line="240" w:lineRule="auto"/>
                    <w:rPr>
                      <w:sz w:val="20"/>
                      <w:szCs w:val="20"/>
                    </w:rPr>
                  </w:pPr>
                </w:p>
                <w:p w:rsidR="00CF7907" w:rsidP="000045A7" w:rsidRDefault="00CF7907" w14:paraId="1810E44D" w14:textId="77777777">
                  <w:pPr>
                    <w:spacing w:line="240" w:lineRule="auto"/>
                    <w:rPr>
                      <w:sz w:val="20"/>
                      <w:szCs w:val="20"/>
                    </w:rPr>
                  </w:pPr>
                </w:p>
                <w:p w:rsidR="00CF7907" w:rsidP="000045A7" w:rsidRDefault="00CF7907" w14:paraId="09DE28EC" w14:textId="77777777">
                  <w:pPr>
                    <w:spacing w:line="240" w:lineRule="auto"/>
                    <w:rPr>
                      <w:sz w:val="20"/>
                      <w:szCs w:val="20"/>
                    </w:rPr>
                  </w:pPr>
                </w:p>
                <w:p w:rsidR="00CF7907" w:rsidP="000045A7" w:rsidRDefault="00CF7907" w14:paraId="38236882" w14:textId="77777777">
                  <w:pPr>
                    <w:spacing w:line="240" w:lineRule="auto"/>
                    <w:rPr>
                      <w:sz w:val="20"/>
                      <w:szCs w:val="20"/>
                    </w:rPr>
                  </w:pPr>
                </w:p>
                <w:p w:rsidR="00CF7907" w:rsidP="000045A7" w:rsidRDefault="00CF7907" w14:paraId="0EFBA9A4" w14:textId="77777777">
                  <w:pPr>
                    <w:spacing w:line="240" w:lineRule="auto"/>
                    <w:rPr>
                      <w:sz w:val="20"/>
                      <w:szCs w:val="20"/>
                    </w:rPr>
                  </w:pPr>
                </w:p>
                <w:p w:rsidR="00CF7907" w:rsidP="000045A7" w:rsidRDefault="00CF7907" w14:paraId="25D6CE64" w14:textId="77777777">
                  <w:pPr>
                    <w:spacing w:line="240" w:lineRule="auto"/>
                    <w:rPr>
                      <w:sz w:val="20"/>
                      <w:szCs w:val="20"/>
                    </w:rPr>
                  </w:pPr>
                </w:p>
                <w:p w:rsidR="00CF7907" w:rsidP="000045A7" w:rsidRDefault="00CF7907" w14:paraId="0FD20BEA" w14:textId="77777777">
                  <w:pPr>
                    <w:spacing w:line="240" w:lineRule="auto"/>
                    <w:rPr>
                      <w:sz w:val="20"/>
                      <w:szCs w:val="20"/>
                    </w:rPr>
                  </w:pPr>
                </w:p>
                <w:p w:rsidR="00CF7907" w:rsidP="000045A7" w:rsidRDefault="00CF7907" w14:paraId="45E31A7C" w14:textId="77777777">
                  <w:pPr>
                    <w:spacing w:line="240" w:lineRule="auto"/>
                    <w:rPr>
                      <w:sz w:val="20"/>
                      <w:szCs w:val="20"/>
                    </w:rPr>
                  </w:pPr>
                </w:p>
                <w:p w:rsidR="00CF7907" w:rsidP="000045A7" w:rsidRDefault="00CF7907" w14:paraId="112CC218" w14:textId="77777777">
                  <w:pPr>
                    <w:spacing w:line="240" w:lineRule="auto"/>
                    <w:rPr>
                      <w:sz w:val="20"/>
                      <w:szCs w:val="20"/>
                    </w:rPr>
                  </w:pPr>
                </w:p>
                <w:p w:rsidR="00CF7907" w:rsidP="000045A7" w:rsidRDefault="00CF7907" w14:paraId="22978777" w14:textId="77777777">
                  <w:pPr>
                    <w:spacing w:line="240" w:lineRule="auto"/>
                    <w:rPr>
                      <w:sz w:val="20"/>
                      <w:szCs w:val="20"/>
                    </w:rPr>
                  </w:pPr>
                </w:p>
                <w:p w:rsidR="00CF7907" w:rsidP="000045A7" w:rsidRDefault="00CF7907" w14:paraId="40693D87" w14:textId="77777777">
                  <w:pPr>
                    <w:spacing w:line="240" w:lineRule="auto"/>
                    <w:rPr>
                      <w:sz w:val="20"/>
                      <w:szCs w:val="20"/>
                    </w:rPr>
                  </w:pPr>
                </w:p>
                <w:p w:rsidR="00CF7907" w:rsidP="000045A7" w:rsidRDefault="00CF7907" w14:paraId="24C9B050" w14:textId="77777777">
                  <w:pPr>
                    <w:spacing w:line="240" w:lineRule="auto"/>
                    <w:rPr>
                      <w:sz w:val="20"/>
                      <w:szCs w:val="20"/>
                    </w:rPr>
                  </w:pPr>
                </w:p>
                <w:p w:rsidR="00CF7907" w:rsidP="000045A7" w:rsidRDefault="00CF7907" w14:paraId="399DFC1D" w14:textId="77777777">
                  <w:pPr>
                    <w:spacing w:line="240" w:lineRule="auto"/>
                    <w:rPr>
                      <w:sz w:val="20"/>
                      <w:szCs w:val="20"/>
                    </w:rPr>
                  </w:pPr>
                </w:p>
                <w:p w:rsidR="00CF7907" w:rsidP="000045A7" w:rsidRDefault="00CF7907" w14:paraId="5E11A642" w14:textId="77777777">
                  <w:pPr>
                    <w:spacing w:line="240" w:lineRule="auto"/>
                    <w:rPr>
                      <w:sz w:val="20"/>
                      <w:szCs w:val="20"/>
                    </w:rPr>
                  </w:pPr>
                </w:p>
                <w:p w:rsidR="00CF7907" w:rsidP="000045A7" w:rsidRDefault="00CF7907" w14:paraId="119B0EF1" w14:textId="77777777">
                  <w:pPr>
                    <w:spacing w:line="240" w:lineRule="auto"/>
                    <w:rPr>
                      <w:sz w:val="20"/>
                      <w:szCs w:val="20"/>
                    </w:rPr>
                  </w:pPr>
                </w:p>
                <w:p w:rsidR="00CF7907" w:rsidP="000045A7" w:rsidRDefault="00CF7907" w14:paraId="7CAF5D80" w14:textId="77777777">
                  <w:pPr>
                    <w:spacing w:line="240" w:lineRule="auto"/>
                    <w:rPr>
                      <w:sz w:val="20"/>
                      <w:szCs w:val="20"/>
                    </w:rPr>
                  </w:pPr>
                </w:p>
                <w:p w:rsidR="00CF7907" w:rsidP="000045A7" w:rsidRDefault="00CF7907" w14:paraId="7B2E1B58" w14:textId="77777777">
                  <w:pPr>
                    <w:spacing w:line="240" w:lineRule="auto"/>
                    <w:rPr>
                      <w:sz w:val="20"/>
                      <w:szCs w:val="20"/>
                    </w:rPr>
                  </w:pPr>
                </w:p>
                <w:p w:rsidR="00CF7907" w:rsidP="000045A7" w:rsidRDefault="00CF7907" w14:paraId="3BA29AB3" w14:textId="77777777">
                  <w:pPr>
                    <w:spacing w:line="240" w:lineRule="auto"/>
                    <w:rPr>
                      <w:sz w:val="20"/>
                      <w:szCs w:val="20"/>
                    </w:rPr>
                  </w:pPr>
                </w:p>
                <w:p w:rsidR="00CF7907" w:rsidP="000045A7" w:rsidRDefault="00CF7907" w14:paraId="1F2C2B74" w14:textId="77777777">
                  <w:pPr>
                    <w:spacing w:line="240" w:lineRule="auto"/>
                    <w:rPr>
                      <w:sz w:val="20"/>
                      <w:szCs w:val="20"/>
                    </w:rPr>
                  </w:pPr>
                </w:p>
                <w:p w:rsidR="00CF7907" w:rsidP="000045A7" w:rsidRDefault="00CF7907" w14:paraId="19D01E37" w14:textId="77777777">
                  <w:pPr>
                    <w:spacing w:line="240" w:lineRule="auto"/>
                    <w:rPr>
                      <w:sz w:val="20"/>
                      <w:szCs w:val="20"/>
                    </w:rPr>
                  </w:pPr>
                </w:p>
                <w:p w:rsidR="00CF7907" w:rsidP="000045A7" w:rsidRDefault="00CF7907" w14:paraId="5C355C58" w14:textId="77777777">
                  <w:pPr>
                    <w:spacing w:line="240" w:lineRule="auto"/>
                    <w:rPr>
                      <w:sz w:val="20"/>
                      <w:szCs w:val="20"/>
                    </w:rPr>
                  </w:pPr>
                </w:p>
                <w:p w:rsidR="008B006C" w:rsidP="000045A7" w:rsidRDefault="008B006C" w14:paraId="0204C5EB" w14:textId="77777777">
                  <w:pPr>
                    <w:spacing w:line="240" w:lineRule="auto"/>
                    <w:rPr>
                      <w:sz w:val="20"/>
                      <w:szCs w:val="20"/>
                    </w:rPr>
                  </w:pPr>
                </w:p>
                <w:p w:rsidR="008B006C" w:rsidP="000045A7" w:rsidRDefault="008B006C" w14:paraId="6B4B0B0A" w14:textId="77777777">
                  <w:pPr>
                    <w:spacing w:line="240" w:lineRule="auto"/>
                    <w:rPr>
                      <w:sz w:val="20"/>
                      <w:szCs w:val="20"/>
                    </w:rPr>
                  </w:pPr>
                </w:p>
                <w:tbl>
                  <w:tblPr>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8B006C" w:rsidTr="00971D49" w14:paraId="10C61E4D"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1952D4" w:rsidR="008B006C" w:rsidP="008B006C" w:rsidRDefault="008B006C" w14:paraId="2DDCF9E0" w14:textId="77777777">
                        <w:pPr>
                          <w:widowControl w:val="0"/>
                          <w:spacing w:line="240" w:lineRule="auto"/>
                          <w:rPr>
                            <w:sz w:val="16"/>
                            <w:szCs w:val="16"/>
                          </w:rPr>
                        </w:pPr>
                      </w:p>
                      <w:tbl>
                        <w:tblPr>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952D4" w:rsidR="008B006C" w:rsidTr="00971D49" w14:paraId="475FE6BF"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52D4" w:rsidR="008B006C" w:rsidP="008B006C" w:rsidRDefault="008B006C" w14:paraId="116AC04C" w14:textId="77777777">
                              <w:pPr>
                                <w:pStyle w:val="Heading2"/>
                                <w:widowControl w:val="0"/>
                                <w:spacing w:before="0" w:after="0" w:line="240" w:lineRule="auto"/>
                                <w:rPr>
                                  <w:b/>
                                  <w:sz w:val="36"/>
                                  <w:szCs w:val="36"/>
                                </w:rPr>
                              </w:pPr>
                              <w:r w:rsidRPr="001952D4">
                                <w:rPr>
                                  <w:b/>
                                </w:rPr>
                                <w:t xml:space="preserve">Action Step </w:t>
                              </w:r>
                              <w:r>
                                <w:rPr>
                                  <w:b/>
                                </w:rPr>
                                <w:t xml:space="preserve">6- </w:t>
                              </w:r>
                              <w:r w:rsidRPr="00971D49">
                                <w:rPr>
                                  <w:b/>
                                  <w:color w:val="548DD4" w:themeColor="text2" w:themeTint="99"/>
                                </w:rPr>
                                <w:t>Claim Frequency Code</w:t>
                              </w:r>
                            </w:p>
                          </w:tc>
                        </w:tr>
                      </w:tbl>
                      <w:p w:rsidRPr="001952D4" w:rsidR="008B006C" w:rsidP="008B006C" w:rsidRDefault="008B006C" w14:paraId="4523FDA3" w14:textId="77777777">
                        <w:pPr>
                          <w:widowControl w:val="0"/>
                          <w:spacing w:line="240" w:lineRule="auto"/>
                          <w:rPr>
                            <w:sz w:val="16"/>
                            <w:szCs w:val="16"/>
                          </w:rPr>
                        </w:pPr>
                      </w:p>
                    </w:tc>
                  </w:tr>
                </w:tbl>
                <w:p w:rsidRPr="001952D4" w:rsidR="008B006C" w:rsidP="008B006C" w:rsidRDefault="008B006C" w14:paraId="1B851969" w14:textId="77777777">
                  <w:pPr>
                    <w:rPr>
                      <w:sz w:val="28"/>
                      <w:szCs w:val="28"/>
                    </w:rPr>
                  </w:pPr>
                </w:p>
                <w:p w:rsidRPr="001952D4" w:rsidR="008B006C" w:rsidP="008B006C" w:rsidRDefault="008B006C" w14:paraId="5C2C95C7" w14:textId="77777777">
                  <w:pPr>
                    <w:spacing w:line="480" w:lineRule="auto"/>
                    <w:rPr>
                      <w:sz w:val="20"/>
                      <w:szCs w:val="20"/>
                    </w:rPr>
                  </w:pPr>
                  <w:r w:rsidRPr="001952D4">
                    <w:rPr>
                      <w:b/>
                      <w:sz w:val="20"/>
                      <w:szCs w:val="20"/>
                    </w:rPr>
                    <w:t>BEFORE YOU START:</w:t>
                  </w:r>
                  <w:r>
                    <w:rPr>
                      <w:b/>
                      <w:sz w:val="20"/>
                      <w:szCs w:val="20"/>
                    </w:rPr>
                    <w:t xml:space="preserve"> </w:t>
                  </w:r>
                  <w:r>
                    <w:rPr>
                      <w:sz w:val="20"/>
                      <w:szCs w:val="20"/>
                    </w:rPr>
                    <w:t xml:space="preserve">Within Claim EDIT WQ CHWQ, ensure to review the claim paper image and review the frequency code indicated. </w:t>
                  </w:r>
                </w:p>
                <w:p w:rsidR="008B006C" w:rsidP="008B006C" w:rsidRDefault="008B006C" w14:paraId="1F233DB0" w14:textId="77777777">
                  <w:pPr>
                    <w:pStyle w:val="ListParagraph"/>
                    <w:numPr>
                      <w:ilvl w:val="0"/>
                      <w:numId w:val="43"/>
                    </w:numPr>
                    <w:spacing w:line="480" w:lineRule="auto"/>
                    <w:rPr>
                      <w:bCs/>
                      <w:sz w:val="20"/>
                      <w:szCs w:val="20"/>
                    </w:rPr>
                  </w:pPr>
                  <w:r>
                    <w:rPr>
                      <w:sz w:val="20"/>
                      <w:szCs w:val="20"/>
                    </w:rPr>
                    <w:t xml:space="preserve">6.1a </w:t>
                  </w:r>
                  <w:r w:rsidRPr="006935D5">
                    <w:rPr>
                      <w:bCs/>
                      <w:sz w:val="20"/>
                      <w:szCs w:val="20"/>
                    </w:rPr>
                    <w:t xml:space="preserve">If claim is an </w:t>
                  </w:r>
                  <w:r w:rsidRPr="003A57CA">
                    <w:rPr>
                      <w:bCs/>
                      <w:sz w:val="20"/>
                      <w:szCs w:val="20"/>
                    </w:rPr>
                    <w:t>original</w:t>
                  </w:r>
                  <w:r w:rsidRPr="006935D5">
                    <w:rPr>
                      <w:bCs/>
                      <w:sz w:val="20"/>
                      <w:szCs w:val="20"/>
                    </w:rPr>
                    <w:t xml:space="preserve"> claim </w:t>
                  </w:r>
                </w:p>
                <w:p w:rsidR="008B006C" w:rsidP="008B006C" w:rsidRDefault="008B006C" w14:paraId="4A2A6010" w14:textId="77777777">
                  <w:pPr>
                    <w:pStyle w:val="ListParagraph"/>
                    <w:numPr>
                      <w:ilvl w:val="0"/>
                      <w:numId w:val="44"/>
                    </w:numPr>
                    <w:spacing w:line="480" w:lineRule="auto"/>
                    <w:rPr>
                      <w:bCs/>
                      <w:sz w:val="20"/>
                      <w:szCs w:val="20"/>
                    </w:rPr>
                  </w:pPr>
                  <w:r>
                    <w:rPr>
                      <w:bCs/>
                      <w:sz w:val="20"/>
                      <w:szCs w:val="20"/>
                    </w:rPr>
                    <w:t>Double click account in WQ</w:t>
                  </w:r>
                </w:p>
                <w:p w:rsidR="008B006C" w:rsidP="008B006C" w:rsidRDefault="008B006C" w14:paraId="20F8C924" w14:textId="43C37301">
                  <w:pPr>
                    <w:pStyle w:val="ListParagraph"/>
                    <w:numPr>
                      <w:ilvl w:val="0"/>
                      <w:numId w:val="44"/>
                    </w:numPr>
                    <w:spacing w:line="480" w:lineRule="auto"/>
                    <w:rPr>
                      <w:bCs/>
                      <w:sz w:val="20"/>
                      <w:szCs w:val="20"/>
                    </w:rPr>
                  </w:pPr>
                  <w:r>
                    <w:rPr>
                      <w:bCs/>
                      <w:sz w:val="20"/>
                      <w:szCs w:val="20"/>
                    </w:rPr>
                    <w:t xml:space="preserve">Navigate to paper image tab, In paper image in claim edit click the box 2 </w:t>
                  </w:r>
                </w:p>
                <w:p w:rsidR="008B006C" w:rsidP="008B006C" w:rsidRDefault="008B006C" w14:paraId="03493503" w14:textId="4CC80ECE">
                  <w:pPr>
                    <w:pStyle w:val="ListParagraph"/>
                    <w:numPr>
                      <w:ilvl w:val="0"/>
                      <w:numId w:val="44"/>
                    </w:numPr>
                    <w:spacing w:line="480" w:lineRule="auto"/>
                    <w:rPr>
                      <w:bCs/>
                      <w:sz w:val="20"/>
                      <w:szCs w:val="20"/>
                    </w:rPr>
                  </w:pPr>
                  <w:r>
                    <w:rPr>
                      <w:bCs/>
                      <w:sz w:val="20"/>
                      <w:szCs w:val="20"/>
                    </w:rPr>
                    <w:t>Locate frequency code and update from Frequency code 7 to Frequency code 1 and click accept.</w:t>
                  </w:r>
                </w:p>
                <w:p w:rsidRPr="006935D5" w:rsidR="008B006C" w:rsidP="008B006C" w:rsidRDefault="008B006C" w14:paraId="2FBC953F" w14:textId="505FFCDC">
                  <w:pPr>
                    <w:pStyle w:val="ListParagraph"/>
                    <w:numPr>
                      <w:ilvl w:val="0"/>
                      <w:numId w:val="44"/>
                    </w:numPr>
                    <w:spacing w:line="480" w:lineRule="auto"/>
                    <w:rPr>
                      <w:bCs/>
                      <w:sz w:val="20"/>
                      <w:szCs w:val="20"/>
                    </w:rPr>
                  </w:pPr>
                  <w:r>
                    <w:rPr>
                      <w:bCs/>
                      <w:sz w:val="20"/>
                      <w:szCs w:val="20"/>
                    </w:rPr>
                    <w:t>Override Error</w:t>
                  </w:r>
                </w:p>
                <w:p w:rsidR="008B006C" w:rsidP="008B006C" w:rsidRDefault="008B006C" w14:paraId="01BD639F" w14:textId="77777777">
                  <w:pPr>
                    <w:spacing w:line="240" w:lineRule="auto"/>
                    <w:rPr>
                      <w:b/>
                      <w:sz w:val="20"/>
                      <w:szCs w:val="20"/>
                    </w:rPr>
                  </w:pPr>
                </w:p>
                <w:p w:rsidR="008B006C" w:rsidP="008B006C" w:rsidRDefault="008B006C" w14:paraId="59A369B5" w14:textId="77777777">
                  <w:pPr>
                    <w:spacing w:line="240" w:lineRule="auto"/>
                    <w:rPr>
                      <w:b/>
                      <w:sz w:val="20"/>
                      <w:szCs w:val="20"/>
                    </w:rPr>
                  </w:pPr>
                </w:p>
                <w:p w:rsidRPr="001952D4" w:rsidR="008B006C" w:rsidP="008B006C" w:rsidRDefault="008B006C" w14:paraId="6D1B1F44" w14:textId="77777777">
                  <w:pPr>
                    <w:spacing w:line="240" w:lineRule="auto"/>
                    <w:rPr>
                      <w:b/>
                      <w:sz w:val="20"/>
                      <w:szCs w:val="20"/>
                    </w:rPr>
                  </w:pPr>
                  <w:r w:rsidRPr="001952D4">
                    <w:rPr>
                      <w:b/>
                      <w:sz w:val="20"/>
                      <w:szCs w:val="20"/>
                    </w:rPr>
                    <w:t xml:space="preserve">BEFORE YOU MOVE ON: </w:t>
                  </w:r>
                </w:p>
                <w:p w:rsidR="008B006C" w:rsidP="008B006C" w:rsidRDefault="008B006C" w14:paraId="448B74BB" w14:textId="6E56C02C">
                  <w:pPr>
                    <w:spacing w:line="240" w:lineRule="auto"/>
                    <w:rPr>
                      <w:sz w:val="20"/>
                      <w:szCs w:val="20"/>
                    </w:rPr>
                  </w:pPr>
                  <w:r w:rsidRPr="001952D4">
                    <w:rPr>
                      <w:sz w:val="20"/>
                      <w:szCs w:val="20"/>
                    </w:rPr>
                    <w:t>Add pre/ post-step notes, quality assurance checks, and verify all actions have be</w:t>
                  </w:r>
                  <w:r>
                    <w:rPr>
                      <w:sz w:val="20"/>
                      <w:szCs w:val="20"/>
                    </w:rPr>
                    <w:t>en completed</w:t>
                  </w:r>
                  <w:r w:rsidR="00D95165">
                    <w:rPr>
                      <w:sz w:val="20"/>
                      <w:szCs w:val="20"/>
                    </w:rPr>
                    <w:t>.</w:t>
                  </w:r>
                </w:p>
                <w:p w:rsidR="00D95165" w:rsidP="008B006C" w:rsidRDefault="00D95165" w14:paraId="474B9F02" w14:textId="77777777">
                  <w:pPr>
                    <w:spacing w:line="240" w:lineRule="auto"/>
                    <w:rPr>
                      <w:sz w:val="20"/>
                      <w:szCs w:val="20"/>
                    </w:rPr>
                  </w:pPr>
                </w:p>
                <w:p w:rsidR="00D95165" w:rsidP="008B006C" w:rsidRDefault="00D95165" w14:paraId="54FF3270" w14:textId="77777777">
                  <w:pPr>
                    <w:spacing w:line="240" w:lineRule="auto"/>
                    <w:rPr>
                      <w:sz w:val="20"/>
                      <w:szCs w:val="20"/>
                    </w:rPr>
                  </w:pPr>
                </w:p>
                <w:p w:rsidR="00D95165" w:rsidP="008B006C" w:rsidRDefault="00D95165" w14:paraId="4F07F3E5" w14:textId="77777777">
                  <w:pPr>
                    <w:spacing w:line="240" w:lineRule="auto"/>
                    <w:rPr>
                      <w:sz w:val="20"/>
                      <w:szCs w:val="20"/>
                    </w:rPr>
                  </w:pPr>
                </w:p>
                <w:p w:rsidR="00D95165" w:rsidP="008B006C" w:rsidRDefault="00D95165" w14:paraId="327422E2" w14:textId="77777777">
                  <w:pPr>
                    <w:spacing w:line="240" w:lineRule="auto"/>
                    <w:rPr>
                      <w:sz w:val="20"/>
                      <w:szCs w:val="20"/>
                    </w:rPr>
                  </w:pPr>
                </w:p>
                <w:p w:rsidR="00D95165" w:rsidP="008B006C" w:rsidRDefault="00D95165" w14:paraId="21C765CB" w14:textId="77777777">
                  <w:pPr>
                    <w:spacing w:line="240" w:lineRule="auto"/>
                    <w:rPr>
                      <w:sz w:val="20"/>
                      <w:szCs w:val="20"/>
                    </w:rPr>
                  </w:pPr>
                </w:p>
                <w:p w:rsidR="00D95165" w:rsidP="008B006C" w:rsidRDefault="00D95165" w14:paraId="7BDCAE4D" w14:textId="77777777">
                  <w:pPr>
                    <w:spacing w:line="240" w:lineRule="auto"/>
                    <w:rPr>
                      <w:sz w:val="20"/>
                      <w:szCs w:val="20"/>
                    </w:rPr>
                  </w:pPr>
                </w:p>
                <w:p w:rsidR="00D95165" w:rsidP="008B006C" w:rsidRDefault="00D95165" w14:paraId="12ECF5DC" w14:textId="77777777">
                  <w:pPr>
                    <w:spacing w:line="240" w:lineRule="auto"/>
                    <w:rPr>
                      <w:sz w:val="20"/>
                      <w:szCs w:val="20"/>
                    </w:rPr>
                  </w:pPr>
                </w:p>
                <w:p w:rsidR="00D95165" w:rsidP="008B006C" w:rsidRDefault="00D95165" w14:paraId="5D191329" w14:textId="77777777">
                  <w:pPr>
                    <w:spacing w:line="240" w:lineRule="auto"/>
                    <w:rPr>
                      <w:sz w:val="20"/>
                      <w:szCs w:val="20"/>
                    </w:rPr>
                  </w:pPr>
                </w:p>
                <w:p w:rsidR="00D95165" w:rsidP="008B006C" w:rsidRDefault="00D95165" w14:paraId="0E0C715B" w14:textId="77777777">
                  <w:pPr>
                    <w:spacing w:line="240" w:lineRule="auto"/>
                    <w:rPr>
                      <w:sz w:val="20"/>
                      <w:szCs w:val="20"/>
                    </w:rPr>
                  </w:pPr>
                </w:p>
                <w:p w:rsidR="00D95165" w:rsidP="008B006C" w:rsidRDefault="00D95165" w14:paraId="64E456B4" w14:textId="77777777">
                  <w:pPr>
                    <w:spacing w:line="240" w:lineRule="auto"/>
                    <w:rPr>
                      <w:sz w:val="20"/>
                      <w:szCs w:val="20"/>
                    </w:rPr>
                  </w:pPr>
                </w:p>
                <w:p w:rsidR="00D95165" w:rsidP="008B006C" w:rsidRDefault="00D95165" w14:paraId="007B04C2" w14:textId="77777777">
                  <w:pPr>
                    <w:spacing w:line="240" w:lineRule="auto"/>
                    <w:rPr>
                      <w:sz w:val="20"/>
                      <w:szCs w:val="20"/>
                    </w:rPr>
                  </w:pPr>
                </w:p>
                <w:p w:rsidR="00D95165" w:rsidP="008B006C" w:rsidRDefault="00D95165" w14:paraId="5B0398DD" w14:textId="77777777">
                  <w:pPr>
                    <w:spacing w:line="240" w:lineRule="auto"/>
                    <w:rPr>
                      <w:sz w:val="20"/>
                      <w:szCs w:val="20"/>
                    </w:rPr>
                  </w:pPr>
                </w:p>
                <w:p w:rsidRPr="001952D4" w:rsidR="00D95165" w:rsidP="008B006C" w:rsidRDefault="00D95165" w14:paraId="55F0771E" w14:textId="77777777">
                  <w:pPr>
                    <w:spacing w:line="240" w:lineRule="auto"/>
                    <w:rPr>
                      <w:sz w:val="20"/>
                      <w:szCs w:val="20"/>
                    </w:rPr>
                  </w:pPr>
                </w:p>
                <w:p w:rsidR="008B006C" w:rsidP="000045A7" w:rsidRDefault="008B006C" w14:paraId="70981999" w14:textId="77777777">
                  <w:pPr>
                    <w:spacing w:line="240" w:lineRule="auto"/>
                    <w:rPr>
                      <w:sz w:val="20"/>
                      <w:szCs w:val="20"/>
                    </w:rPr>
                  </w:pPr>
                </w:p>
                <w:p w:rsidR="008B006C" w:rsidP="000045A7" w:rsidRDefault="008B006C" w14:paraId="47A35D33" w14:textId="77777777">
                  <w:pPr>
                    <w:spacing w:line="240" w:lineRule="auto"/>
                    <w:rPr>
                      <w:sz w:val="20"/>
                      <w:szCs w:val="20"/>
                    </w:rPr>
                  </w:pPr>
                </w:p>
                <w:p w:rsidR="008B006C" w:rsidP="000045A7" w:rsidRDefault="008B006C" w14:paraId="6F84223D" w14:textId="77777777">
                  <w:pPr>
                    <w:spacing w:line="240" w:lineRule="auto"/>
                    <w:rPr>
                      <w:sz w:val="20"/>
                      <w:szCs w:val="20"/>
                    </w:rPr>
                  </w:pPr>
                </w:p>
                <w:p w:rsidR="00CF7907" w:rsidP="000045A7" w:rsidRDefault="00CF7907" w14:paraId="41DEFFD1" w14:textId="77777777">
                  <w:pPr>
                    <w:spacing w:line="240" w:lineRule="auto"/>
                    <w:rPr>
                      <w:sz w:val="20"/>
                      <w:szCs w:val="20"/>
                    </w:rPr>
                  </w:pPr>
                </w:p>
                <w:p w:rsidR="00CF7907" w:rsidP="000045A7" w:rsidRDefault="00CF7907" w14:paraId="23FC865C" w14:textId="77777777">
                  <w:pPr>
                    <w:spacing w:line="240" w:lineRule="auto"/>
                    <w:rPr>
                      <w:sz w:val="20"/>
                      <w:szCs w:val="20"/>
                    </w:rPr>
                  </w:pPr>
                </w:p>
                <w:p w:rsidR="00CF7907" w:rsidP="000045A7" w:rsidRDefault="00CF7907" w14:paraId="0F9FA63E" w14:textId="77777777">
                  <w:pPr>
                    <w:spacing w:line="240" w:lineRule="auto"/>
                    <w:rPr>
                      <w:sz w:val="20"/>
                      <w:szCs w:val="20"/>
                    </w:rPr>
                  </w:pPr>
                </w:p>
                <w:p w:rsidR="00CF7907" w:rsidP="000045A7" w:rsidRDefault="00CF7907" w14:paraId="332C5C16" w14:textId="77777777">
                  <w:pPr>
                    <w:spacing w:line="240" w:lineRule="auto"/>
                    <w:rPr>
                      <w:sz w:val="20"/>
                      <w:szCs w:val="20"/>
                    </w:rPr>
                  </w:pPr>
                </w:p>
                <w:p w:rsidR="00CF7907" w:rsidP="000045A7" w:rsidRDefault="00CF7907" w14:paraId="63BC12EA" w14:textId="77777777">
                  <w:pPr>
                    <w:spacing w:line="240" w:lineRule="auto"/>
                    <w:rPr>
                      <w:sz w:val="20"/>
                      <w:szCs w:val="20"/>
                    </w:rPr>
                  </w:pPr>
                </w:p>
                <w:p w:rsidR="00CF7907" w:rsidP="000045A7" w:rsidRDefault="00CF7907" w14:paraId="33A37CB0" w14:textId="77777777">
                  <w:pPr>
                    <w:spacing w:line="240" w:lineRule="auto"/>
                    <w:rPr>
                      <w:sz w:val="20"/>
                      <w:szCs w:val="20"/>
                    </w:rPr>
                  </w:pPr>
                </w:p>
                <w:p w:rsidR="00CF7907" w:rsidP="000045A7" w:rsidRDefault="00CF7907" w14:paraId="0AB7CCC4" w14:textId="77777777">
                  <w:pPr>
                    <w:spacing w:line="240" w:lineRule="auto"/>
                    <w:rPr>
                      <w:sz w:val="20"/>
                      <w:szCs w:val="20"/>
                    </w:rPr>
                  </w:pPr>
                </w:p>
                <w:p w:rsidR="00CF7907" w:rsidP="000045A7" w:rsidRDefault="00CF7907" w14:paraId="069C6B2F" w14:textId="77777777">
                  <w:pPr>
                    <w:spacing w:line="240" w:lineRule="auto"/>
                    <w:rPr>
                      <w:sz w:val="20"/>
                      <w:szCs w:val="20"/>
                    </w:rPr>
                  </w:pPr>
                </w:p>
                <w:p w:rsidR="008B006C" w:rsidP="000045A7" w:rsidRDefault="008B006C" w14:paraId="17A6181B" w14:textId="77777777">
                  <w:pPr>
                    <w:spacing w:line="240" w:lineRule="auto"/>
                    <w:rPr>
                      <w:sz w:val="20"/>
                      <w:szCs w:val="20"/>
                    </w:rPr>
                  </w:pPr>
                </w:p>
                <w:tbl>
                  <w:tblPr>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297327" w:rsidR="00D12D8B" w:rsidTr="00242F34" w14:paraId="43AA9DCE"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1952D4" w:rsidR="00D12D8B" w:rsidP="00D12D8B" w:rsidRDefault="00D12D8B" w14:paraId="13C12D87" w14:textId="77777777">
                        <w:pPr>
                          <w:widowControl w:val="0"/>
                          <w:spacing w:line="240" w:lineRule="auto"/>
                          <w:rPr>
                            <w:sz w:val="16"/>
                            <w:szCs w:val="16"/>
                          </w:rPr>
                        </w:pPr>
                      </w:p>
                      <w:tbl>
                        <w:tblPr>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297327" w:rsidR="00D12D8B" w:rsidTr="00242F34" w14:paraId="111EFF26"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297327" w:rsidR="00D12D8B" w:rsidP="00D12D8B" w:rsidRDefault="00D12D8B" w14:paraId="74FC60EB" w14:textId="0C8FE11F">
                              <w:pPr>
                                <w:pStyle w:val="Heading2"/>
                                <w:widowControl w:val="0"/>
                                <w:spacing w:before="0" w:after="0" w:line="240" w:lineRule="auto"/>
                                <w:rPr>
                                  <w:b/>
                                  <w:sz w:val="36"/>
                                  <w:szCs w:val="36"/>
                                </w:rPr>
                              </w:pPr>
                              <w:r w:rsidRPr="00297327">
                                <w:rPr>
                                  <w:b/>
                                </w:rPr>
                                <w:t xml:space="preserve">Action Step 7- </w:t>
                              </w:r>
                              <w:r w:rsidRPr="00297327">
                                <w:rPr>
                                  <w:b/>
                                  <w:color w:val="548DD4" w:themeColor="text2" w:themeTint="99"/>
                                </w:rPr>
                                <w:t>Adjustment Amount [519] &amp; Date Claim Paid</w:t>
                              </w:r>
                              <w:r w:rsidRPr="00297327" w:rsidR="00297327">
                                <w:rPr>
                                  <w:b/>
                                  <w:color w:val="548DD4" w:themeColor="text2" w:themeTint="99"/>
                                </w:rPr>
                                <w:t xml:space="preserve"> </w:t>
                              </w:r>
                              <w:r w:rsidRPr="00297327">
                                <w:rPr>
                                  <w:b/>
                                  <w:color w:val="548DD4" w:themeColor="text2" w:themeTint="99"/>
                                </w:rPr>
                                <w:t>[554]</w:t>
                              </w:r>
                            </w:p>
                          </w:tc>
                        </w:tr>
                      </w:tbl>
                      <w:p w:rsidRPr="00297327" w:rsidR="00D12D8B" w:rsidP="00D12D8B" w:rsidRDefault="00D12D8B" w14:paraId="6D2F1E4F" w14:textId="77777777">
                        <w:pPr>
                          <w:widowControl w:val="0"/>
                          <w:spacing w:line="240" w:lineRule="auto"/>
                          <w:rPr>
                            <w:sz w:val="16"/>
                            <w:szCs w:val="16"/>
                          </w:rPr>
                        </w:pPr>
                      </w:p>
                    </w:tc>
                  </w:tr>
                </w:tbl>
                <w:p w:rsidRPr="00297327" w:rsidR="00D12D8B" w:rsidP="00D12D8B" w:rsidRDefault="00956900" w14:paraId="0374D144" w14:textId="06D41884">
                  <w:r w:rsidRPr="00297327">
                    <w:rPr>
                      <w:b/>
                      <w:sz w:val="20"/>
                      <w:szCs w:val="20"/>
                    </w:rPr>
                    <w:t xml:space="preserve">Before you start: </w:t>
                  </w:r>
                  <w:r w:rsidRPr="00297327">
                    <w:t xml:space="preserve">For </w:t>
                  </w:r>
                  <w:r w:rsidRPr="00297327" w:rsidR="00D12D8B">
                    <w:t>all the above Rejection if the primary has EOB on file, we need to add the information</w:t>
                  </w:r>
                  <w:r w:rsidR="00297327">
                    <w:t xml:space="preserve"> </w:t>
                  </w:r>
                  <w:r w:rsidRPr="00297327" w:rsidR="00D12D8B">
                    <w:t>(Paid or Denial) by adding  in Claim Edit by Service line in EOB Tab.</w:t>
                  </w:r>
                </w:p>
                <w:p w:rsidRPr="00297327" w:rsidR="00D12D8B" w:rsidP="00D12D8B" w:rsidRDefault="00D12D8B" w14:paraId="338CC09F" w14:textId="77777777">
                  <w:pPr>
                    <w:rPr>
                      <w:b/>
                      <w:bCs/>
                      <w:u w:val="single"/>
                    </w:rPr>
                  </w:pPr>
                </w:p>
                <w:p w:rsidRPr="00297327" w:rsidR="00297327" w:rsidP="00297327" w:rsidRDefault="00297327" w14:paraId="6DD399EE" w14:textId="2DEB1507">
                  <w:pPr>
                    <w:pStyle w:val="ListParagraph"/>
                    <w:numPr>
                      <w:ilvl w:val="0"/>
                      <w:numId w:val="43"/>
                    </w:numPr>
                    <w:spacing w:line="480" w:lineRule="auto"/>
                    <w:rPr>
                      <w:bCs/>
                      <w:sz w:val="20"/>
                      <w:szCs w:val="20"/>
                    </w:rPr>
                  </w:pPr>
                  <w:r w:rsidRPr="00297327">
                    <w:rPr>
                      <w:sz w:val="20"/>
                      <w:szCs w:val="20"/>
                    </w:rPr>
                    <w:t xml:space="preserve">7.1a </w:t>
                  </w:r>
                  <w:r w:rsidRPr="00297327">
                    <w:rPr>
                      <w:bCs/>
                      <w:sz w:val="20"/>
                      <w:szCs w:val="20"/>
                    </w:rPr>
                    <w:t xml:space="preserve">Updating amount in EOB section </w:t>
                  </w:r>
                </w:p>
                <w:p w:rsidRPr="00297327" w:rsidR="00D12D8B" w:rsidP="00D12D8B" w:rsidRDefault="00D12D8B" w14:paraId="0A5C5628" w14:textId="77777777"/>
                <w:p w:rsidRPr="00297327" w:rsidR="00D12D8B" w:rsidP="00297327" w:rsidRDefault="00D12D8B" w14:paraId="136204B1" w14:textId="77777777">
                  <w:pPr>
                    <w:pStyle w:val="ListParagraph"/>
                    <w:numPr>
                      <w:ilvl w:val="0"/>
                      <w:numId w:val="45"/>
                    </w:numPr>
                    <w:spacing w:line="240" w:lineRule="auto"/>
                    <w:ind w:left="1800"/>
                    <w:contextualSpacing w:val="0"/>
                    <w:rPr>
                      <w:rFonts w:eastAsia="Times New Roman"/>
                    </w:rPr>
                  </w:pPr>
                  <w:r w:rsidRPr="00297327">
                    <w:rPr>
                      <w:rFonts w:eastAsia="Times New Roman"/>
                    </w:rPr>
                    <w:t xml:space="preserve">Once we get in the Error “Date Claim Paid[554]/Adjustment amount[519] in PB claim Edit -&gt; Double clicks on the Invoice </w:t>
                  </w:r>
                </w:p>
                <w:p w:rsidRPr="00297327" w:rsidR="00D12D8B" w:rsidP="00297327" w:rsidRDefault="00D12D8B" w14:paraId="5B53A244" w14:textId="77777777">
                  <w:pPr>
                    <w:pStyle w:val="ListParagraph"/>
                    <w:numPr>
                      <w:ilvl w:val="0"/>
                      <w:numId w:val="45"/>
                    </w:numPr>
                    <w:spacing w:line="240" w:lineRule="auto"/>
                    <w:ind w:left="1800"/>
                    <w:contextualSpacing w:val="0"/>
                    <w:rPr>
                      <w:rFonts w:eastAsia="Times New Roman"/>
                      <w:b/>
                      <w:bCs/>
                    </w:rPr>
                  </w:pPr>
                  <w:r w:rsidRPr="00297327">
                    <w:rPr>
                      <w:rFonts w:eastAsia="Times New Roman"/>
                    </w:rPr>
                    <w:t xml:space="preserve">Will be taken to </w:t>
                  </w:r>
                  <w:r w:rsidRPr="00297327">
                    <w:rPr>
                      <w:rFonts w:eastAsia="Times New Roman"/>
                      <w:b/>
                      <w:bCs/>
                    </w:rPr>
                    <w:t xml:space="preserve">“Claim Edit Assistant” - &gt; EOB TAB </w:t>
                  </w:r>
                </w:p>
                <w:p w:rsidRPr="00297327" w:rsidR="00D12D8B" w:rsidP="00297327" w:rsidRDefault="00D12D8B" w14:paraId="3182402D" w14:textId="77777777">
                  <w:pPr>
                    <w:pStyle w:val="ListParagraph"/>
                    <w:numPr>
                      <w:ilvl w:val="0"/>
                      <w:numId w:val="45"/>
                    </w:numPr>
                    <w:spacing w:line="240" w:lineRule="auto"/>
                    <w:ind w:left="1800"/>
                    <w:contextualSpacing w:val="0"/>
                    <w:rPr>
                      <w:rFonts w:eastAsia="Times New Roman"/>
                    </w:rPr>
                  </w:pPr>
                  <w:r w:rsidRPr="00297327">
                    <w:rPr>
                      <w:rFonts w:eastAsia="Times New Roman"/>
                    </w:rPr>
                    <w:t>We can notice the claim level information as unbalanced, in this case we need to -&gt; Tx Inquiry Screen</w:t>
                  </w:r>
                </w:p>
                <w:p w:rsidRPr="00297327" w:rsidR="00D12D8B" w:rsidP="00297327" w:rsidRDefault="00D12D8B" w14:paraId="1ECE4313" w14:textId="77777777">
                  <w:pPr>
                    <w:pStyle w:val="ListParagraph"/>
                    <w:numPr>
                      <w:ilvl w:val="0"/>
                      <w:numId w:val="45"/>
                    </w:numPr>
                    <w:spacing w:line="240" w:lineRule="auto"/>
                    <w:ind w:left="1800"/>
                    <w:contextualSpacing w:val="0"/>
                    <w:rPr>
                      <w:rFonts w:eastAsia="Times New Roman"/>
                    </w:rPr>
                  </w:pPr>
                  <w:r w:rsidRPr="00297327">
                    <w:rPr>
                      <w:rFonts w:eastAsia="Times New Roman"/>
                    </w:rPr>
                    <w:t>Open the First invoice that is the primary payer to pull the remittance/EOB</w:t>
                  </w:r>
                </w:p>
                <w:p w:rsidRPr="00297327" w:rsidR="00D12D8B" w:rsidP="00297327" w:rsidRDefault="00D12D8B" w14:paraId="340105C1" w14:textId="77777777">
                  <w:pPr>
                    <w:pStyle w:val="ListParagraph"/>
                    <w:numPr>
                      <w:ilvl w:val="0"/>
                      <w:numId w:val="45"/>
                    </w:numPr>
                    <w:spacing w:line="240" w:lineRule="auto"/>
                    <w:ind w:left="1800"/>
                    <w:contextualSpacing w:val="0"/>
                    <w:rPr>
                      <w:rFonts w:eastAsia="Times New Roman"/>
                    </w:rPr>
                  </w:pPr>
                  <w:r w:rsidRPr="00297327">
                    <w:rPr>
                      <w:rFonts w:eastAsia="Times New Roman"/>
                    </w:rPr>
                    <w:t>Back in Claim Edit Assistant Screen EOB TAB add the adjudication date and accept</w:t>
                  </w:r>
                </w:p>
                <w:p w:rsidRPr="00297327" w:rsidR="00D12D8B" w:rsidP="00297327" w:rsidRDefault="00D12D8B" w14:paraId="7C78E78D" w14:textId="171FF347">
                  <w:pPr>
                    <w:pStyle w:val="ListParagraph"/>
                    <w:numPr>
                      <w:ilvl w:val="0"/>
                      <w:numId w:val="45"/>
                    </w:numPr>
                    <w:spacing w:line="240" w:lineRule="auto"/>
                    <w:ind w:left="1800"/>
                    <w:contextualSpacing w:val="0"/>
                    <w:rPr>
                      <w:rFonts w:eastAsia="Times New Roman"/>
                    </w:rPr>
                  </w:pPr>
                  <w:r w:rsidRPr="00297327">
                    <w:rPr>
                      <w:rFonts w:eastAsia="Times New Roman"/>
                    </w:rPr>
                    <w:t xml:space="preserve">Add all the service lines information referring to paid and </w:t>
                  </w:r>
                  <w:r w:rsidRPr="00297327" w:rsidR="007E5A79">
                    <w:rPr>
                      <w:rFonts w:eastAsia="Times New Roman"/>
                    </w:rPr>
                    <w:t>adjudicated</w:t>
                  </w:r>
                  <w:r w:rsidRPr="00297327">
                    <w:rPr>
                      <w:rFonts w:eastAsia="Times New Roman"/>
                    </w:rPr>
                    <w:t xml:space="preserve"> amount in first invoice</w:t>
                  </w:r>
                </w:p>
                <w:p w:rsidRPr="00297327" w:rsidR="00297327" w:rsidP="00297327" w:rsidRDefault="002B26C7" w14:paraId="4FCBB2F7" w14:textId="77777777">
                  <w:pPr>
                    <w:pStyle w:val="ListParagraph"/>
                    <w:numPr>
                      <w:ilvl w:val="0"/>
                      <w:numId w:val="45"/>
                    </w:numPr>
                    <w:spacing w:line="240" w:lineRule="auto"/>
                    <w:ind w:left="1800"/>
                    <w:contextualSpacing w:val="0"/>
                    <w:rPr>
                      <w:rFonts w:eastAsia="Times New Roman"/>
                    </w:rPr>
                  </w:pPr>
                  <w:r w:rsidRPr="00297327">
                    <w:rPr>
                      <w:rFonts w:eastAsia="Times New Roman"/>
                    </w:rPr>
                    <w:t xml:space="preserve">Once </w:t>
                  </w:r>
                  <w:r w:rsidRPr="00297327" w:rsidR="00D12D8B">
                    <w:rPr>
                      <w:rFonts w:eastAsia="Times New Roman"/>
                    </w:rPr>
                    <w:t>all service lines information completed and balanced you can see the claim level information as Green notating its balanced.</w:t>
                  </w:r>
                </w:p>
                <w:p w:rsidRPr="00297327" w:rsidR="00D12D8B" w:rsidP="00297327" w:rsidRDefault="00297327" w14:paraId="5DE74316" w14:textId="0FDEA14E">
                  <w:pPr>
                    <w:pStyle w:val="ListParagraph"/>
                    <w:numPr>
                      <w:ilvl w:val="0"/>
                      <w:numId w:val="45"/>
                    </w:numPr>
                    <w:spacing w:line="240" w:lineRule="auto"/>
                    <w:ind w:left="1800"/>
                    <w:contextualSpacing w:val="0"/>
                    <w:rPr>
                      <w:rFonts w:eastAsia="Times New Roman"/>
                    </w:rPr>
                  </w:pPr>
                  <w:r w:rsidRPr="00297327">
                    <w:rPr>
                      <w:rFonts w:eastAsia="Times New Roman"/>
                    </w:rPr>
                    <w:t>O</w:t>
                  </w:r>
                  <w:r w:rsidRPr="00297327" w:rsidR="00D12D8B">
                    <w:rPr>
                      <w:rFonts w:eastAsia="Times New Roman"/>
                    </w:rPr>
                    <w:t xml:space="preserve">verride </w:t>
                  </w:r>
                  <w:r w:rsidRPr="00297327">
                    <w:rPr>
                      <w:rFonts w:eastAsia="Times New Roman"/>
                    </w:rPr>
                    <w:t>error</w:t>
                  </w:r>
                </w:p>
                <w:p w:rsidRPr="00297327" w:rsidR="00D12D8B" w:rsidP="00D12D8B" w:rsidRDefault="00D12D8B" w14:paraId="0C057B1D" w14:textId="77777777">
                  <w:pPr>
                    <w:rPr>
                      <w:rFonts w:eastAsiaTheme="minorHAnsi"/>
                    </w:rPr>
                  </w:pPr>
                </w:p>
                <w:p w:rsidRPr="00297327" w:rsidR="00D12D8B" w:rsidP="00D12D8B" w:rsidRDefault="00297327" w14:paraId="4950AC06" w14:textId="014CA18C">
                  <w:pPr>
                    <w:rPr>
                      <w:b/>
                      <w:bCs/>
                      <w:u w:val="single"/>
                    </w:rPr>
                  </w:pPr>
                  <w:r w:rsidRPr="00297327">
                    <w:rPr>
                      <w:b/>
                      <w:bCs/>
                      <w:u w:val="single"/>
                    </w:rPr>
                    <w:t>Before you move on</w:t>
                  </w:r>
                </w:p>
                <w:p w:rsidRPr="00297327" w:rsidR="00D12D8B" w:rsidP="00D12D8B" w:rsidRDefault="00D12D8B" w14:paraId="36E44DA1" w14:textId="77777777"/>
                <w:p w:rsidRPr="00297327" w:rsidR="00D12D8B" w:rsidP="00D12D8B" w:rsidRDefault="00D12D8B" w14:paraId="6F82DF18" w14:textId="77777777">
                  <w:r w:rsidRPr="00297327">
                    <w:rPr>
                      <w:b/>
                      <w:bCs/>
                    </w:rPr>
                    <w:t>Post Override Add note -&gt;</w:t>
                  </w:r>
                  <w:r w:rsidRPr="00297327">
                    <w:t xml:space="preserve"> “Claim rejected as External Status Code: 519-Adjustment Amount [519] -  A7 [3087112301] – Therefore we validated the Primary EOB and balanced the claim accordingly and Override.”</w:t>
                  </w:r>
                </w:p>
                <w:p w:rsidRPr="00297327" w:rsidR="00D12D8B" w:rsidP="00D12D8B" w:rsidRDefault="00D12D8B" w14:paraId="0AB5921C" w14:textId="77777777">
                  <w:r w:rsidRPr="00297327">
                    <w:rPr>
                      <w:b/>
                      <w:bCs/>
                    </w:rPr>
                    <w:t xml:space="preserve">Summary :  </w:t>
                  </w:r>
                  <w:r w:rsidRPr="00297327">
                    <w:t>&lt;Payer Name&gt; &lt;Invoice#&gt; &lt;DOS&gt;</w:t>
                  </w:r>
                </w:p>
                <w:p w:rsidRPr="00297327" w:rsidR="00D12D8B" w:rsidP="00D12D8B" w:rsidRDefault="00D12D8B" w14:paraId="72B2EF58" w14:textId="77777777">
                  <w:r w:rsidRPr="00297327">
                    <w:rPr>
                      <w:b/>
                      <w:bCs/>
                    </w:rPr>
                    <w:t>Type :</w:t>
                  </w:r>
                  <w:r w:rsidRPr="00297327">
                    <w:t xml:space="preserve"> Claim</w:t>
                  </w:r>
                </w:p>
                <w:p w:rsidRPr="00297327" w:rsidR="00D12D8B" w:rsidP="00D12D8B" w:rsidRDefault="00D12D8B" w14:paraId="5595057E" w14:textId="77777777"/>
                <w:p w:rsidRPr="00297327" w:rsidR="00D12D8B" w:rsidP="00D12D8B" w:rsidRDefault="00D12D8B" w14:paraId="51009CCC" w14:textId="77777777">
                  <w:r w:rsidRPr="00297327">
                    <w:t>Accept the claim to get resubmitted.</w:t>
                  </w:r>
                </w:p>
                <w:p w:rsidRPr="00297327" w:rsidR="00D12D8B" w:rsidP="00D12D8B" w:rsidRDefault="00D12D8B" w14:paraId="1F8C18C6" w14:textId="77777777"/>
                <w:p w:rsidR="00D12D8B" w:rsidP="00D12D8B" w:rsidRDefault="00D12D8B" w14:paraId="5C9F3586" w14:textId="3D38C482">
                  <w:r w:rsidRPr="00297327">
                    <w:rPr>
                      <w:b/>
                      <w:bCs/>
                      <w:u w:val="single"/>
                    </w:rPr>
                    <w:t xml:space="preserve">Note: </w:t>
                  </w:r>
                  <w:r w:rsidRPr="00297327">
                    <w:t>If primary is discount plan use refer to the invoice that has been closed example primary invoice which is closed for the discount plan and refer to the claim lines. Paid date would be DOS.</w:t>
                  </w:r>
                  <w:r>
                    <w:t xml:space="preserve"> </w:t>
                  </w:r>
                </w:p>
                <w:p w:rsidR="00D12D8B" w:rsidP="00D12D8B" w:rsidRDefault="00D12D8B" w14:paraId="62D54E76" w14:textId="77777777">
                  <w:pPr>
                    <w:spacing w:line="240" w:lineRule="auto"/>
                    <w:ind w:left="720"/>
                    <w:rPr>
                      <w:sz w:val="20"/>
                      <w:szCs w:val="20"/>
                    </w:rPr>
                  </w:pPr>
                </w:p>
                <w:p w:rsidR="00D95165" w:rsidP="00D12D8B" w:rsidRDefault="00D95165" w14:paraId="501CF516" w14:textId="77777777">
                  <w:pPr>
                    <w:spacing w:line="240" w:lineRule="auto"/>
                    <w:ind w:left="720"/>
                    <w:rPr>
                      <w:sz w:val="20"/>
                      <w:szCs w:val="20"/>
                    </w:rPr>
                  </w:pPr>
                </w:p>
                <w:p w:rsidR="00D95165" w:rsidP="00D12D8B" w:rsidRDefault="00D95165" w14:paraId="6B16A92A" w14:textId="77777777">
                  <w:pPr>
                    <w:spacing w:line="240" w:lineRule="auto"/>
                    <w:ind w:left="720"/>
                    <w:rPr>
                      <w:sz w:val="20"/>
                      <w:szCs w:val="20"/>
                    </w:rPr>
                  </w:pPr>
                </w:p>
                <w:p w:rsidR="00D95165" w:rsidP="00D12D8B" w:rsidRDefault="00D95165" w14:paraId="33EC91E4" w14:textId="77777777">
                  <w:pPr>
                    <w:spacing w:line="240" w:lineRule="auto"/>
                    <w:ind w:left="720"/>
                    <w:rPr>
                      <w:sz w:val="20"/>
                      <w:szCs w:val="20"/>
                    </w:rPr>
                  </w:pPr>
                </w:p>
                <w:p w:rsidR="00D95165" w:rsidP="00D12D8B" w:rsidRDefault="00D95165" w14:paraId="0CDACA1F" w14:textId="77777777">
                  <w:pPr>
                    <w:spacing w:line="240" w:lineRule="auto"/>
                    <w:ind w:left="720"/>
                    <w:rPr>
                      <w:sz w:val="20"/>
                      <w:szCs w:val="20"/>
                    </w:rPr>
                  </w:pPr>
                </w:p>
                <w:p w:rsidR="00D95165" w:rsidP="00D12D8B" w:rsidRDefault="00D95165" w14:paraId="584B5803" w14:textId="77777777">
                  <w:pPr>
                    <w:spacing w:line="240" w:lineRule="auto"/>
                    <w:ind w:left="720"/>
                    <w:rPr>
                      <w:sz w:val="20"/>
                      <w:szCs w:val="20"/>
                    </w:rPr>
                  </w:pPr>
                </w:p>
                <w:p w:rsidR="00D95165" w:rsidP="00D12D8B" w:rsidRDefault="00D95165" w14:paraId="05A376A9" w14:textId="77777777">
                  <w:pPr>
                    <w:spacing w:line="240" w:lineRule="auto"/>
                    <w:ind w:left="720"/>
                    <w:rPr>
                      <w:sz w:val="20"/>
                      <w:szCs w:val="20"/>
                    </w:rPr>
                  </w:pPr>
                </w:p>
                <w:p w:rsidR="00D95165" w:rsidP="00D12D8B" w:rsidRDefault="00D95165" w14:paraId="58B7D891" w14:textId="77777777">
                  <w:pPr>
                    <w:spacing w:line="240" w:lineRule="auto"/>
                    <w:ind w:left="720"/>
                    <w:rPr>
                      <w:sz w:val="20"/>
                      <w:szCs w:val="20"/>
                    </w:rPr>
                  </w:pPr>
                </w:p>
                <w:p w:rsidR="000045A7" w:rsidP="00D12D8B" w:rsidRDefault="2D215831" w14:paraId="685CF36D" w14:textId="5291243A">
                  <w:pPr>
                    <w:spacing w:line="240" w:lineRule="auto"/>
                  </w:pPr>
                  <w:r w:rsidRPr="2D215831">
                    <w:rPr>
                      <w:sz w:val="20"/>
                      <w:szCs w:val="20"/>
                    </w:rPr>
                    <w:t xml:space="preserve">   </w:t>
                  </w:r>
                </w:p>
                <w:p w:rsidR="2D215831" w:rsidP="2D215831" w:rsidRDefault="2D215831" w14:paraId="607127AE" w14:textId="0E214436">
                  <w:pPr>
                    <w:spacing w:line="240" w:lineRule="auto"/>
                    <w:rPr>
                      <w:sz w:val="20"/>
                      <w:szCs w:val="20"/>
                    </w:rPr>
                  </w:pPr>
                </w:p>
                <w:p w:rsidR="2D215831" w:rsidP="2D215831" w:rsidRDefault="2D215831" w14:paraId="7F4A281A" w14:textId="01E22010">
                  <w:pPr>
                    <w:spacing w:line="240" w:lineRule="auto"/>
                    <w:rPr>
                      <w:sz w:val="20"/>
                      <w:szCs w:val="20"/>
                    </w:rPr>
                  </w:pPr>
                </w:p>
                <w:p w:rsidR="2D215831" w:rsidP="2D215831" w:rsidRDefault="2D215831" w14:paraId="64573A22" w14:textId="77777777">
                  <w:pPr>
                    <w:spacing w:line="240" w:lineRule="auto"/>
                    <w:rPr>
                      <w:sz w:val="20"/>
                      <w:szCs w:val="20"/>
                    </w:rPr>
                  </w:pPr>
                </w:p>
                <w:p w:rsidR="2D215831" w:rsidP="2D215831" w:rsidRDefault="2D215831" w14:paraId="124E469D" w14:textId="77777777">
                  <w:pPr>
                    <w:widowControl w:val="0"/>
                    <w:spacing w:line="240" w:lineRule="auto"/>
                    <w:rPr>
                      <w:sz w:val="16"/>
                      <w:szCs w:val="16"/>
                    </w:rPr>
                  </w:pPr>
                </w:p>
                <w:p w:rsidR="2D215831" w:rsidP="2D215831" w:rsidRDefault="702AC317" w14:paraId="4E974A54" w14:textId="661D4041">
                  <w:pPr>
                    <w:widowControl w:val="0"/>
                    <w:rPr>
                      <w:b/>
                      <w:bCs/>
                      <w:color w:val="548DD4" w:themeColor="text2" w:themeTint="99"/>
                    </w:rPr>
                  </w:pPr>
                  <w:r w:rsidRPr="702AC317">
                    <w:rPr>
                      <w:b/>
                      <w:bCs/>
                      <w:sz w:val="32"/>
                      <w:szCs w:val="32"/>
                    </w:rPr>
                    <w:lastRenderedPageBreak/>
                    <w:t>Action Step 8-</w:t>
                  </w:r>
                  <w:r w:rsidRPr="702AC317">
                    <w:rPr>
                      <w:b/>
                      <w:bCs/>
                    </w:rPr>
                    <w:t xml:space="preserve"> </w:t>
                  </w:r>
                  <w:r w:rsidR="00387AAE">
                    <w:rPr>
                      <w:b/>
                      <w:bCs/>
                    </w:rPr>
                    <w:t xml:space="preserve"> </w:t>
                  </w:r>
                  <w:r w:rsidRPr="702AC317">
                    <w:rPr>
                      <w:b/>
                      <w:bCs/>
                      <w:color w:val="548DD4" w:themeColor="text2" w:themeTint="99"/>
                    </w:rPr>
                    <w:t xml:space="preserve"> </w:t>
                  </w:r>
                  <w:r w:rsidRPr="702AC317">
                    <w:rPr>
                      <w:b/>
                      <w:bCs/>
                      <w:color w:val="548DD4" w:themeColor="text2" w:themeTint="99"/>
                      <w:sz w:val="32"/>
                      <w:szCs w:val="32"/>
                    </w:rPr>
                    <w:t xml:space="preserve">Claim duplicate or rejected already on file and/or </w:t>
                  </w:r>
                  <w:r w:rsidRPr="702AC317" w:rsidR="00387AAE">
                    <w:rPr>
                      <w:b/>
                      <w:bCs/>
                      <w:color w:val="548DD4" w:themeColor="text2" w:themeTint="99"/>
                      <w:sz w:val="32"/>
                      <w:szCs w:val="32"/>
                    </w:rPr>
                    <w:t>paid.</w:t>
                  </w:r>
                </w:p>
                <w:p w:rsidR="2D215831" w:rsidP="2D215831" w:rsidRDefault="2D215831" w14:paraId="39D88CA1" w14:textId="77777777">
                  <w:pPr>
                    <w:widowControl w:val="0"/>
                    <w:spacing w:line="240" w:lineRule="auto"/>
                    <w:rPr>
                      <w:sz w:val="16"/>
                      <w:szCs w:val="16"/>
                    </w:rPr>
                  </w:pPr>
                </w:p>
                <w:p w:rsidR="2D215831" w:rsidP="2D215831" w:rsidRDefault="2D215831" w14:paraId="25196345" w14:textId="77777777">
                  <w:pPr>
                    <w:rPr>
                      <w:sz w:val="28"/>
                      <w:szCs w:val="28"/>
                    </w:rPr>
                  </w:pPr>
                </w:p>
                <w:p w:rsidR="2D215831" w:rsidP="2D215831" w:rsidRDefault="2D215831" w14:paraId="5C599D3A" w14:textId="77777777">
                  <w:pPr>
                    <w:spacing w:line="480" w:lineRule="auto"/>
                    <w:rPr>
                      <w:sz w:val="20"/>
                      <w:szCs w:val="20"/>
                    </w:rPr>
                  </w:pPr>
                  <w:r w:rsidRPr="2D215831">
                    <w:rPr>
                      <w:b/>
                      <w:bCs/>
                      <w:sz w:val="20"/>
                      <w:szCs w:val="20"/>
                    </w:rPr>
                    <w:t xml:space="preserve">BEFORE YOU START: </w:t>
                  </w:r>
                  <w:r w:rsidRPr="2D215831">
                    <w:rPr>
                      <w:sz w:val="20"/>
                      <w:szCs w:val="20"/>
                    </w:rPr>
                    <w:t xml:space="preserve">Within Claim EDIT WQ CHWQ, ensure to review the claim paper image and review the frequency code indicated. </w:t>
                  </w:r>
                </w:p>
                <w:p w:rsidR="2D215831" w:rsidP="2D215831" w:rsidRDefault="702AC317" w14:paraId="128C544D" w14:textId="4E3D60F9">
                  <w:pPr>
                    <w:pStyle w:val="ListParagraph"/>
                    <w:numPr>
                      <w:ilvl w:val="0"/>
                      <w:numId w:val="43"/>
                    </w:numPr>
                    <w:spacing w:line="480" w:lineRule="auto"/>
                    <w:rPr>
                      <w:sz w:val="20"/>
                      <w:szCs w:val="20"/>
                    </w:rPr>
                  </w:pPr>
                  <w:r w:rsidRPr="702AC317">
                    <w:rPr>
                      <w:sz w:val="20"/>
                      <w:szCs w:val="20"/>
                    </w:rPr>
                    <w:t>8.1a identifying claim already on file - While following Action step 1-7 claim was identified as already on file with payer</w:t>
                  </w:r>
                </w:p>
                <w:p w:rsidR="2D215831" w:rsidP="2D215831" w:rsidRDefault="702AC317" w14:paraId="3A8F1DD8" w14:textId="1CFFFB85">
                  <w:pPr>
                    <w:pStyle w:val="ListParagraph"/>
                    <w:numPr>
                      <w:ilvl w:val="1"/>
                      <w:numId w:val="43"/>
                    </w:numPr>
                    <w:spacing w:line="480" w:lineRule="auto"/>
                    <w:rPr>
                      <w:sz w:val="20"/>
                      <w:szCs w:val="20"/>
                    </w:rPr>
                  </w:pPr>
                  <w:r w:rsidRPr="702AC317">
                    <w:rPr>
                      <w:sz w:val="20"/>
                      <w:szCs w:val="20"/>
                    </w:rPr>
                    <w:t xml:space="preserve">Payer paid and posted needing Audit </w:t>
                  </w:r>
                  <w:r w:rsidRPr="702AC317" w:rsidR="00387AAE">
                    <w:rPr>
                      <w:sz w:val="20"/>
                      <w:szCs w:val="20"/>
                    </w:rPr>
                    <w:t>review.</w:t>
                  </w:r>
                  <w:r w:rsidRPr="702AC317">
                    <w:rPr>
                      <w:sz w:val="20"/>
                      <w:szCs w:val="20"/>
                    </w:rPr>
                    <w:t xml:space="preserve"> </w:t>
                  </w:r>
                </w:p>
                <w:p w:rsidR="2D215831" w:rsidP="2D215831" w:rsidRDefault="702AC317" w14:paraId="5E09DC8F" w14:textId="2360EE2B">
                  <w:pPr>
                    <w:pStyle w:val="ListParagraph"/>
                    <w:numPr>
                      <w:ilvl w:val="2"/>
                      <w:numId w:val="43"/>
                    </w:numPr>
                    <w:spacing w:line="480" w:lineRule="auto"/>
                    <w:rPr>
                      <w:sz w:val="20"/>
                      <w:szCs w:val="20"/>
                    </w:rPr>
                  </w:pPr>
                  <w:r w:rsidRPr="702AC317">
                    <w:rPr>
                      <w:sz w:val="20"/>
                      <w:szCs w:val="20"/>
                    </w:rPr>
                    <w:t>Go to Registration visit, select “Claim Info” icon and click “New Claim Information record”</w:t>
                  </w:r>
                  <w:r w:rsidR="00387AAE">
                    <w:rPr>
                      <w:sz w:val="20"/>
                      <w:szCs w:val="20"/>
                    </w:rPr>
                    <w:t>.</w:t>
                  </w:r>
                  <w:r w:rsidRPr="702AC317">
                    <w:rPr>
                      <w:sz w:val="20"/>
                      <w:szCs w:val="20"/>
                    </w:rPr>
                    <w:t xml:space="preserve"> </w:t>
                  </w:r>
                </w:p>
                <w:p w:rsidR="439582A8" w:rsidP="439582A8" w:rsidRDefault="439582A8" w14:paraId="749EA995" w14:textId="716F33AF">
                  <w:pPr>
                    <w:pStyle w:val="ListParagraph"/>
                    <w:numPr>
                      <w:ilvl w:val="2"/>
                      <w:numId w:val="43"/>
                    </w:numPr>
                    <w:spacing w:line="480" w:lineRule="auto"/>
                    <w:rPr>
                      <w:sz w:val="20"/>
                      <w:szCs w:val="20"/>
                    </w:rPr>
                  </w:pPr>
                  <w:r w:rsidRPr="439582A8">
                    <w:rPr>
                      <w:sz w:val="20"/>
                      <w:szCs w:val="20"/>
                    </w:rPr>
                    <w:t xml:space="preserve">Create new record select box Request write off and change to </w:t>
                  </w:r>
                  <w:r w:rsidRPr="439582A8" w:rsidR="00387AAE">
                    <w:rPr>
                      <w:sz w:val="20"/>
                      <w:szCs w:val="20"/>
                    </w:rPr>
                    <w:t>YES.</w:t>
                  </w:r>
                </w:p>
                <w:p w:rsidR="439582A8" w:rsidP="439582A8" w:rsidRDefault="702AC317" w14:paraId="6F0A61F2" w14:textId="2C92AAA1">
                  <w:pPr>
                    <w:pStyle w:val="ListParagraph"/>
                    <w:numPr>
                      <w:ilvl w:val="2"/>
                      <w:numId w:val="43"/>
                    </w:numPr>
                    <w:spacing w:line="480" w:lineRule="auto"/>
                    <w:rPr>
                      <w:sz w:val="20"/>
                      <w:szCs w:val="20"/>
                    </w:rPr>
                  </w:pPr>
                  <w:r w:rsidRPr="702AC317">
                    <w:rPr>
                      <w:sz w:val="20"/>
                      <w:szCs w:val="20"/>
                    </w:rPr>
                    <w:t>Defer with activity with reason Other 1011</w:t>
                  </w:r>
                </w:p>
                <w:p w:rsidR="702AC317" w:rsidP="00387AAE" w:rsidRDefault="00387AAE" w14:paraId="7E9EF585" w14:textId="1A0C9C03">
                  <w:pPr>
                    <w:pStyle w:val="ListParagraph"/>
                    <w:numPr>
                      <w:ilvl w:val="1"/>
                      <w:numId w:val="43"/>
                    </w:numPr>
                    <w:spacing w:line="480" w:lineRule="auto"/>
                    <w:rPr>
                      <w:sz w:val="20"/>
                      <w:szCs w:val="20"/>
                    </w:rPr>
                  </w:pPr>
                  <w:r>
                    <w:rPr>
                      <w:sz w:val="20"/>
                      <w:szCs w:val="20"/>
                    </w:rPr>
                    <w:t>Claim processing or payer paid and not posted.</w:t>
                  </w:r>
                </w:p>
                <w:p w:rsidR="00387AAE" w:rsidP="00387AAE" w:rsidRDefault="00387AAE" w14:paraId="4E922D43" w14:textId="0F28C7DD">
                  <w:pPr>
                    <w:pStyle w:val="ListParagraph"/>
                    <w:numPr>
                      <w:ilvl w:val="2"/>
                      <w:numId w:val="43"/>
                    </w:numPr>
                    <w:spacing w:line="480" w:lineRule="auto"/>
                    <w:rPr>
                      <w:sz w:val="20"/>
                      <w:szCs w:val="20"/>
                    </w:rPr>
                  </w:pPr>
                  <w:r>
                    <w:rPr>
                      <w:sz w:val="20"/>
                      <w:szCs w:val="20"/>
                    </w:rPr>
                    <w:t>Double click WQ, navigate to invoice hyperlink. This will take you to TX inquiry. Keep this tab open and go back to WQ.</w:t>
                  </w:r>
                </w:p>
                <w:p w:rsidR="00387AAE" w:rsidP="00387AAE" w:rsidRDefault="00387AAE" w14:paraId="6972139C" w14:textId="2A883258">
                  <w:pPr>
                    <w:pStyle w:val="ListParagraph"/>
                    <w:numPr>
                      <w:ilvl w:val="2"/>
                      <w:numId w:val="43"/>
                    </w:numPr>
                    <w:spacing w:line="480" w:lineRule="auto"/>
                    <w:rPr>
                      <w:sz w:val="20"/>
                      <w:szCs w:val="20"/>
                    </w:rPr>
                  </w:pPr>
                  <w:r>
                    <w:rPr>
                      <w:sz w:val="20"/>
                      <w:szCs w:val="20"/>
                    </w:rPr>
                    <w:t>Override Claim EDIT errors and refresh, close WQ.</w:t>
                  </w:r>
                </w:p>
                <w:p w:rsidR="00387AAE" w:rsidP="00387AAE" w:rsidRDefault="00387AAE" w14:paraId="2AABCB04" w14:textId="4560F1A0">
                  <w:pPr>
                    <w:pStyle w:val="ListParagraph"/>
                    <w:numPr>
                      <w:ilvl w:val="2"/>
                      <w:numId w:val="43"/>
                    </w:numPr>
                    <w:spacing w:line="480" w:lineRule="auto"/>
                    <w:rPr>
                      <w:sz w:val="20"/>
                      <w:szCs w:val="20"/>
                    </w:rPr>
                  </w:pPr>
                  <w:r>
                    <w:rPr>
                      <w:sz w:val="20"/>
                      <w:szCs w:val="20"/>
                    </w:rPr>
                    <w:t>Navigate back to TX inquiry and click refresh status will change from error to processed.</w:t>
                  </w:r>
                </w:p>
                <w:p w:rsidR="00387AAE" w:rsidP="00387AAE" w:rsidRDefault="00387AAE" w14:paraId="48731AF7" w14:textId="6F8C2A57">
                  <w:pPr>
                    <w:pStyle w:val="ListParagraph"/>
                    <w:numPr>
                      <w:ilvl w:val="2"/>
                      <w:numId w:val="43"/>
                    </w:numPr>
                    <w:spacing w:line="480" w:lineRule="auto"/>
                    <w:rPr>
                      <w:sz w:val="20"/>
                      <w:szCs w:val="20"/>
                    </w:rPr>
                  </w:pPr>
                  <w:r>
                    <w:rPr>
                      <w:sz w:val="20"/>
                      <w:szCs w:val="20"/>
                    </w:rPr>
                    <w:t>Click on each transaction on claim with cntrl+, when all procedures are highlighted, click Demand claim. Print claim to Null printer.</w:t>
                  </w:r>
                </w:p>
                <w:p w:rsidR="2D215831" w:rsidP="2D215831" w:rsidRDefault="2D215831" w14:paraId="78D5E97C" w14:textId="2A58AF2B">
                  <w:pPr>
                    <w:pStyle w:val="ListParagraph"/>
                    <w:numPr>
                      <w:ilvl w:val="0"/>
                      <w:numId w:val="43"/>
                    </w:numPr>
                    <w:spacing w:line="480" w:lineRule="auto"/>
                    <w:rPr>
                      <w:sz w:val="20"/>
                      <w:szCs w:val="20"/>
                    </w:rPr>
                  </w:pPr>
                  <w:r w:rsidRPr="2D215831">
                    <w:rPr>
                      <w:sz w:val="20"/>
                      <w:szCs w:val="20"/>
                    </w:rPr>
                    <w:t>8.1b Duplicate claim</w:t>
                  </w:r>
                </w:p>
                <w:p w:rsidR="2D215831" w:rsidP="0B2C0FE9" w:rsidRDefault="0B2C0FE9" w14:paraId="313CAB7B" w14:textId="13F0FEB9">
                  <w:pPr>
                    <w:pStyle w:val="ListParagraph"/>
                    <w:numPr>
                      <w:ilvl w:val="1"/>
                      <w:numId w:val="43"/>
                    </w:numPr>
                    <w:spacing w:line="480" w:lineRule="auto"/>
                    <w:rPr>
                      <w:sz w:val="20"/>
                      <w:szCs w:val="20"/>
                    </w:rPr>
                  </w:pPr>
                  <w:r w:rsidRPr="0B2C0FE9">
                    <w:rPr>
                      <w:sz w:val="20"/>
                      <w:szCs w:val="20"/>
                    </w:rPr>
                    <w:t>While following Action step 1-7 claim was identified as already on file with payer and needs trace follow up</w:t>
                  </w:r>
                </w:p>
                <w:p w:rsidR="2D215831" w:rsidP="0B2C0FE9" w:rsidRDefault="2D215831" w14:paraId="24979881" w14:textId="5A3A1C36">
                  <w:pPr>
                    <w:spacing w:line="480" w:lineRule="auto"/>
                    <w:rPr>
                      <w:sz w:val="20"/>
                      <w:szCs w:val="20"/>
                    </w:rPr>
                  </w:pPr>
                </w:p>
                <w:p w:rsidR="2D215831" w:rsidP="2D215831" w:rsidRDefault="2D215831" w14:paraId="5C5C00D7" w14:textId="77777777">
                  <w:pPr>
                    <w:spacing w:line="240" w:lineRule="auto"/>
                    <w:rPr>
                      <w:b/>
                      <w:bCs/>
                      <w:sz w:val="20"/>
                      <w:szCs w:val="20"/>
                    </w:rPr>
                  </w:pPr>
                </w:p>
                <w:p w:rsidR="2D215831" w:rsidP="2D215831" w:rsidRDefault="2D215831" w14:paraId="3D4DBEEB" w14:textId="77777777">
                  <w:pPr>
                    <w:spacing w:line="240" w:lineRule="auto"/>
                    <w:rPr>
                      <w:b/>
                      <w:bCs/>
                      <w:sz w:val="20"/>
                      <w:szCs w:val="20"/>
                    </w:rPr>
                  </w:pPr>
                </w:p>
                <w:p w:rsidR="2D215831" w:rsidP="2D215831" w:rsidRDefault="2D215831" w14:paraId="6083EBE1" w14:textId="77777777">
                  <w:pPr>
                    <w:spacing w:line="240" w:lineRule="auto"/>
                    <w:rPr>
                      <w:b/>
                      <w:bCs/>
                      <w:sz w:val="20"/>
                      <w:szCs w:val="20"/>
                    </w:rPr>
                  </w:pPr>
                  <w:r w:rsidRPr="2D215831">
                    <w:rPr>
                      <w:b/>
                      <w:bCs/>
                      <w:sz w:val="20"/>
                      <w:szCs w:val="20"/>
                    </w:rPr>
                    <w:t xml:space="preserve">BEFORE YOU MOVE ON: </w:t>
                  </w:r>
                </w:p>
                <w:p w:rsidR="2D215831" w:rsidP="2D215831" w:rsidRDefault="2D215831" w14:paraId="2023422C" w14:textId="53D8892B">
                  <w:pPr>
                    <w:spacing w:line="240" w:lineRule="auto"/>
                    <w:rPr>
                      <w:sz w:val="20"/>
                      <w:szCs w:val="20"/>
                    </w:rPr>
                  </w:pPr>
                  <w:r w:rsidRPr="2D215831">
                    <w:rPr>
                      <w:sz w:val="20"/>
                      <w:szCs w:val="20"/>
                    </w:rPr>
                    <w:t xml:space="preserve">Add pre/ post-step notes, quality assurance checks, and verify all actions have been </w:t>
                  </w:r>
                  <w:r w:rsidRPr="2D215831" w:rsidR="00387AAE">
                    <w:rPr>
                      <w:sz w:val="20"/>
                      <w:szCs w:val="20"/>
                    </w:rPr>
                    <w:t>completed.</w:t>
                  </w:r>
                </w:p>
                <w:p w:rsidR="2D215831" w:rsidP="2D215831" w:rsidRDefault="2D215831" w14:paraId="1C702EBD" w14:textId="51DF40BD">
                  <w:pPr>
                    <w:spacing w:line="240" w:lineRule="auto"/>
                    <w:rPr>
                      <w:sz w:val="20"/>
                      <w:szCs w:val="20"/>
                    </w:rPr>
                  </w:pPr>
                </w:p>
                <w:p w:rsidRPr="001952D4" w:rsidR="00453DB5" w:rsidP="00453DB5" w:rsidRDefault="00453DB5" w14:paraId="35178571" w14:textId="77777777"/>
                <w:p w:rsidRPr="001952D4" w:rsidR="001B6437" w:rsidRDefault="00815A2E" w14:paraId="551EC081" w14:textId="5BD38F05">
                  <w:pPr>
                    <w:pStyle w:val="Heading2"/>
                    <w:widowControl w:val="0"/>
                    <w:spacing w:before="0" w:after="0" w:line="240" w:lineRule="auto"/>
                    <w:rPr>
                      <w:b/>
                      <w:sz w:val="36"/>
                      <w:szCs w:val="36"/>
                    </w:rPr>
                  </w:pPr>
                  <w:r w:rsidRPr="001952D4">
                    <w:rPr>
                      <w:b/>
                    </w:rPr>
                    <w:t>Conclusion</w:t>
                  </w:r>
                </w:p>
              </w:tc>
            </w:tr>
            <w:tr w:rsidRPr="001952D4" w:rsidR="001952D4" w:rsidTr="337BD7DE" w14:paraId="0E9432D6" w14:textId="77777777">
              <w:tc>
                <w:tcPr>
                  <w:tcW w:w="104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952D4" w:rsidR="00BF676F" w:rsidP="000045A7" w:rsidRDefault="00BF676F" w14:paraId="373F32FF" w14:textId="77777777">
                  <w:pPr>
                    <w:widowControl w:val="0"/>
                    <w:spacing w:line="240" w:lineRule="auto"/>
                    <w:rPr>
                      <w:sz w:val="16"/>
                      <w:szCs w:val="16"/>
                    </w:rPr>
                  </w:pPr>
                </w:p>
              </w:tc>
            </w:tr>
          </w:tbl>
          <w:p w:rsidRPr="001952D4" w:rsidR="001B6437" w:rsidRDefault="001B6437" w14:paraId="09A1D240" w14:textId="77777777">
            <w:pPr>
              <w:widowControl w:val="0"/>
              <w:spacing w:line="240" w:lineRule="auto"/>
              <w:rPr>
                <w:sz w:val="16"/>
                <w:szCs w:val="16"/>
              </w:rPr>
            </w:pPr>
          </w:p>
        </w:tc>
      </w:tr>
    </w:tbl>
    <w:p w:rsidR="001B6437" w:rsidRDefault="001B6437" w14:paraId="77EAEE84" w14:textId="77777777">
      <w:pPr>
        <w:rPr>
          <w:sz w:val="28"/>
          <w:szCs w:val="28"/>
        </w:rPr>
      </w:pPr>
    </w:p>
    <w:p w:rsidR="001B6437" w:rsidRDefault="00815A2E" w14:paraId="0ACD273B" w14:textId="77777777">
      <w:pPr>
        <w:spacing w:line="480" w:lineRule="auto"/>
        <w:rPr>
          <w:sz w:val="20"/>
          <w:szCs w:val="20"/>
        </w:rPr>
      </w:pPr>
      <w:r>
        <w:rPr>
          <w:sz w:val="20"/>
          <w:szCs w:val="20"/>
        </w:rPr>
        <w:t>List any post-procedure actions that can be taken. For example:</w:t>
      </w:r>
    </w:p>
    <w:p w:rsidRPr="00CC0F25" w:rsidR="00BC4014" w:rsidP="00A273F1" w:rsidRDefault="00CC0F25" w14:paraId="0551A96A" w14:textId="03ECFAC4">
      <w:pPr>
        <w:spacing w:line="240" w:lineRule="auto"/>
        <w:rPr>
          <w:b/>
          <w:bCs/>
          <w:sz w:val="28"/>
          <w:szCs w:val="28"/>
        </w:rPr>
      </w:pPr>
      <w:r w:rsidRPr="00CC0F25">
        <w:rPr>
          <w:b/>
          <w:bCs/>
          <w:sz w:val="28"/>
          <w:szCs w:val="28"/>
        </w:rPr>
        <w:t>Coverage Change Ticket process.</w:t>
      </w:r>
    </w:p>
    <w:p w:rsidR="00CC0F25" w:rsidP="00A273F1" w:rsidRDefault="00CC0F25" w14:paraId="0FC8EB5C" w14:textId="77777777">
      <w:pPr>
        <w:spacing w:line="240" w:lineRule="auto"/>
      </w:pPr>
      <w:r>
        <w:t>Service Provider: ROC – Insurance Billing operations</w:t>
      </w:r>
    </w:p>
    <w:p w:rsidR="00CC0F25" w:rsidP="00A273F1" w:rsidRDefault="00CC0F25" w14:paraId="03BE7B2E" w14:textId="77777777">
      <w:pPr>
        <w:spacing w:line="240" w:lineRule="auto"/>
      </w:pPr>
      <w:r>
        <w:t xml:space="preserve">Request Category: Audit </w:t>
      </w:r>
    </w:p>
    <w:p w:rsidR="00CC0F25" w:rsidP="00A273F1" w:rsidRDefault="00CC0F25" w14:paraId="49C041BC" w14:textId="50FF7A9A">
      <w:pPr>
        <w:spacing w:line="240" w:lineRule="auto"/>
      </w:pPr>
      <w:r>
        <w:t>Sub-category: Coverage Change</w:t>
      </w:r>
    </w:p>
    <w:p w:rsidR="00CC0F25" w:rsidP="00A273F1" w:rsidRDefault="00CC0F25" w14:paraId="0F0A30CB" w14:textId="6468A72B">
      <w:pPr>
        <w:spacing w:line="240" w:lineRule="auto"/>
      </w:pPr>
      <w:r>
        <w:t>Subject: Coverage Change request</w:t>
      </w:r>
    </w:p>
    <w:p w:rsidR="00CC0F25" w:rsidP="00A273F1" w:rsidRDefault="00CC0F25" w14:paraId="7112FF53" w14:textId="30695714">
      <w:pPr>
        <w:spacing w:line="240" w:lineRule="auto"/>
      </w:pPr>
      <w:r>
        <w:t xml:space="preserve">Body – Ensure to include office, Invoice, MRN. </w:t>
      </w:r>
    </w:p>
    <w:p w:rsidRPr="00CC0F25" w:rsidR="00CC0F25" w:rsidP="00A273F1" w:rsidRDefault="00CC0F25" w14:paraId="7A46C97F" w14:textId="7DBD3CD4">
      <w:pPr>
        <w:spacing w:line="240" w:lineRule="auto"/>
        <w:rPr>
          <w:sz w:val="20"/>
          <w:szCs w:val="20"/>
        </w:rPr>
      </w:pPr>
      <w:r>
        <w:t xml:space="preserve">Notes Please update coverage from: </w:t>
      </w:r>
      <w:r w:rsidRPr="00CC0F25">
        <w:rPr>
          <w:sz w:val="20"/>
          <w:szCs w:val="20"/>
        </w:rPr>
        <w:t>REGENCE BLUE CROSS BLUE SHIELD OF ID PPO [756] to REGENCE OR BLUE CROSS BLUE SHIELD PPO [762] patient correct coverage is</w:t>
      </w:r>
    </w:p>
    <w:p w:rsidR="00CC0F25" w:rsidP="00A273F1" w:rsidRDefault="00CC0F25" w14:paraId="70816328" w14:textId="77777777">
      <w:pPr>
        <w:spacing w:line="240" w:lineRule="auto"/>
        <w:rPr>
          <w:sz w:val="20"/>
          <w:szCs w:val="20"/>
        </w:rPr>
      </w:pPr>
    </w:p>
    <w:p w:rsidR="00CC0F25" w:rsidP="00A273F1" w:rsidRDefault="00CC0F25" w14:paraId="706399E0" w14:textId="77777777">
      <w:pPr>
        <w:spacing w:line="240" w:lineRule="auto"/>
        <w:rPr>
          <w:sz w:val="20"/>
          <w:szCs w:val="20"/>
        </w:rPr>
      </w:pPr>
    </w:p>
    <w:p w:rsidRPr="00CC0F25" w:rsidR="00A273F1" w:rsidP="00A273F1" w:rsidRDefault="00A273F1" w14:paraId="4B6A745B" w14:textId="77777777">
      <w:pPr>
        <w:spacing w:line="240" w:lineRule="auto"/>
        <w:rPr>
          <w:b/>
          <w:bCs/>
          <w:sz w:val="28"/>
          <w:szCs w:val="28"/>
        </w:rPr>
      </w:pPr>
    </w:p>
    <w:p w:rsidRPr="00CC0F25" w:rsidR="00A273F1" w:rsidP="00A273F1" w:rsidRDefault="00A273F1" w14:paraId="3FAE23DA" w14:textId="4B5E2F14">
      <w:pPr>
        <w:spacing w:line="240" w:lineRule="auto"/>
        <w:rPr>
          <w:b/>
          <w:bCs/>
          <w:sz w:val="28"/>
          <w:szCs w:val="28"/>
        </w:rPr>
      </w:pPr>
      <w:r w:rsidRPr="00CC0F25">
        <w:rPr>
          <w:b/>
          <w:bCs/>
          <w:sz w:val="28"/>
          <w:szCs w:val="28"/>
        </w:rPr>
        <w:t>Payer Findings –</w:t>
      </w:r>
    </w:p>
    <w:p w:rsidRPr="00C4392B" w:rsidR="00A273F1" w:rsidP="00A273F1" w:rsidRDefault="00A273F1" w14:paraId="77410162" w14:textId="77777777">
      <w:pPr>
        <w:spacing w:line="240" w:lineRule="auto"/>
        <w:rPr>
          <w:b/>
          <w:bCs/>
          <w:i/>
          <w:iCs/>
          <w:color w:val="000000" w:themeColor="text1"/>
          <w:sz w:val="20"/>
          <w:szCs w:val="20"/>
        </w:rPr>
      </w:pPr>
    </w:p>
    <w:p w:rsidRPr="00C4392B" w:rsidR="00A273F1" w:rsidP="00A273F1" w:rsidRDefault="00A273F1" w14:paraId="13DEF4C1" w14:textId="77777777">
      <w:pPr>
        <w:spacing w:line="240" w:lineRule="auto"/>
        <w:rPr>
          <w:b/>
          <w:bCs/>
          <w:i/>
          <w:iCs/>
          <w:color w:val="000000" w:themeColor="text1"/>
          <w:sz w:val="20"/>
          <w:szCs w:val="20"/>
        </w:rPr>
      </w:pPr>
      <w:r w:rsidRPr="00C4392B">
        <w:rPr>
          <w:b/>
          <w:bCs/>
          <w:i/>
          <w:iCs/>
          <w:color w:val="000000" w:themeColor="text1"/>
          <w:sz w:val="20"/>
          <w:szCs w:val="20"/>
        </w:rPr>
        <w:t>PAYER FINDINGS:</w:t>
      </w:r>
    </w:p>
    <w:p w:rsidRPr="00C4392B" w:rsidR="00A273F1" w:rsidP="00A273F1" w:rsidRDefault="00A273F1" w14:paraId="6B60562B" w14:textId="77777777">
      <w:pPr>
        <w:pStyle w:val="paragraph"/>
        <w:spacing w:before="0" w:beforeAutospacing="0" w:after="0" w:afterAutospacing="0"/>
        <w:textAlignment w:val="baseline"/>
        <w:rPr>
          <w:rFonts w:ascii="Arial" w:hAnsi="Arial" w:cs="Arial"/>
          <w:sz w:val="20"/>
          <w:szCs w:val="20"/>
        </w:rPr>
      </w:pPr>
      <w:r w:rsidRPr="00C4392B">
        <w:rPr>
          <w:rStyle w:val="normaltextrun"/>
          <w:rFonts w:ascii="Arial" w:hAnsi="Arial" w:cs="Arial"/>
          <w:color w:val="C9211E"/>
          <w:sz w:val="20"/>
          <w:szCs w:val="20"/>
        </w:rPr>
        <w:t>Argus PPO- Aflac (Findings)</w:t>
      </w:r>
      <w:r w:rsidRPr="00C4392B">
        <w:rPr>
          <w:rStyle w:val="eop"/>
          <w:rFonts w:ascii="Arial" w:hAnsi="Arial" w:eastAsia="Arial" w:cs="Arial"/>
          <w:color w:val="C9211E"/>
          <w:sz w:val="20"/>
          <w:szCs w:val="20"/>
        </w:rPr>
        <w:t> </w:t>
      </w:r>
    </w:p>
    <w:p w:rsidRPr="00C4392B" w:rsidR="00A273F1" w:rsidP="00A273F1" w:rsidRDefault="00A273F1" w14:paraId="69D6A974" w14:textId="77777777">
      <w:pPr>
        <w:pStyle w:val="paragraph"/>
        <w:spacing w:before="0" w:beforeAutospacing="0" w:after="0" w:afterAutospacing="0"/>
        <w:textAlignment w:val="baseline"/>
        <w:rPr>
          <w:rFonts w:ascii="Arial" w:hAnsi="Arial" w:cs="Arial"/>
          <w:sz w:val="20"/>
          <w:szCs w:val="20"/>
        </w:rPr>
      </w:pPr>
      <w:r w:rsidRPr="00C4392B">
        <w:rPr>
          <w:rStyle w:val="normaltextrun"/>
          <w:rFonts w:ascii="Arial" w:hAnsi="Arial" w:cs="Arial"/>
          <w:color w:val="000000"/>
          <w:sz w:val="20"/>
          <w:szCs w:val="20"/>
        </w:rPr>
        <w:t>ID starting with AFA, AFCA, TRB need to call 855-819-1873 (ARGUS DENTAL PPO), which is 3</w:t>
      </w:r>
      <w:r w:rsidRPr="00C4392B">
        <w:rPr>
          <w:rStyle w:val="normaltextrun"/>
          <w:rFonts w:ascii="Arial" w:hAnsi="Arial" w:cs="Arial"/>
          <w:color w:val="000000"/>
          <w:sz w:val="20"/>
          <w:szCs w:val="20"/>
          <w:vertAlign w:val="superscript"/>
        </w:rPr>
        <w:t>rd</w:t>
      </w:r>
      <w:r w:rsidRPr="00C4392B">
        <w:rPr>
          <w:rStyle w:val="normaltextrun"/>
          <w:rFonts w:ascii="Arial" w:hAnsi="Arial" w:cs="Arial"/>
          <w:color w:val="000000"/>
          <w:sz w:val="20"/>
          <w:szCs w:val="20"/>
        </w:rPr>
        <w:t xml:space="preserve"> party payer for Aflac. Claims mailing address- PO Box 211276. Eagan, MN 55121. Payer ID# ARG01</w:t>
      </w:r>
      <w:r w:rsidRPr="00C4392B">
        <w:rPr>
          <w:rStyle w:val="eop"/>
          <w:rFonts w:ascii="Arial" w:hAnsi="Arial" w:eastAsia="Arial" w:cs="Arial"/>
          <w:color w:val="000000"/>
          <w:sz w:val="20"/>
          <w:szCs w:val="20"/>
        </w:rPr>
        <w:t> </w:t>
      </w:r>
    </w:p>
    <w:p w:rsidRPr="00C4392B" w:rsidR="00A273F1" w:rsidP="00A273F1" w:rsidRDefault="00A273F1" w14:paraId="6B2FAE77" w14:textId="77777777">
      <w:pPr>
        <w:pStyle w:val="paragraph"/>
        <w:spacing w:before="0" w:beforeAutospacing="0" w:after="0" w:afterAutospacing="0"/>
        <w:textAlignment w:val="baseline"/>
        <w:rPr>
          <w:rFonts w:ascii="Arial" w:hAnsi="Arial" w:cs="Arial"/>
          <w:sz w:val="20"/>
          <w:szCs w:val="20"/>
        </w:rPr>
      </w:pPr>
      <w:r w:rsidRPr="00C4392B">
        <w:rPr>
          <w:rStyle w:val="eop"/>
          <w:rFonts w:ascii="Arial" w:hAnsi="Arial" w:eastAsia="Arial" w:cs="Arial"/>
          <w:sz w:val="20"/>
          <w:szCs w:val="20"/>
        </w:rPr>
        <w:t> </w:t>
      </w:r>
    </w:p>
    <w:p w:rsidR="00A273F1" w:rsidP="00A273F1" w:rsidRDefault="00A273F1" w14:paraId="1F44F794" w14:textId="77777777">
      <w:pPr>
        <w:pStyle w:val="paragraph"/>
        <w:spacing w:before="0" w:beforeAutospacing="0" w:after="0" w:afterAutospacing="0"/>
        <w:textAlignment w:val="baseline"/>
        <w:rPr>
          <w:rFonts w:ascii="Arial" w:hAnsi="Arial" w:cs="Arial"/>
          <w:sz w:val="20"/>
          <w:szCs w:val="20"/>
        </w:rPr>
      </w:pPr>
      <w:r w:rsidRPr="00C4392B">
        <w:rPr>
          <w:rStyle w:val="normaltextrun"/>
          <w:rFonts w:ascii="Arial" w:hAnsi="Arial" w:cs="Arial"/>
          <w:color w:val="C9211E"/>
          <w:sz w:val="20"/>
          <w:szCs w:val="20"/>
        </w:rPr>
        <w:t xml:space="preserve">Guardian- Individual </w:t>
      </w:r>
      <w:r>
        <w:rPr>
          <w:rStyle w:val="normaltextrun"/>
          <w:rFonts w:ascii="Arial" w:hAnsi="Arial" w:cs="Arial"/>
          <w:color w:val="C9211E"/>
          <w:sz w:val="20"/>
          <w:szCs w:val="20"/>
        </w:rPr>
        <w:t xml:space="preserve">vs Guardian PPO </w:t>
      </w:r>
      <w:r w:rsidRPr="00C4392B">
        <w:rPr>
          <w:rStyle w:val="normaltextrun"/>
          <w:rFonts w:ascii="Arial" w:hAnsi="Arial" w:cs="Arial"/>
          <w:color w:val="C9211E"/>
          <w:sz w:val="20"/>
          <w:szCs w:val="20"/>
        </w:rPr>
        <w:t>(Findings)</w:t>
      </w:r>
      <w:r w:rsidRPr="00C4392B">
        <w:rPr>
          <w:rStyle w:val="eop"/>
          <w:rFonts w:ascii="Arial" w:hAnsi="Arial" w:eastAsia="Arial" w:cs="Arial"/>
          <w:color w:val="C9211E"/>
          <w:sz w:val="20"/>
          <w:szCs w:val="20"/>
        </w:rPr>
        <w:t> </w:t>
      </w:r>
    </w:p>
    <w:p w:rsidR="00A273F1" w:rsidP="00A273F1" w:rsidRDefault="00A273F1" w14:paraId="33DAB56B" w14:textId="77777777">
      <w:pPr>
        <w:numPr>
          <w:ilvl w:val="1"/>
          <w:numId w:val="1"/>
        </w:numPr>
        <w:spacing w:line="480" w:lineRule="auto"/>
        <w:rPr>
          <w:sz w:val="20"/>
          <w:szCs w:val="20"/>
        </w:rPr>
      </w:pPr>
      <w:r>
        <w:rPr>
          <w:sz w:val="20"/>
          <w:szCs w:val="20"/>
        </w:rPr>
        <w:t>Guardian PPO ID# is 9 digits and begins with 9 or is SS# with EID 64246</w:t>
      </w:r>
    </w:p>
    <w:p w:rsidR="00A273F1" w:rsidP="00A273F1" w:rsidRDefault="00A273F1" w14:paraId="686E9CBD" w14:textId="77777777">
      <w:pPr>
        <w:numPr>
          <w:ilvl w:val="1"/>
          <w:numId w:val="1"/>
        </w:numPr>
        <w:spacing w:line="480" w:lineRule="auto"/>
        <w:rPr>
          <w:sz w:val="20"/>
          <w:szCs w:val="20"/>
        </w:rPr>
      </w:pPr>
      <w:r>
        <w:rPr>
          <w:sz w:val="20"/>
          <w:szCs w:val="20"/>
        </w:rPr>
        <w:t xml:space="preserve">Guardian Individual ID# is 10 digits long and begins with 17, 18, 18 with EID GI813 </w:t>
      </w:r>
    </w:p>
    <w:p w:rsidR="00A273F1" w:rsidP="00A273F1" w:rsidRDefault="00A273F1" w14:paraId="767FFAD0"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eastAsia="Arial" w:cs="Calibri"/>
          <w:color w:val="000000"/>
        </w:rPr>
        <w:t> </w:t>
      </w:r>
    </w:p>
    <w:p w:rsidR="00A273F1" w:rsidP="00A273F1" w:rsidRDefault="00A273F1" w14:paraId="26C5FCF1"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C9211E"/>
          <w:sz w:val="22"/>
          <w:szCs w:val="22"/>
          <w:shd w:val="clear" w:color="auto" w:fill="FEFEFE"/>
        </w:rPr>
        <w:t>Careington payer specific group# and group name</w:t>
      </w:r>
      <w:r>
        <w:rPr>
          <w:rStyle w:val="eop"/>
          <w:rFonts w:eastAsia="Arial"/>
          <w:color w:val="C9211E"/>
          <w:sz w:val="22"/>
          <w:szCs w:val="22"/>
        </w:rPr>
        <w:t> </w:t>
      </w:r>
    </w:p>
    <w:p w:rsidRPr="00C4392B" w:rsidR="00A273F1" w:rsidP="00A273F1" w:rsidRDefault="00A273F1" w14:paraId="14857B4D" w14:textId="77777777">
      <w:pPr>
        <w:pStyle w:val="paragraph"/>
        <w:spacing w:before="0" w:beforeAutospacing="0" w:after="0" w:afterAutospacing="0"/>
        <w:textAlignment w:val="baseline"/>
        <w:rPr>
          <w:rFonts w:ascii="Arial" w:hAnsi="Arial" w:cs="Arial"/>
          <w:sz w:val="20"/>
          <w:szCs w:val="20"/>
        </w:rPr>
      </w:pPr>
      <w:r w:rsidRPr="00C4392B">
        <w:rPr>
          <w:rStyle w:val="normaltextrun"/>
          <w:rFonts w:ascii="Arial" w:hAnsi="Arial" w:cs="Arial"/>
          <w:color w:val="000000"/>
          <w:sz w:val="20"/>
          <w:szCs w:val="20"/>
          <w:shd w:val="clear" w:color="auto" w:fill="FEFEFE"/>
        </w:rPr>
        <w:t>Please refer file- Careington ACTIVE GROUPS_12.16.21, Careington EPIC grid in updates folder</w:t>
      </w:r>
      <w:r w:rsidRPr="00C4392B">
        <w:rPr>
          <w:rStyle w:val="eop"/>
          <w:rFonts w:ascii="Arial" w:hAnsi="Arial" w:eastAsia="Arial" w:cs="Arial"/>
          <w:color w:val="000000"/>
          <w:sz w:val="20"/>
          <w:szCs w:val="20"/>
        </w:rPr>
        <w:t> </w:t>
      </w:r>
    </w:p>
    <w:p w:rsidRPr="00C4392B" w:rsidR="00A273F1" w:rsidP="00A273F1" w:rsidRDefault="00A273F1" w14:paraId="5FD7F2F7" w14:textId="77777777">
      <w:pPr>
        <w:pStyle w:val="paragraph"/>
        <w:spacing w:before="0" w:beforeAutospacing="0" w:after="0" w:afterAutospacing="0"/>
        <w:textAlignment w:val="baseline"/>
        <w:rPr>
          <w:rFonts w:ascii="Arial" w:hAnsi="Arial" w:cs="Arial"/>
          <w:sz w:val="20"/>
          <w:szCs w:val="20"/>
        </w:rPr>
      </w:pPr>
      <w:r w:rsidRPr="00C4392B">
        <w:rPr>
          <w:rStyle w:val="eop"/>
          <w:rFonts w:ascii="Arial" w:hAnsi="Arial" w:eastAsia="Arial" w:cs="Arial"/>
          <w:color w:val="C9211E"/>
          <w:sz w:val="20"/>
          <w:szCs w:val="20"/>
        </w:rPr>
        <w:t> </w:t>
      </w:r>
    </w:p>
    <w:p w:rsidRPr="00C4392B" w:rsidR="00A273F1" w:rsidP="00A273F1" w:rsidRDefault="00A273F1" w14:paraId="7A90DE32" w14:textId="77777777">
      <w:pPr>
        <w:pStyle w:val="paragraph"/>
        <w:spacing w:before="0" w:beforeAutospacing="0" w:after="0" w:afterAutospacing="0"/>
        <w:textAlignment w:val="baseline"/>
        <w:rPr>
          <w:rFonts w:ascii="Arial" w:hAnsi="Arial" w:cs="Arial"/>
          <w:sz w:val="20"/>
          <w:szCs w:val="20"/>
        </w:rPr>
      </w:pPr>
      <w:r w:rsidRPr="00C4392B">
        <w:rPr>
          <w:rStyle w:val="normaltextrun"/>
          <w:rFonts w:ascii="Arial" w:hAnsi="Arial" w:cs="Arial"/>
          <w:color w:val="C9211E"/>
          <w:sz w:val="20"/>
          <w:szCs w:val="20"/>
          <w:shd w:val="clear" w:color="auto" w:fill="FEFEFE"/>
        </w:rPr>
        <w:t>Lincoln Group# format to search in portal</w:t>
      </w:r>
      <w:r w:rsidRPr="00C4392B">
        <w:rPr>
          <w:rStyle w:val="eop"/>
          <w:rFonts w:ascii="Arial" w:hAnsi="Arial" w:eastAsia="Arial" w:cs="Arial"/>
          <w:color w:val="C9211E"/>
          <w:sz w:val="20"/>
          <w:szCs w:val="20"/>
        </w:rPr>
        <w:t> </w:t>
      </w:r>
    </w:p>
    <w:p w:rsidRPr="00C4392B" w:rsidR="00A273F1" w:rsidP="00A273F1" w:rsidRDefault="00A273F1" w14:paraId="22A916A8" w14:textId="77777777">
      <w:pPr>
        <w:pStyle w:val="paragraph"/>
        <w:spacing w:before="0" w:beforeAutospacing="0" w:after="0" w:afterAutospacing="0"/>
        <w:textAlignment w:val="baseline"/>
        <w:rPr>
          <w:rFonts w:ascii="Arial" w:hAnsi="Arial" w:cs="Arial"/>
          <w:sz w:val="20"/>
          <w:szCs w:val="20"/>
        </w:rPr>
      </w:pPr>
      <w:r w:rsidRPr="00C4392B">
        <w:rPr>
          <w:rStyle w:val="eop"/>
          <w:rFonts w:ascii="Arial" w:hAnsi="Arial" w:eastAsia="Arial" w:cs="Arial"/>
          <w:color w:val="000000"/>
          <w:sz w:val="20"/>
          <w:szCs w:val="20"/>
        </w:rPr>
        <w:t> </w:t>
      </w:r>
    </w:p>
    <w:p w:rsidRPr="00C4392B" w:rsidR="00A273F1" w:rsidP="00A273F1" w:rsidRDefault="00A273F1" w14:paraId="4BD6F37D" w14:textId="77777777">
      <w:pPr>
        <w:pStyle w:val="paragraph"/>
        <w:spacing w:before="0" w:beforeAutospacing="0" w:after="0" w:afterAutospacing="0"/>
        <w:textAlignment w:val="baseline"/>
        <w:rPr>
          <w:rStyle w:val="eop"/>
          <w:rFonts w:ascii="Arial" w:hAnsi="Arial" w:eastAsia="Arial" w:cs="Arial"/>
          <w:color w:val="000000"/>
          <w:sz w:val="20"/>
          <w:szCs w:val="20"/>
        </w:rPr>
      </w:pPr>
      <w:r w:rsidRPr="00C4392B">
        <w:rPr>
          <w:rStyle w:val="normaltextrun"/>
          <w:rFonts w:ascii="Arial" w:hAnsi="Arial" w:cs="Arial"/>
          <w:color w:val="000000"/>
          <w:sz w:val="20"/>
          <w:szCs w:val="20"/>
          <w:shd w:val="clear" w:color="auto" w:fill="FEFEFE"/>
        </w:rPr>
        <w:t>01-D039890(Group#)-00000 to get the search results</w:t>
      </w:r>
      <w:r w:rsidRPr="00C4392B">
        <w:rPr>
          <w:rStyle w:val="eop"/>
          <w:rFonts w:ascii="Arial" w:hAnsi="Arial" w:eastAsia="Arial" w:cs="Arial"/>
          <w:color w:val="000000"/>
          <w:sz w:val="20"/>
          <w:szCs w:val="20"/>
        </w:rPr>
        <w:t> </w:t>
      </w:r>
    </w:p>
    <w:p w:rsidRPr="00C4392B" w:rsidR="00A273F1" w:rsidP="00A273F1" w:rsidRDefault="00A273F1" w14:paraId="1047CEB1" w14:textId="77777777">
      <w:pPr>
        <w:pStyle w:val="paragraph"/>
        <w:spacing w:before="0" w:beforeAutospacing="0" w:after="0" w:afterAutospacing="0"/>
        <w:textAlignment w:val="baseline"/>
        <w:rPr>
          <w:rStyle w:val="eop"/>
          <w:rFonts w:ascii="Arial" w:hAnsi="Arial" w:eastAsia="Arial" w:cs="Arial"/>
          <w:color w:val="000000"/>
          <w:sz w:val="20"/>
          <w:szCs w:val="20"/>
        </w:rPr>
      </w:pPr>
    </w:p>
    <w:p w:rsidRPr="00C4392B" w:rsidR="00A273F1" w:rsidP="00A273F1" w:rsidRDefault="00A273F1" w14:paraId="2DD10C55" w14:textId="77777777">
      <w:pPr>
        <w:pStyle w:val="paragraph"/>
        <w:spacing w:before="0" w:beforeAutospacing="0" w:after="0" w:afterAutospacing="0"/>
        <w:textAlignment w:val="baseline"/>
        <w:rPr>
          <w:rFonts w:ascii="Arial" w:hAnsi="Arial" w:eastAsia="Arial" w:cs="Arial"/>
          <w:color w:val="C9211E"/>
          <w:sz w:val="20"/>
          <w:szCs w:val="20"/>
        </w:rPr>
      </w:pPr>
      <w:r w:rsidRPr="00C4392B">
        <w:rPr>
          <w:rStyle w:val="eop"/>
          <w:rFonts w:ascii="Arial" w:hAnsi="Arial" w:eastAsia="Arial" w:cs="Arial"/>
          <w:sz w:val="20"/>
          <w:szCs w:val="20"/>
        </w:rPr>
        <w:t> </w:t>
      </w:r>
      <w:r w:rsidRPr="00C4392B">
        <w:rPr>
          <w:rFonts w:ascii="Arial" w:hAnsi="Arial" w:eastAsia="Arial" w:cs="Arial"/>
          <w:color w:val="C9211E"/>
          <w:sz w:val="20"/>
          <w:szCs w:val="20"/>
        </w:rPr>
        <w:t>BCBSTX PPO -Rejection - Invalid Payer ID, use payer ID 66006</w:t>
      </w:r>
    </w:p>
    <w:p w:rsidRPr="00C4392B" w:rsidR="00A273F1" w:rsidP="00A273F1" w:rsidRDefault="00A273F1" w14:paraId="47D2DCEA" w14:textId="77777777">
      <w:pPr>
        <w:spacing w:line="240" w:lineRule="exact"/>
        <w:rPr>
          <w:color w:val="C9211E"/>
          <w:sz w:val="20"/>
          <w:szCs w:val="20"/>
        </w:rPr>
      </w:pPr>
    </w:p>
    <w:p w:rsidRPr="00C4392B" w:rsidR="00A273F1" w:rsidP="00A273F1" w:rsidRDefault="00A273F1" w14:paraId="7F71D425" w14:textId="77777777">
      <w:pPr>
        <w:rPr>
          <w:sz w:val="20"/>
          <w:szCs w:val="20"/>
        </w:rPr>
      </w:pPr>
      <w:r w:rsidRPr="00C4392B">
        <w:rPr>
          <w:sz w:val="20"/>
          <w:szCs w:val="20"/>
        </w:rPr>
        <w:t>In order for claims to route correctly electronically for Medicare Advantage through BCBSTX PPO we will need to ensure the ID # contains the prefix ZGD or ZGJ. We will see that these plans contain TX in their group#</w:t>
      </w:r>
    </w:p>
    <w:p w:rsidRPr="00C4392B" w:rsidR="00A273F1" w:rsidP="00A273F1" w:rsidRDefault="00A273F1" w14:paraId="4CE49929" w14:textId="77777777">
      <w:pPr>
        <w:rPr>
          <w:sz w:val="20"/>
          <w:szCs w:val="20"/>
        </w:rPr>
      </w:pPr>
      <w:r w:rsidRPr="00C4392B">
        <w:rPr>
          <w:sz w:val="20"/>
          <w:szCs w:val="20"/>
        </w:rPr>
        <w:t> </w:t>
      </w:r>
      <w:r w:rsidRPr="00C4392B">
        <w:rPr>
          <w:noProof/>
          <w:sz w:val="20"/>
          <w:szCs w:val="20"/>
        </w:rPr>
        <w:drawing>
          <wp:inline distT="0" distB="0" distL="0" distR="0" wp14:anchorId="2E51C60A" wp14:editId="12274142">
            <wp:extent cx="5943600" cy="600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600710"/>
                    </a:xfrm>
                    <a:prstGeom prst="rect">
                      <a:avLst/>
                    </a:prstGeom>
                    <a:noFill/>
                    <a:ln>
                      <a:noFill/>
                    </a:ln>
                  </pic:spPr>
                </pic:pic>
              </a:graphicData>
            </a:graphic>
          </wp:inline>
        </w:drawing>
      </w:r>
    </w:p>
    <w:p w:rsidRPr="00C4392B" w:rsidR="00A273F1" w:rsidP="00A273F1" w:rsidRDefault="00A273F1" w14:paraId="78D48E56" w14:textId="77777777">
      <w:pPr>
        <w:rPr>
          <w:sz w:val="20"/>
          <w:szCs w:val="20"/>
        </w:rPr>
      </w:pPr>
      <w:r w:rsidRPr="00C4392B">
        <w:rPr>
          <w:sz w:val="20"/>
          <w:szCs w:val="20"/>
        </w:rPr>
        <w:t>If group contains TX and ID starts with 804, employer is Medicare Advantage</w:t>
      </w:r>
    </w:p>
    <w:p w:rsidRPr="00C4392B" w:rsidR="00A273F1" w:rsidP="00A273F1" w:rsidRDefault="00A273F1" w14:paraId="0D656E49" w14:textId="77777777">
      <w:pPr>
        <w:rPr>
          <w:sz w:val="20"/>
          <w:szCs w:val="20"/>
        </w:rPr>
      </w:pPr>
      <w:r w:rsidRPr="00C4392B">
        <w:rPr>
          <w:sz w:val="20"/>
          <w:szCs w:val="20"/>
        </w:rPr>
        <w:t> </w:t>
      </w:r>
    </w:p>
    <w:tbl>
      <w:tblPr>
        <w:tblW w:w="6220" w:type="dxa"/>
        <w:tblInd w:w="-3" w:type="dxa"/>
        <w:tblCellMar>
          <w:left w:w="0" w:type="dxa"/>
          <w:right w:w="0" w:type="dxa"/>
        </w:tblCellMar>
        <w:tblLook w:val="04A0" w:firstRow="1" w:lastRow="0" w:firstColumn="1" w:lastColumn="0" w:noHBand="0" w:noVBand="1"/>
      </w:tblPr>
      <w:tblGrid>
        <w:gridCol w:w="2520"/>
        <w:gridCol w:w="3700"/>
      </w:tblGrid>
      <w:tr w:rsidRPr="00C4392B" w:rsidR="00A273F1" w:rsidTr="006428F8" w14:paraId="4221D065" w14:textId="77777777">
        <w:trPr>
          <w:trHeight w:val="540"/>
        </w:trPr>
        <w:tc>
          <w:tcPr>
            <w:tcW w:w="2520" w:type="dxa"/>
            <w:tcBorders>
              <w:top w:val="single" w:color="auto" w:sz="8" w:space="0"/>
              <w:left w:val="single" w:color="auto" w:sz="8" w:space="0"/>
              <w:bottom w:val="single" w:color="auto" w:sz="8" w:space="0"/>
              <w:right w:val="single" w:color="auto" w:sz="8" w:space="0"/>
            </w:tcBorders>
            <w:shd w:val="clear" w:color="auto" w:fill="D9D9D9"/>
            <w:noWrap/>
            <w:tcMar>
              <w:top w:w="0" w:type="dxa"/>
              <w:left w:w="108" w:type="dxa"/>
              <w:bottom w:w="0" w:type="dxa"/>
              <w:right w:w="108" w:type="dxa"/>
            </w:tcMar>
            <w:vAlign w:val="center"/>
            <w:hideMark/>
          </w:tcPr>
          <w:p w:rsidRPr="00C4392B" w:rsidR="00A273F1" w:rsidP="006428F8" w:rsidRDefault="00A273F1" w14:paraId="07448F82" w14:textId="77777777">
            <w:pPr>
              <w:jc w:val="center"/>
              <w:rPr>
                <w:sz w:val="20"/>
                <w:szCs w:val="20"/>
              </w:rPr>
            </w:pPr>
            <w:r w:rsidRPr="00C4392B">
              <w:rPr>
                <w:color w:val="000000"/>
                <w:sz w:val="20"/>
                <w:szCs w:val="20"/>
              </w:rPr>
              <w:lastRenderedPageBreak/>
              <w:t xml:space="preserve">Group </w:t>
            </w:r>
          </w:p>
        </w:tc>
        <w:tc>
          <w:tcPr>
            <w:tcW w:w="3700" w:type="dxa"/>
            <w:tcBorders>
              <w:top w:val="single" w:color="auto" w:sz="8" w:space="0"/>
              <w:left w:val="nil"/>
              <w:bottom w:val="single" w:color="auto" w:sz="8" w:space="0"/>
              <w:right w:val="single" w:color="auto" w:sz="8" w:space="0"/>
            </w:tcBorders>
            <w:shd w:val="clear" w:color="auto" w:fill="D9D9D9"/>
            <w:noWrap/>
            <w:tcMar>
              <w:top w:w="0" w:type="dxa"/>
              <w:left w:w="108" w:type="dxa"/>
              <w:bottom w:w="0" w:type="dxa"/>
              <w:right w:w="108" w:type="dxa"/>
            </w:tcMar>
            <w:vAlign w:val="center"/>
            <w:hideMark/>
          </w:tcPr>
          <w:p w:rsidRPr="00C4392B" w:rsidR="00A273F1" w:rsidP="006428F8" w:rsidRDefault="00A273F1" w14:paraId="6C422F69" w14:textId="77777777">
            <w:pPr>
              <w:jc w:val="center"/>
              <w:rPr>
                <w:sz w:val="20"/>
                <w:szCs w:val="20"/>
              </w:rPr>
            </w:pPr>
            <w:r w:rsidRPr="00C4392B">
              <w:rPr>
                <w:color w:val="000000"/>
                <w:sz w:val="20"/>
                <w:szCs w:val="20"/>
              </w:rPr>
              <w:t>ID prefix</w:t>
            </w:r>
          </w:p>
        </w:tc>
      </w:tr>
      <w:tr w:rsidRPr="00C4392B" w:rsidR="00A273F1" w:rsidTr="006428F8" w14:paraId="39A19D12" w14:textId="77777777">
        <w:trPr>
          <w:trHeight w:val="540"/>
        </w:trPr>
        <w:tc>
          <w:tcPr>
            <w:tcW w:w="2520"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C4392B" w:rsidR="00A273F1" w:rsidP="006428F8" w:rsidRDefault="00A273F1" w14:paraId="26449945" w14:textId="77777777">
            <w:pPr>
              <w:jc w:val="center"/>
              <w:rPr>
                <w:sz w:val="20"/>
                <w:szCs w:val="20"/>
              </w:rPr>
            </w:pPr>
            <w:r w:rsidRPr="00C4392B">
              <w:rPr>
                <w:color w:val="000000"/>
                <w:sz w:val="20"/>
                <w:szCs w:val="20"/>
              </w:rPr>
              <w:t>TX9706</w:t>
            </w:r>
          </w:p>
        </w:tc>
        <w:tc>
          <w:tcPr>
            <w:tcW w:w="370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C4392B" w:rsidR="00A273F1" w:rsidP="006428F8" w:rsidRDefault="00A273F1" w14:paraId="30B8B918" w14:textId="77777777">
            <w:pPr>
              <w:jc w:val="center"/>
              <w:rPr>
                <w:sz w:val="20"/>
                <w:szCs w:val="20"/>
              </w:rPr>
            </w:pPr>
            <w:r w:rsidRPr="00C4392B">
              <w:rPr>
                <w:b/>
                <w:bCs/>
                <w:color w:val="000000"/>
                <w:sz w:val="20"/>
                <w:szCs w:val="20"/>
              </w:rPr>
              <w:t>ZGJ</w:t>
            </w:r>
          </w:p>
        </w:tc>
      </w:tr>
      <w:tr w:rsidRPr="00C4392B" w:rsidR="00A273F1" w:rsidTr="006428F8" w14:paraId="425E5D02" w14:textId="77777777">
        <w:trPr>
          <w:trHeight w:val="480"/>
        </w:trPr>
        <w:tc>
          <w:tcPr>
            <w:tcW w:w="2520"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C4392B" w:rsidR="00A273F1" w:rsidP="006428F8" w:rsidRDefault="00A273F1" w14:paraId="08137CBB" w14:textId="77777777">
            <w:pPr>
              <w:jc w:val="center"/>
              <w:rPr>
                <w:sz w:val="20"/>
                <w:szCs w:val="20"/>
              </w:rPr>
            </w:pPr>
            <w:r w:rsidRPr="00C4392B">
              <w:rPr>
                <w:color w:val="000000"/>
                <w:sz w:val="20"/>
                <w:szCs w:val="20"/>
              </w:rPr>
              <w:t>TX1666</w:t>
            </w:r>
          </w:p>
        </w:tc>
        <w:tc>
          <w:tcPr>
            <w:tcW w:w="3700" w:type="dxa"/>
            <w:vMerge w:val="restart"/>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C4392B" w:rsidR="00A273F1" w:rsidP="006428F8" w:rsidRDefault="00A273F1" w14:paraId="6EA4C675" w14:textId="77777777">
            <w:pPr>
              <w:jc w:val="center"/>
              <w:rPr>
                <w:sz w:val="20"/>
                <w:szCs w:val="20"/>
              </w:rPr>
            </w:pPr>
            <w:r w:rsidRPr="00C4392B">
              <w:rPr>
                <w:b/>
                <w:bCs/>
                <w:color w:val="000000"/>
                <w:sz w:val="20"/>
                <w:szCs w:val="20"/>
              </w:rPr>
              <w:t>ZGD</w:t>
            </w:r>
          </w:p>
        </w:tc>
      </w:tr>
      <w:tr w:rsidRPr="00C4392B" w:rsidR="00A273F1" w:rsidTr="006428F8" w14:paraId="56B27F96" w14:textId="77777777">
        <w:trPr>
          <w:trHeight w:val="510"/>
        </w:trPr>
        <w:tc>
          <w:tcPr>
            <w:tcW w:w="2520" w:type="dxa"/>
            <w:tcBorders>
              <w:top w:val="nil"/>
              <w:left w:val="single" w:color="auto" w:sz="8" w:space="0"/>
              <w:bottom w:val="nil"/>
              <w:right w:val="single" w:color="auto" w:sz="8" w:space="0"/>
            </w:tcBorders>
            <w:noWrap/>
            <w:tcMar>
              <w:top w:w="0" w:type="dxa"/>
              <w:left w:w="108" w:type="dxa"/>
              <w:bottom w:w="0" w:type="dxa"/>
              <w:right w:w="108" w:type="dxa"/>
            </w:tcMar>
            <w:vAlign w:val="center"/>
            <w:hideMark/>
          </w:tcPr>
          <w:p w:rsidRPr="00C4392B" w:rsidR="00A273F1" w:rsidP="006428F8" w:rsidRDefault="00A273F1" w14:paraId="3922DBC9" w14:textId="77777777">
            <w:pPr>
              <w:jc w:val="center"/>
              <w:rPr>
                <w:sz w:val="20"/>
                <w:szCs w:val="20"/>
              </w:rPr>
            </w:pPr>
            <w:r w:rsidRPr="00C4392B">
              <w:rPr>
                <w:color w:val="000000"/>
                <w:sz w:val="20"/>
                <w:szCs w:val="20"/>
              </w:rPr>
              <w:t>TX4801</w:t>
            </w:r>
          </w:p>
        </w:tc>
        <w:tc>
          <w:tcPr>
            <w:tcW w:w="0" w:type="auto"/>
            <w:vMerge/>
            <w:tcBorders>
              <w:top w:val="nil"/>
              <w:left w:val="nil"/>
              <w:bottom w:val="nil"/>
              <w:right w:val="single" w:color="auto" w:sz="8" w:space="0"/>
            </w:tcBorders>
            <w:vAlign w:val="center"/>
            <w:hideMark/>
          </w:tcPr>
          <w:p w:rsidRPr="00C4392B" w:rsidR="00A273F1" w:rsidP="006428F8" w:rsidRDefault="00A273F1" w14:paraId="0956817E" w14:textId="77777777">
            <w:pPr>
              <w:rPr>
                <w:sz w:val="20"/>
                <w:szCs w:val="20"/>
              </w:rPr>
            </w:pPr>
          </w:p>
        </w:tc>
      </w:tr>
      <w:tr w:rsidRPr="00C4392B" w:rsidR="00A273F1" w:rsidTr="006428F8" w14:paraId="66BB3AF1" w14:textId="77777777">
        <w:trPr>
          <w:trHeight w:val="510"/>
        </w:trPr>
        <w:tc>
          <w:tcPr>
            <w:tcW w:w="2520"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rsidRPr="00C4392B" w:rsidR="00A273F1" w:rsidP="006428F8" w:rsidRDefault="00A273F1" w14:paraId="18D57BE8" w14:textId="77777777">
            <w:pPr>
              <w:jc w:val="center"/>
              <w:rPr>
                <w:color w:val="000000"/>
                <w:sz w:val="20"/>
                <w:szCs w:val="20"/>
              </w:rPr>
            </w:pPr>
            <w:r w:rsidRPr="00C4392B">
              <w:rPr>
                <w:color w:val="000000"/>
                <w:sz w:val="20"/>
                <w:szCs w:val="20"/>
              </w:rPr>
              <w:t>TX-ALL OTHERS</w:t>
            </w:r>
          </w:p>
        </w:tc>
        <w:tc>
          <w:tcPr>
            <w:tcW w:w="0" w:type="auto"/>
            <w:tcBorders>
              <w:top w:val="nil"/>
              <w:left w:val="nil"/>
              <w:bottom w:val="single" w:color="auto" w:sz="8" w:space="0"/>
              <w:right w:val="single" w:color="auto" w:sz="8" w:space="0"/>
            </w:tcBorders>
            <w:vAlign w:val="center"/>
          </w:tcPr>
          <w:p w:rsidRPr="00C4392B" w:rsidR="00A273F1" w:rsidP="006428F8" w:rsidRDefault="00A273F1" w14:paraId="50FF21A9" w14:textId="77777777">
            <w:pPr>
              <w:rPr>
                <w:sz w:val="20"/>
                <w:szCs w:val="20"/>
              </w:rPr>
            </w:pPr>
          </w:p>
        </w:tc>
      </w:tr>
    </w:tbl>
    <w:p w:rsidRPr="00C4392B" w:rsidR="00A273F1" w:rsidP="00A273F1" w:rsidRDefault="00A273F1" w14:paraId="37D114A1" w14:textId="77777777">
      <w:pPr>
        <w:rPr>
          <w:sz w:val="20"/>
          <w:szCs w:val="20"/>
        </w:rPr>
      </w:pPr>
      <w:r w:rsidRPr="00C4392B">
        <w:rPr>
          <w:sz w:val="20"/>
          <w:szCs w:val="20"/>
        </w:rPr>
        <w:t xml:space="preserve">Example -From 804123456 To ZGD804123456 </w:t>
      </w:r>
    </w:p>
    <w:p w:rsidRPr="00C4392B" w:rsidR="00A273F1" w:rsidP="00A273F1" w:rsidRDefault="00A273F1" w14:paraId="6B113F99" w14:textId="77777777">
      <w:pPr>
        <w:rPr>
          <w:sz w:val="20"/>
          <w:szCs w:val="20"/>
        </w:rPr>
      </w:pPr>
      <w:r w:rsidRPr="00C4392B">
        <w:rPr>
          <w:sz w:val="20"/>
          <w:szCs w:val="20"/>
        </w:rPr>
        <w:t>This will allow the claim to route Correctly and process for payment</w:t>
      </w:r>
    </w:p>
    <w:p w:rsidR="00A273F1" w:rsidP="00A273F1" w:rsidRDefault="00A273F1" w14:paraId="0FC1CBFE" w14:textId="77777777"/>
    <w:p w:rsidR="00A273F1" w:rsidP="00A273F1" w:rsidRDefault="00A273F1" w14:paraId="18BB890C" w14:textId="77777777">
      <w:r>
        <w:t>For Subscriber IDs cannot include an alpha-prefix that begins with JLX, JYN, XOD, XOJ, YDJ, YDL, YDV, YID, YIJ, YUB, YUW, YUX, ZGD, ZGJ, or ZZT. To submit an inquiry with one of these alpha-prefixes, please submit the inquiry through Blue Cross Medicare Advantage.</w:t>
      </w:r>
    </w:p>
    <w:p w:rsidR="00A273F1" w:rsidP="00A273F1" w:rsidRDefault="00A273F1" w14:paraId="6D85468E" w14:textId="77777777"/>
    <w:p w:rsidR="00A273F1" w:rsidP="00A273F1" w:rsidRDefault="00A273F1" w14:paraId="2CF0B471" w14:textId="77777777">
      <w:r>
        <w:t xml:space="preserve">We can use AVAILTY to identify the patient or DNOA website to call MEDICARE advantage use telephone # 1877 774 8592 </w:t>
      </w:r>
    </w:p>
    <w:p w:rsidR="00A273F1" w:rsidP="00A273F1" w:rsidRDefault="00A273F1" w14:paraId="29471A76" w14:textId="77777777"/>
    <w:p w:rsidR="00A273F1" w:rsidP="00A273F1" w:rsidRDefault="00A273F1" w14:paraId="27CED851" w14:textId="77777777">
      <w:r>
        <w:t xml:space="preserve">BCBS OF TX MEDICARE ADVANTAGE cannot use FAX CLAIM resubmission payer id# CB900 PO BOX 660247 Dallas TX 75266 </w:t>
      </w:r>
    </w:p>
    <w:p w:rsidR="00A273F1" w:rsidP="00A273F1" w:rsidRDefault="00A273F1" w14:paraId="454D5EC9" w14:textId="77777777"/>
    <w:p w:rsidRPr="005B385A" w:rsidR="00A273F1" w:rsidP="00A273F1" w:rsidRDefault="003B37A9" w14:paraId="443A2A2C" w14:textId="2D01FF99">
      <w:pPr>
        <w:spacing w:line="360" w:lineRule="auto"/>
        <w:ind w:left="2160" w:firstLine="720"/>
        <w:rPr>
          <w:b/>
          <w:bCs/>
          <w:color w:val="4F81BD" w:themeColor="accent1"/>
          <w:sz w:val="20"/>
          <w:szCs w:val="20"/>
        </w:rPr>
      </w:pPr>
      <w:r>
        <w:rPr>
          <w:b/>
          <w:bCs/>
          <w:color w:val="4F81BD" w:themeColor="accent1"/>
          <w:sz w:val="20"/>
          <w:szCs w:val="20"/>
        </w:rPr>
        <w:tab/>
      </w:r>
      <w:r>
        <w:rPr>
          <w:b/>
          <w:bCs/>
          <w:color w:val="4F81BD" w:themeColor="accent1"/>
          <w:sz w:val="20"/>
          <w:szCs w:val="20"/>
        </w:rPr>
        <w:tab/>
      </w:r>
      <w:r>
        <w:rPr>
          <w:b/>
          <w:bCs/>
          <w:color w:val="4F81BD" w:themeColor="accent1"/>
          <w:sz w:val="20"/>
          <w:szCs w:val="20"/>
        </w:rPr>
        <w:tab/>
      </w:r>
      <w:r w:rsidRPr="005B385A" w:rsidR="00A273F1">
        <w:rPr>
          <w:b/>
          <w:bCs/>
          <w:color w:val="4F81BD" w:themeColor="accent1"/>
          <w:sz w:val="20"/>
          <w:szCs w:val="20"/>
        </w:rPr>
        <w:t xml:space="preserve">For Metlife </w:t>
      </w:r>
    </w:p>
    <w:p w:rsidR="00A273F1" w:rsidP="00A273F1" w:rsidRDefault="00A273F1" w14:paraId="0670BC12" w14:textId="66999FF5">
      <w:r>
        <w:t xml:space="preserve">From time to </w:t>
      </w:r>
      <w:r w:rsidR="00D12D8B">
        <w:t>time,</w:t>
      </w:r>
      <w:r>
        <w:t xml:space="preserve"> we find that an insurance may have a different abbreviation on an address then we do. In some scenarios a payer will want the patient address to be a 1 to 1 match on what they have on file. If the suffix or abbreviation needs to be corrected, we can do so. A request to the office is not necessary. Please ensure this is only performed in cases when we know this address is causing an issue. </w:t>
      </w:r>
    </w:p>
    <w:p w:rsidR="00A273F1" w:rsidP="00A273F1" w:rsidRDefault="00A273F1" w14:paraId="2DEBA91A" w14:textId="77777777">
      <w:r>
        <w:t xml:space="preserve">Example: </w:t>
      </w:r>
    </w:p>
    <w:p w:rsidRPr="00CF7907" w:rsidR="00A273F1" w:rsidP="00A273F1" w:rsidRDefault="00A273F1" w14:paraId="44C30484" w14:textId="77777777">
      <w:r w:rsidRPr="00CF7907">
        <w:t>EPIC - Address is 1234 Main Street</w:t>
      </w:r>
    </w:p>
    <w:p w:rsidRPr="00CF7907" w:rsidR="00A273F1" w:rsidP="00A273F1" w:rsidRDefault="00A273F1" w14:paraId="08910D07" w14:textId="77777777">
      <w:r w:rsidRPr="00CF7907">
        <w:t>Payor- Insurance has 1234 Main St.</w:t>
      </w:r>
    </w:p>
    <w:p w:rsidRPr="00CF7907" w:rsidR="00A273F1" w:rsidP="00A273F1" w:rsidRDefault="00A273F1" w14:paraId="3FAD8D8D" w14:textId="77777777">
      <w:r w:rsidRPr="00CF7907">
        <w:t>Can update address to 1234 Main St.</w:t>
      </w:r>
    </w:p>
    <w:p w:rsidRPr="00CF7907" w:rsidR="00A273F1" w:rsidP="00A273F1" w:rsidRDefault="00A273F1" w14:paraId="001C230F" w14:textId="77777777">
      <w:r w:rsidRPr="00CF7907">
        <w:t xml:space="preserve"> </w:t>
      </w:r>
    </w:p>
    <w:p w:rsidRPr="00CF7907" w:rsidR="00A273F1" w:rsidP="00A273F1" w:rsidRDefault="00A273F1" w14:paraId="527998D7" w14:textId="77777777">
      <w:r w:rsidRPr="00CF7907">
        <w:t>EPIC - Address is 1234 Main Blvd.</w:t>
      </w:r>
    </w:p>
    <w:p w:rsidRPr="00CF7907" w:rsidR="00A273F1" w:rsidP="00A273F1" w:rsidRDefault="00A273F1" w14:paraId="1DE95842" w14:textId="77777777">
      <w:r w:rsidRPr="00CF7907">
        <w:t>Payor- Insurance has 1234 Main Dr.</w:t>
      </w:r>
    </w:p>
    <w:p w:rsidRPr="00CF7907" w:rsidR="00A273F1" w:rsidP="00A273F1" w:rsidRDefault="00A273F1" w14:paraId="1BEBB046" w14:textId="77777777">
      <w:r w:rsidRPr="00CF7907">
        <w:t>Can update address to 1234 Main Dr.</w:t>
      </w:r>
    </w:p>
    <w:p w:rsidRPr="00CF7907" w:rsidR="00A273F1" w:rsidP="00A273F1" w:rsidRDefault="00A273F1" w14:paraId="3BD62E2B" w14:textId="77777777"/>
    <w:p w:rsidRPr="00CF7907" w:rsidR="00A273F1" w:rsidP="00A273F1" w:rsidRDefault="00A273F1" w14:paraId="22B5FF11" w14:textId="77777777">
      <w:r w:rsidRPr="00CF7907">
        <w:t>EPIC - Address is 1234 Main Cir.</w:t>
      </w:r>
    </w:p>
    <w:p w:rsidRPr="00CF7907" w:rsidR="00A273F1" w:rsidP="00A273F1" w:rsidRDefault="00A273F1" w14:paraId="3B06E1AE" w14:textId="77777777">
      <w:r w:rsidRPr="00CF7907">
        <w:t>Payor- Insurance has 1234 Main Circle.</w:t>
      </w:r>
    </w:p>
    <w:p w:rsidR="00A273F1" w:rsidP="00A273F1" w:rsidRDefault="00A273F1" w14:paraId="120C9406" w14:textId="77777777">
      <w:r w:rsidRPr="00CF7907">
        <w:t>Can update address to 1234 Main Circle</w:t>
      </w:r>
    </w:p>
    <w:p w:rsidR="00A273F1" w:rsidP="00A273F1" w:rsidRDefault="00A273F1" w14:paraId="07976C6C" w14:textId="77777777">
      <w:r>
        <w:rPr>
          <w:noProof/>
        </w:rPr>
        <w:lastRenderedPageBreak/>
        <w:drawing>
          <wp:inline distT="0" distB="0" distL="0" distR="0" wp14:anchorId="06FF295E" wp14:editId="1EFEF091">
            <wp:extent cx="2842988" cy="2609850"/>
            <wp:effectExtent l="0" t="0" r="0" b="0"/>
            <wp:docPr id="2" name="Picture 2" descr="A table of street abbrevi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of street abbreviations&#10;&#10;Description automatically generated"/>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2846973" cy="2613508"/>
                    </a:xfrm>
                    <a:prstGeom prst="rect">
                      <a:avLst/>
                    </a:prstGeom>
                    <a:noFill/>
                    <a:ln>
                      <a:noFill/>
                    </a:ln>
                  </pic:spPr>
                </pic:pic>
              </a:graphicData>
            </a:graphic>
          </wp:inline>
        </w:drawing>
      </w:r>
    </w:p>
    <w:p w:rsidR="00A273F1" w:rsidP="00A273F1" w:rsidRDefault="00A273F1" w14:paraId="57270E3A" w14:textId="77777777">
      <w:pPr>
        <w:pStyle w:val="ListParagraph"/>
        <w:spacing w:line="360" w:lineRule="auto"/>
        <w:rPr>
          <w:b/>
          <w:bCs/>
          <w:color w:val="000000" w:themeColor="text1"/>
          <w:sz w:val="20"/>
          <w:szCs w:val="20"/>
        </w:rPr>
      </w:pPr>
    </w:p>
    <w:p w:rsidR="00A273F1" w:rsidP="00A273F1" w:rsidRDefault="00A273F1" w14:paraId="10599A3E" w14:textId="77777777">
      <w:pPr>
        <w:pStyle w:val="ListParagraph"/>
        <w:spacing w:line="360" w:lineRule="auto"/>
        <w:rPr>
          <w:color w:val="000000" w:themeColor="text1"/>
          <w:sz w:val="20"/>
          <w:szCs w:val="20"/>
        </w:rPr>
      </w:pPr>
    </w:p>
    <w:p w:rsidRPr="00946FFE" w:rsidR="00A273F1" w:rsidP="00A273F1" w:rsidRDefault="00A273F1" w14:paraId="587F07D3" w14:textId="77777777">
      <w:pPr>
        <w:pStyle w:val="ListParagraph"/>
        <w:spacing w:line="360" w:lineRule="auto"/>
        <w:rPr>
          <w:b/>
          <w:bCs/>
          <w:color w:val="000000" w:themeColor="text1"/>
          <w:sz w:val="20"/>
          <w:szCs w:val="20"/>
        </w:rPr>
      </w:pPr>
      <w:r w:rsidRPr="005B385A">
        <w:rPr>
          <w:b/>
          <w:bCs/>
          <w:color w:val="4F81BD" w:themeColor="accent1"/>
          <w:sz w:val="20"/>
          <w:szCs w:val="20"/>
        </w:rPr>
        <w:t xml:space="preserve">Delta Dental of CO Id format </w:t>
      </w:r>
      <w:r>
        <w:rPr>
          <w:b/>
          <w:bCs/>
          <w:color w:val="4F81BD" w:themeColor="accent1"/>
          <w:sz w:val="20"/>
          <w:szCs w:val="20"/>
        </w:rPr>
        <w:t xml:space="preserve">-error </w:t>
      </w:r>
      <w:r w:rsidRPr="00946FFE">
        <w:rPr>
          <w:b/>
          <w:bCs/>
          <w:color w:val="000000" w:themeColor="text1"/>
          <w:sz w:val="20"/>
          <w:szCs w:val="20"/>
        </w:rPr>
        <w:t xml:space="preserve"> INS ID NOT FOUND ON PAYER FILE </w:t>
      </w:r>
    </w:p>
    <w:p w:rsidRPr="00E138E0" w:rsidR="00A273F1" w:rsidP="00A273F1" w:rsidRDefault="00A273F1" w14:paraId="1C5C188C" w14:textId="77777777">
      <w:pPr>
        <w:pStyle w:val="ListParagraph"/>
        <w:numPr>
          <w:ilvl w:val="0"/>
          <w:numId w:val="33"/>
        </w:numPr>
        <w:spacing w:line="360" w:lineRule="auto"/>
        <w:rPr>
          <w:b/>
          <w:bCs/>
          <w:sz w:val="20"/>
          <w:szCs w:val="20"/>
        </w:rPr>
      </w:pPr>
    </w:p>
    <w:p w:rsidRPr="00E138E0" w:rsidR="00A273F1" w:rsidP="00A273F1" w:rsidRDefault="00A273F1" w14:paraId="1426861C" w14:textId="1D798425">
      <w:pPr>
        <w:rPr>
          <w:sz w:val="20"/>
          <w:szCs w:val="20"/>
        </w:rPr>
      </w:pPr>
      <w:r w:rsidRPr="00E138E0">
        <w:rPr>
          <w:sz w:val="20"/>
          <w:szCs w:val="20"/>
        </w:rPr>
        <w:t>-</w:t>
      </w:r>
      <w:r w:rsidRPr="00E138E0">
        <w:t xml:space="preserve"> Delta of Colorado REQUIRES us to bill with a </w:t>
      </w:r>
      <w:r w:rsidRPr="00E138E0" w:rsidR="00152676">
        <w:t>14-digit</w:t>
      </w:r>
      <w:r w:rsidRPr="00E138E0">
        <w:t xml:space="preserve"> ID#. This ID# should start with a 08 and should not include a -01 etc. at the end. If we do not bill in this format. The claim will reject 100% of the time.</w:t>
      </w:r>
      <w:r w:rsidRPr="00E138E0">
        <w:rPr>
          <w:sz w:val="20"/>
          <w:szCs w:val="20"/>
        </w:rPr>
        <w:t xml:space="preserve"> </w:t>
      </w:r>
    </w:p>
    <w:p w:rsidR="00A273F1" w:rsidP="00A273F1" w:rsidRDefault="00A273F1" w14:paraId="6C07B1F0" w14:textId="24F38C15">
      <w:pPr>
        <w:spacing w:line="240" w:lineRule="auto"/>
        <w:rPr>
          <w:sz w:val="20"/>
          <w:szCs w:val="20"/>
        </w:rPr>
      </w:pPr>
      <w:r w:rsidRPr="00E138E0">
        <w:rPr>
          <w:sz w:val="20"/>
          <w:szCs w:val="20"/>
        </w:rPr>
        <w:t xml:space="preserve">- Delta dental of CO IF Format 08000000123456-01 is not acceptable to file claim please update iD format as 080000123456 and </w:t>
      </w:r>
      <w:r w:rsidRPr="00E138E0">
        <w:rPr>
          <w:b/>
          <w:bCs/>
          <w:sz w:val="20"/>
          <w:szCs w:val="20"/>
        </w:rPr>
        <w:t>override the error</w:t>
      </w:r>
    </w:p>
    <w:p w:rsidR="001B6437" w:rsidRDefault="001B6437" w14:paraId="2F8E2F9C" w14:textId="77777777">
      <w:pPr>
        <w:rPr>
          <w:sz w:val="16"/>
          <w:szCs w:val="16"/>
        </w:rPr>
      </w:pPr>
    </w:p>
    <w:tbl>
      <w:tblPr>
        <w:tblStyle w:val="af"/>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2DD9804E"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1B6437" w:rsidRDefault="001B6437" w14:paraId="7CC53E39" w14:textId="77777777">
            <w:pPr>
              <w:widowControl w:val="0"/>
              <w:spacing w:line="240" w:lineRule="auto"/>
              <w:rPr>
                <w:sz w:val="16"/>
                <w:szCs w:val="16"/>
              </w:rPr>
            </w:pPr>
          </w:p>
          <w:p w:rsidR="00CF7907" w:rsidRDefault="00CF7907" w14:paraId="5D939B73" w14:textId="77777777">
            <w:pPr>
              <w:widowControl w:val="0"/>
              <w:spacing w:line="240" w:lineRule="auto"/>
              <w:rPr>
                <w:sz w:val="16"/>
                <w:szCs w:val="16"/>
              </w:rPr>
            </w:pPr>
          </w:p>
          <w:p w:rsidR="00CF7907" w:rsidRDefault="00CF7907" w14:paraId="04A905E2" w14:textId="77777777">
            <w:pPr>
              <w:widowControl w:val="0"/>
              <w:spacing w:line="240" w:lineRule="auto"/>
              <w:rPr>
                <w:sz w:val="16"/>
                <w:szCs w:val="16"/>
              </w:rPr>
            </w:pPr>
          </w:p>
          <w:p w:rsidR="00CF7907" w:rsidRDefault="00CF7907" w14:paraId="1127AE5D" w14:textId="77777777">
            <w:pPr>
              <w:widowControl w:val="0"/>
              <w:spacing w:line="240" w:lineRule="auto"/>
              <w:rPr>
                <w:sz w:val="16"/>
                <w:szCs w:val="16"/>
              </w:rPr>
            </w:pPr>
          </w:p>
          <w:p w:rsidR="00CF7907" w:rsidRDefault="00CF7907" w14:paraId="0139E6FC" w14:textId="77777777">
            <w:pPr>
              <w:widowControl w:val="0"/>
              <w:spacing w:line="240" w:lineRule="auto"/>
              <w:rPr>
                <w:sz w:val="16"/>
                <w:szCs w:val="16"/>
              </w:rPr>
            </w:pPr>
          </w:p>
          <w:p w:rsidR="00CF7907" w:rsidRDefault="00CF7907" w14:paraId="49C0A3CF" w14:textId="77777777">
            <w:pPr>
              <w:widowControl w:val="0"/>
              <w:spacing w:line="240" w:lineRule="auto"/>
              <w:rPr>
                <w:sz w:val="16"/>
                <w:szCs w:val="16"/>
              </w:rPr>
            </w:pPr>
          </w:p>
          <w:p w:rsidR="00CF7907" w:rsidRDefault="00CF7907" w14:paraId="3B4078BD" w14:textId="77777777">
            <w:pPr>
              <w:widowControl w:val="0"/>
              <w:spacing w:line="240" w:lineRule="auto"/>
              <w:rPr>
                <w:sz w:val="16"/>
                <w:szCs w:val="16"/>
              </w:rPr>
            </w:pPr>
          </w:p>
          <w:p w:rsidR="00CF7907" w:rsidRDefault="00CF7907" w14:paraId="38D0D6D5" w14:textId="77777777">
            <w:pPr>
              <w:widowControl w:val="0"/>
              <w:spacing w:line="240" w:lineRule="auto"/>
              <w:rPr>
                <w:sz w:val="16"/>
                <w:szCs w:val="16"/>
              </w:rPr>
            </w:pPr>
          </w:p>
          <w:p w:rsidR="00CF7907" w:rsidRDefault="00CF7907" w14:paraId="12451BC3" w14:textId="77777777">
            <w:pPr>
              <w:widowControl w:val="0"/>
              <w:spacing w:line="240" w:lineRule="auto"/>
              <w:rPr>
                <w:sz w:val="16"/>
                <w:szCs w:val="16"/>
              </w:rPr>
            </w:pPr>
          </w:p>
          <w:p w:rsidR="00CF7907" w:rsidRDefault="00CF7907" w14:paraId="35E5D494" w14:textId="77777777">
            <w:pPr>
              <w:widowControl w:val="0"/>
              <w:spacing w:line="240" w:lineRule="auto"/>
              <w:rPr>
                <w:sz w:val="16"/>
                <w:szCs w:val="16"/>
              </w:rPr>
            </w:pPr>
          </w:p>
          <w:p w:rsidR="00CF7907" w:rsidRDefault="00CF7907" w14:paraId="556ED2E6" w14:textId="77777777">
            <w:pPr>
              <w:widowControl w:val="0"/>
              <w:spacing w:line="240" w:lineRule="auto"/>
              <w:rPr>
                <w:sz w:val="16"/>
                <w:szCs w:val="16"/>
              </w:rPr>
            </w:pPr>
          </w:p>
          <w:p w:rsidR="00CF7907" w:rsidRDefault="00CF7907" w14:paraId="1733A2C7" w14:textId="77777777">
            <w:pPr>
              <w:widowControl w:val="0"/>
              <w:spacing w:line="240" w:lineRule="auto"/>
              <w:rPr>
                <w:sz w:val="16"/>
                <w:szCs w:val="16"/>
              </w:rPr>
            </w:pPr>
          </w:p>
          <w:p w:rsidR="00CF7907" w:rsidRDefault="00CF7907" w14:paraId="7D061FAB" w14:textId="77777777">
            <w:pPr>
              <w:widowControl w:val="0"/>
              <w:spacing w:line="240" w:lineRule="auto"/>
              <w:rPr>
                <w:sz w:val="16"/>
                <w:szCs w:val="16"/>
              </w:rPr>
            </w:pPr>
          </w:p>
          <w:p w:rsidR="00CF7907" w:rsidRDefault="00CF7907" w14:paraId="00B2DA03" w14:textId="77777777">
            <w:pPr>
              <w:widowControl w:val="0"/>
              <w:spacing w:line="240" w:lineRule="auto"/>
              <w:rPr>
                <w:sz w:val="16"/>
                <w:szCs w:val="16"/>
              </w:rPr>
            </w:pPr>
          </w:p>
          <w:p w:rsidR="00CF7907" w:rsidRDefault="00CF7907" w14:paraId="1E099A14" w14:textId="77777777">
            <w:pPr>
              <w:widowControl w:val="0"/>
              <w:spacing w:line="240" w:lineRule="auto"/>
              <w:rPr>
                <w:sz w:val="16"/>
                <w:szCs w:val="16"/>
              </w:rPr>
            </w:pPr>
          </w:p>
          <w:p w:rsidR="00CF7907" w:rsidRDefault="00CF7907" w14:paraId="58706894" w14:textId="77777777">
            <w:pPr>
              <w:widowControl w:val="0"/>
              <w:spacing w:line="240" w:lineRule="auto"/>
              <w:rPr>
                <w:sz w:val="16"/>
                <w:szCs w:val="16"/>
              </w:rPr>
            </w:pPr>
          </w:p>
          <w:p w:rsidR="00CF7907" w:rsidRDefault="00CF7907" w14:paraId="328355DB" w14:textId="77777777">
            <w:pPr>
              <w:widowControl w:val="0"/>
              <w:spacing w:line="240" w:lineRule="auto"/>
              <w:rPr>
                <w:sz w:val="16"/>
                <w:szCs w:val="16"/>
              </w:rPr>
            </w:pPr>
          </w:p>
          <w:p w:rsidR="00CF7907" w:rsidRDefault="00CF7907" w14:paraId="4AF7021B" w14:textId="77777777">
            <w:pPr>
              <w:widowControl w:val="0"/>
              <w:spacing w:line="240" w:lineRule="auto"/>
              <w:rPr>
                <w:sz w:val="16"/>
                <w:szCs w:val="16"/>
              </w:rPr>
            </w:pPr>
          </w:p>
          <w:p w:rsidR="00CF7907" w:rsidRDefault="00CF7907" w14:paraId="2B40D77E" w14:textId="77777777">
            <w:pPr>
              <w:widowControl w:val="0"/>
              <w:spacing w:line="240" w:lineRule="auto"/>
              <w:rPr>
                <w:sz w:val="16"/>
                <w:szCs w:val="16"/>
              </w:rPr>
            </w:pPr>
          </w:p>
          <w:p w:rsidR="00CF7907" w:rsidRDefault="00CF7907" w14:paraId="662B8393" w14:textId="77777777">
            <w:pPr>
              <w:widowControl w:val="0"/>
              <w:spacing w:line="240" w:lineRule="auto"/>
              <w:rPr>
                <w:sz w:val="16"/>
                <w:szCs w:val="16"/>
              </w:rPr>
            </w:pPr>
          </w:p>
          <w:p w:rsidR="00CF7907" w:rsidRDefault="00CF7907" w14:paraId="39872E81" w14:textId="77777777">
            <w:pPr>
              <w:widowControl w:val="0"/>
              <w:spacing w:line="240" w:lineRule="auto"/>
              <w:rPr>
                <w:sz w:val="16"/>
                <w:szCs w:val="16"/>
              </w:rPr>
            </w:pPr>
          </w:p>
          <w:p w:rsidR="00CF7907" w:rsidRDefault="00CF7907" w14:paraId="0846CDBD" w14:textId="77777777">
            <w:pPr>
              <w:widowControl w:val="0"/>
              <w:spacing w:line="240" w:lineRule="auto"/>
              <w:rPr>
                <w:sz w:val="16"/>
                <w:szCs w:val="16"/>
              </w:rPr>
            </w:pPr>
          </w:p>
          <w:p w:rsidR="00CF7907" w:rsidRDefault="00CF7907" w14:paraId="45774E49" w14:textId="77777777">
            <w:pPr>
              <w:widowControl w:val="0"/>
              <w:spacing w:line="240" w:lineRule="auto"/>
              <w:rPr>
                <w:sz w:val="16"/>
                <w:szCs w:val="16"/>
              </w:rPr>
            </w:pPr>
          </w:p>
          <w:p w:rsidR="00CF7907" w:rsidRDefault="00CF7907" w14:paraId="4DE5E51C" w14:textId="77777777">
            <w:pPr>
              <w:widowControl w:val="0"/>
              <w:spacing w:line="240" w:lineRule="auto"/>
              <w:rPr>
                <w:sz w:val="16"/>
                <w:szCs w:val="16"/>
              </w:rPr>
            </w:pPr>
          </w:p>
          <w:p w:rsidR="00CF7907" w:rsidRDefault="00CF7907" w14:paraId="3505FFDE" w14:textId="77777777">
            <w:pPr>
              <w:widowControl w:val="0"/>
              <w:spacing w:line="240" w:lineRule="auto"/>
              <w:rPr>
                <w:sz w:val="16"/>
                <w:szCs w:val="16"/>
              </w:rPr>
            </w:pPr>
          </w:p>
          <w:p w:rsidR="00CF7907" w:rsidRDefault="00CF7907" w14:paraId="2374E846" w14:textId="77777777">
            <w:pPr>
              <w:widowControl w:val="0"/>
              <w:spacing w:line="240" w:lineRule="auto"/>
              <w:rPr>
                <w:sz w:val="16"/>
                <w:szCs w:val="16"/>
              </w:rPr>
            </w:pPr>
          </w:p>
          <w:p w:rsidR="00CF7907" w:rsidRDefault="00CF7907" w14:paraId="24970DE2" w14:textId="77777777">
            <w:pPr>
              <w:widowControl w:val="0"/>
              <w:spacing w:line="240" w:lineRule="auto"/>
              <w:rPr>
                <w:sz w:val="16"/>
                <w:szCs w:val="16"/>
              </w:rPr>
            </w:pPr>
          </w:p>
          <w:p w:rsidR="00CF7907" w:rsidRDefault="00CF7907" w14:paraId="58C58A6B" w14:textId="77777777">
            <w:pPr>
              <w:widowControl w:val="0"/>
              <w:spacing w:line="240" w:lineRule="auto"/>
              <w:rPr>
                <w:sz w:val="16"/>
                <w:szCs w:val="16"/>
              </w:rPr>
            </w:pPr>
          </w:p>
          <w:p w:rsidR="00CF7907" w:rsidRDefault="00CF7907" w14:paraId="3D6A1495" w14:textId="77777777">
            <w:pPr>
              <w:widowControl w:val="0"/>
              <w:spacing w:line="240" w:lineRule="auto"/>
              <w:rPr>
                <w:sz w:val="16"/>
                <w:szCs w:val="16"/>
              </w:rPr>
            </w:pPr>
          </w:p>
          <w:tbl>
            <w:tblPr>
              <w:tblStyle w:val="af0"/>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7A98BE2E"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1B6437" w:rsidRDefault="00815A2E" w14:paraId="35F106A5" w14:textId="77777777">
                  <w:pPr>
                    <w:pStyle w:val="Heading2"/>
                    <w:widowControl w:val="0"/>
                    <w:spacing w:before="0" w:after="0" w:line="240" w:lineRule="auto"/>
                    <w:rPr>
                      <w:b/>
                      <w:color w:val="999999"/>
                      <w:sz w:val="36"/>
                      <w:szCs w:val="36"/>
                    </w:rPr>
                  </w:pPr>
                  <w:bookmarkStart w:name="_i8zu0243tg9c" w:colFirst="0" w:colLast="0" w:id="14"/>
                  <w:bookmarkEnd w:id="14"/>
                  <w:r>
                    <w:rPr>
                      <w:b/>
                    </w:rPr>
                    <w:lastRenderedPageBreak/>
                    <w:t>Revision History</w:t>
                  </w:r>
                </w:p>
              </w:tc>
            </w:tr>
          </w:tbl>
          <w:p w:rsidR="001B6437" w:rsidRDefault="001B6437" w14:paraId="50C4ED89" w14:textId="77777777">
            <w:pPr>
              <w:widowControl w:val="0"/>
              <w:spacing w:line="240" w:lineRule="auto"/>
              <w:rPr>
                <w:sz w:val="16"/>
                <w:szCs w:val="16"/>
              </w:rPr>
            </w:pPr>
          </w:p>
        </w:tc>
      </w:tr>
    </w:tbl>
    <w:p w:rsidR="001B6437" w:rsidRDefault="001B6437" w14:paraId="0C1BFA85" w14:textId="77777777">
      <w:pPr>
        <w:rPr>
          <w:sz w:val="28"/>
          <w:szCs w:val="28"/>
        </w:rPr>
      </w:pPr>
    </w:p>
    <w:p w:rsidR="001B6437" w:rsidRDefault="001B6437" w14:paraId="28666D0D" w14:textId="77777777">
      <w:pPr>
        <w:spacing w:line="240" w:lineRule="auto"/>
        <w:rPr>
          <w:sz w:val="20"/>
          <w:szCs w:val="20"/>
        </w:rPr>
      </w:pPr>
    </w:p>
    <w:tbl>
      <w:tblPr>
        <w:tblStyle w:val="TableGrid"/>
        <w:tblW w:w="10541" w:type="dxa"/>
        <w:jc w:val="center"/>
        <w:tblLook w:val="04A0" w:firstRow="1" w:lastRow="0" w:firstColumn="1" w:lastColumn="0" w:noHBand="0" w:noVBand="1"/>
      </w:tblPr>
      <w:tblGrid>
        <w:gridCol w:w="1164"/>
        <w:gridCol w:w="1163"/>
        <w:gridCol w:w="1212"/>
        <w:gridCol w:w="1522"/>
        <w:gridCol w:w="1163"/>
        <w:gridCol w:w="1136"/>
        <w:gridCol w:w="1705"/>
        <w:gridCol w:w="1476"/>
      </w:tblGrid>
      <w:tr w:rsidR="00103145" w:rsidTr="6DF0EA56" w14:paraId="3E7317A7" w14:textId="77777777">
        <w:trPr>
          <w:trHeight w:val="620"/>
          <w:jc w:val="center"/>
        </w:trPr>
        <w:tc>
          <w:tcPr>
            <w:tcW w:w="1163" w:type="dxa"/>
            <w:tcBorders>
              <w:top w:val="single" w:color="auto" w:sz="4" w:space="0"/>
              <w:left w:val="single" w:color="auto" w:sz="4" w:space="0"/>
              <w:bottom w:val="single" w:color="auto" w:sz="4" w:space="0"/>
              <w:right w:val="single" w:color="auto" w:sz="4" w:space="0"/>
            </w:tcBorders>
            <w:shd w:val="clear" w:color="auto" w:fill="B8CCE4" w:themeFill="accent1" w:themeFillTint="66"/>
          </w:tcPr>
          <w:p w:rsidRPr="00241F45" w:rsidR="00103145" w:rsidP="00775163" w:rsidRDefault="00103145" w14:paraId="4BFB482F" w14:textId="77777777">
            <w:pPr>
              <w:jc w:val="center"/>
              <w:rPr>
                <w:b/>
                <w:bCs/>
                <w:sz w:val="24"/>
                <w:szCs w:val="24"/>
              </w:rPr>
            </w:pPr>
            <w:r w:rsidRPr="00241F45">
              <w:rPr>
                <w:b/>
                <w:bCs/>
                <w:sz w:val="24"/>
                <w:szCs w:val="24"/>
              </w:rPr>
              <w:t>Date</w:t>
            </w:r>
          </w:p>
        </w:tc>
        <w:tc>
          <w:tcPr>
            <w:tcW w:w="915" w:type="dxa"/>
            <w:tcBorders>
              <w:top w:val="single" w:color="auto" w:sz="4" w:space="0"/>
              <w:left w:val="single" w:color="auto" w:sz="4" w:space="0"/>
              <w:bottom w:val="single" w:color="auto" w:sz="4" w:space="0"/>
              <w:right w:val="single" w:color="auto" w:sz="4" w:space="0"/>
            </w:tcBorders>
            <w:shd w:val="clear" w:color="auto" w:fill="B8CCE4" w:themeFill="accent1" w:themeFillTint="66"/>
          </w:tcPr>
          <w:p w:rsidRPr="00241F45" w:rsidR="00103145" w:rsidP="00775163" w:rsidRDefault="00103145" w14:paraId="020D1010" w14:textId="77777777">
            <w:pPr>
              <w:jc w:val="center"/>
              <w:rPr>
                <w:b/>
                <w:bCs/>
                <w:sz w:val="24"/>
                <w:szCs w:val="24"/>
              </w:rPr>
            </w:pPr>
            <w:r w:rsidRPr="00241F45">
              <w:rPr>
                <w:b/>
                <w:bCs/>
                <w:sz w:val="24"/>
                <w:szCs w:val="24"/>
              </w:rPr>
              <w:t>Draft</w:t>
            </w:r>
          </w:p>
        </w:tc>
        <w:tc>
          <w:tcPr>
            <w:tcW w:w="1275" w:type="dxa"/>
            <w:tcBorders>
              <w:top w:val="single" w:color="auto" w:sz="4" w:space="0"/>
              <w:left w:val="single" w:color="auto" w:sz="4" w:space="0"/>
              <w:bottom w:val="single" w:color="auto" w:sz="4" w:space="0"/>
              <w:right w:val="single" w:color="auto" w:sz="4" w:space="0"/>
            </w:tcBorders>
            <w:shd w:val="clear" w:color="auto" w:fill="B8CCE4" w:themeFill="accent1" w:themeFillTint="66"/>
          </w:tcPr>
          <w:p w:rsidRPr="00241F45" w:rsidR="00103145" w:rsidP="00775163" w:rsidRDefault="00103145" w14:paraId="4A2DF93F" w14:textId="77777777">
            <w:pPr>
              <w:jc w:val="center"/>
              <w:rPr>
                <w:b/>
                <w:bCs/>
                <w:sz w:val="24"/>
                <w:szCs w:val="24"/>
              </w:rPr>
            </w:pPr>
            <w:r w:rsidRPr="00241F45">
              <w:rPr>
                <w:b/>
                <w:bCs/>
                <w:sz w:val="24"/>
                <w:szCs w:val="24"/>
              </w:rPr>
              <w:t>BETA test</w:t>
            </w:r>
          </w:p>
        </w:tc>
        <w:tc>
          <w:tcPr>
            <w:tcW w:w="1267" w:type="dxa"/>
            <w:tcBorders>
              <w:top w:val="single" w:color="auto" w:sz="4" w:space="0"/>
              <w:left w:val="single" w:color="auto" w:sz="4" w:space="0"/>
              <w:bottom w:val="single" w:color="auto" w:sz="4" w:space="0"/>
              <w:right w:val="single" w:color="auto" w:sz="4" w:space="0"/>
            </w:tcBorders>
            <w:shd w:val="clear" w:color="auto" w:fill="B8CCE4" w:themeFill="accent1" w:themeFillTint="66"/>
          </w:tcPr>
          <w:p w:rsidRPr="00241F45" w:rsidR="00103145" w:rsidP="00775163" w:rsidRDefault="00103145" w14:paraId="60BFD202" w14:textId="0C0AEE45">
            <w:pPr>
              <w:jc w:val="center"/>
              <w:rPr>
                <w:b/>
                <w:bCs/>
                <w:sz w:val="24"/>
                <w:szCs w:val="24"/>
              </w:rPr>
            </w:pPr>
            <w:r w:rsidRPr="00241F45">
              <w:rPr>
                <w:b/>
                <w:bCs/>
                <w:sz w:val="24"/>
                <w:szCs w:val="24"/>
              </w:rPr>
              <w:t>Guidehouse</w:t>
            </w:r>
          </w:p>
        </w:tc>
        <w:tc>
          <w:tcPr>
            <w:tcW w:w="1059" w:type="dxa"/>
            <w:tcBorders>
              <w:top w:val="single" w:color="auto" w:sz="4" w:space="0"/>
              <w:left w:val="single" w:color="auto" w:sz="4" w:space="0"/>
              <w:bottom w:val="single" w:color="auto" w:sz="4" w:space="0"/>
              <w:right w:val="single" w:color="auto" w:sz="4" w:space="0"/>
            </w:tcBorders>
            <w:shd w:val="clear" w:color="auto" w:fill="B8CCE4" w:themeFill="accent1" w:themeFillTint="66"/>
          </w:tcPr>
          <w:p w:rsidRPr="00241F45" w:rsidR="00103145" w:rsidP="00775163" w:rsidRDefault="00103145" w14:paraId="39E88BB1" w14:textId="77777777">
            <w:pPr>
              <w:jc w:val="center"/>
              <w:rPr>
                <w:b/>
                <w:bCs/>
                <w:sz w:val="24"/>
                <w:szCs w:val="24"/>
              </w:rPr>
            </w:pPr>
            <w:r w:rsidRPr="00241F45">
              <w:rPr>
                <w:b/>
                <w:bCs/>
                <w:sz w:val="24"/>
                <w:szCs w:val="24"/>
              </w:rPr>
              <w:t>Final Draft</w:t>
            </w:r>
          </w:p>
        </w:tc>
        <w:tc>
          <w:tcPr>
            <w:tcW w:w="1215" w:type="dxa"/>
            <w:tcBorders>
              <w:top w:val="single" w:color="auto" w:sz="4" w:space="0"/>
              <w:left w:val="single" w:color="auto" w:sz="4" w:space="0"/>
              <w:bottom w:val="single" w:color="auto" w:sz="4" w:space="0"/>
              <w:right w:val="single" w:color="auto" w:sz="4" w:space="0"/>
            </w:tcBorders>
            <w:shd w:val="clear" w:color="auto" w:fill="B8CCE4" w:themeFill="accent1" w:themeFillTint="66"/>
          </w:tcPr>
          <w:p w:rsidRPr="00241F45" w:rsidR="00103145" w:rsidP="00775163" w:rsidRDefault="00103145" w14:paraId="2943CD89" w14:textId="77777777">
            <w:pPr>
              <w:jc w:val="center"/>
              <w:rPr>
                <w:b/>
                <w:bCs/>
                <w:sz w:val="24"/>
                <w:szCs w:val="24"/>
              </w:rPr>
            </w:pPr>
            <w:r w:rsidRPr="00241F45">
              <w:rPr>
                <w:b/>
                <w:bCs/>
                <w:sz w:val="24"/>
                <w:szCs w:val="24"/>
              </w:rPr>
              <w:t>Version</w:t>
            </w:r>
          </w:p>
        </w:tc>
        <w:tc>
          <w:tcPr>
            <w:tcW w:w="1953" w:type="dxa"/>
            <w:tcBorders>
              <w:top w:val="single" w:color="auto" w:sz="4" w:space="0"/>
              <w:left w:val="single" w:color="auto" w:sz="4" w:space="0"/>
              <w:bottom w:val="single" w:color="auto" w:sz="4" w:space="0"/>
              <w:right w:val="single" w:color="auto" w:sz="4" w:space="0"/>
            </w:tcBorders>
            <w:shd w:val="clear" w:color="auto" w:fill="B8CCE4" w:themeFill="accent1" w:themeFillTint="66"/>
          </w:tcPr>
          <w:p w:rsidRPr="00241F45" w:rsidR="00103145" w:rsidP="00775163" w:rsidRDefault="00103145" w14:paraId="2930B825" w14:textId="77777777">
            <w:pPr>
              <w:jc w:val="center"/>
              <w:rPr>
                <w:b/>
                <w:bCs/>
                <w:sz w:val="24"/>
                <w:szCs w:val="24"/>
              </w:rPr>
            </w:pPr>
            <w:r w:rsidRPr="00241F45">
              <w:rPr>
                <w:b/>
                <w:bCs/>
                <w:sz w:val="24"/>
                <w:szCs w:val="24"/>
              </w:rPr>
              <w:t>Description</w:t>
            </w:r>
          </w:p>
        </w:tc>
        <w:tc>
          <w:tcPr>
            <w:tcW w:w="1694" w:type="dxa"/>
            <w:tcBorders>
              <w:top w:val="single" w:color="auto" w:sz="4" w:space="0"/>
              <w:left w:val="single" w:color="auto" w:sz="4" w:space="0"/>
              <w:bottom w:val="single" w:color="auto" w:sz="4" w:space="0"/>
              <w:right w:val="single" w:color="auto" w:sz="4" w:space="0"/>
            </w:tcBorders>
            <w:shd w:val="clear" w:color="auto" w:fill="B8CCE4" w:themeFill="accent1" w:themeFillTint="66"/>
          </w:tcPr>
          <w:p w:rsidRPr="00241F45" w:rsidR="00103145" w:rsidP="00775163" w:rsidRDefault="00103145" w14:paraId="4D151FD5" w14:textId="77777777">
            <w:pPr>
              <w:jc w:val="center"/>
              <w:rPr>
                <w:b/>
                <w:bCs/>
                <w:sz w:val="24"/>
                <w:szCs w:val="24"/>
              </w:rPr>
            </w:pPr>
            <w:r w:rsidRPr="00241F45">
              <w:rPr>
                <w:b/>
                <w:bCs/>
                <w:sz w:val="24"/>
                <w:szCs w:val="24"/>
              </w:rPr>
              <w:t>Approved By:</w:t>
            </w:r>
          </w:p>
        </w:tc>
      </w:tr>
      <w:tr w:rsidR="00103145" w:rsidTr="6DF0EA56" w14:paraId="5711F952" w14:textId="77777777">
        <w:trPr>
          <w:jc w:val="center"/>
        </w:trPr>
        <w:tc>
          <w:tcPr>
            <w:tcW w:w="1163" w:type="dxa"/>
            <w:tcBorders>
              <w:top w:val="single" w:color="auto" w:sz="4" w:space="0"/>
            </w:tcBorders>
          </w:tcPr>
          <w:p w:rsidR="00103145" w:rsidP="00775163" w:rsidRDefault="00480DE0" w14:paraId="605F435F" w14:textId="4E84F4C9">
            <w:r>
              <w:t>4/8/2024</w:t>
            </w:r>
          </w:p>
        </w:tc>
        <w:tc>
          <w:tcPr>
            <w:tcW w:w="915" w:type="dxa"/>
            <w:tcBorders>
              <w:top w:val="single" w:color="auto" w:sz="4" w:space="0"/>
            </w:tcBorders>
          </w:tcPr>
          <w:p w:rsidR="00103145" w:rsidP="00775163" w:rsidRDefault="00103145" w14:paraId="41A88E52" w14:textId="77777777"/>
        </w:tc>
        <w:tc>
          <w:tcPr>
            <w:tcW w:w="1275" w:type="dxa"/>
            <w:tcBorders>
              <w:top w:val="single" w:color="auto" w:sz="4" w:space="0"/>
            </w:tcBorders>
          </w:tcPr>
          <w:p w:rsidR="00103145" w:rsidP="00775163" w:rsidRDefault="00103145" w14:paraId="7A68AE76" w14:textId="77777777"/>
        </w:tc>
        <w:tc>
          <w:tcPr>
            <w:tcW w:w="1267" w:type="dxa"/>
            <w:tcBorders>
              <w:top w:val="single" w:color="auto" w:sz="4" w:space="0"/>
            </w:tcBorders>
          </w:tcPr>
          <w:p w:rsidR="00103145" w:rsidP="00775163" w:rsidRDefault="00480DE0" w14:paraId="1CF9DA6F" w14:textId="6C42EE23">
            <w:r>
              <w:t>4/8/2024</w:t>
            </w:r>
          </w:p>
        </w:tc>
        <w:tc>
          <w:tcPr>
            <w:tcW w:w="1059" w:type="dxa"/>
            <w:tcBorders>
              <w:top w:val="single" w:color="auto" w:sz="4" w:space="0"/>
            </w:tcBorders>
          </w:tcPr>
          <w:p w:rsidR="00103145" w:rsidP="00775163" w:rsidRDefault="00103145" w14:paraId="383D87A7" w14:textId="77777777"/>
        </w:tc>
        <w:tc>
          <w:tcPr>
            <w:tcW w:w="1215" w:type="dxa"/>
            <w:tcBorders>
              <w:top w:val="single" w:color="auto" w:sz="4" w:space="0"/>
            </w:tcBorders>
          </w:tcPr>
          <w:p w:rsidR="00103145" w:rsidP="00775163" w:rsidRDefault="00103145" w14:paraId="2B89D568" w14:textId="77777777"/>
        </w:tc>
        <w:tc>
          <w:tcPr>
            <w:tcW w:w="1953" w:type="dxa"/>
            <w:tcBorders>
              <w:top w:val="single" w:color="auto" w:sz="4" w:space="0"/>
            </w:tcBorders>
          </w:tcPr>
          <w:p w:rsidR="00103145" w:rsidP="00775163" w:rsidRDefault="00D43EE6" w14:paraId="61CCB20C" w14:textId="37071A46">
            <w:r>
              <w:t>Approved</w:t>
            </w:r>
          </w:p>
        </w:tc>
        <w:tc>
          <w:tcPr>
            <w:tcW w:w="1694" w:type="dxa"/>
            <w:tcBorders>
              <w:top w:val="single" w:color="auto" w:sz="4" w:space="0"/>
            </w:tcBorders>
          </w:tcPr>
          <w:p w:rsidR="00103145" w:rsidP="00775163" w:rsidRDefault="00480DE0" w14:paraId="04D76A34" w14:textId="79A9398F">
            <w:r>
              <w:t>Stephanie Jones</w:t>
            </w:r>
          </w:p>
        </w:tc>
      </w:tr>
      <w:tr w:rsidR="00103145" w:rsidTr="6DF0EA56" w14:paraId="6FF53DE2" w14:textId="77777777">
        <w:trPr>
          <w:jc w:val="center"/>
        </w:trPr>
        <w:tc>
          <w:tcPr>
            <w:tcW w:w="1163" w:type="dxa"/>
          </w:tcPr>
          <w:p w:rsidR="00103145" w:rsidP="00775163" w:rsidRDefault="6DF0EA56" w14:paraId="6796B3FA" w14:textId="02CC665E">
            <w:r>
              <w:t>06/06/24</w:t>
            </w:r>
          </w:p>
        </w:tc>
        <w:tc>
          <w:tcPr>
            <w:tcW w:w="915" w:type="dxa"/>
          </w:tcPr>
          <w:p w:rsidR="00103145" w:rsidP="00775163" w:rsidRDefault="6DF0EA56" w14:paraId="1B835AF5" w14:textId="7E74EDB2">
            <w:r>
              <w:t>03/01/24</w:t>
            </w:r>
          </w:p>
        </w:tc>
        <w:tc>
          <w:tcPr>
            <w:tcW w:w="1275" w:type="dxa"/>
          </w:tcPr>
          <w:p w:rsidR="00103145" w:rsidP="00775163" w:rsidRDefault="6DF0EA56" w14:paraId="19453A61" w14:textId="39327ABB">
            <w:r>
              <w:t>03/28/24</w:t>
            </w:r>
          </w:p>
        </w:tc>
        <w:tc>
          <w:tcPr>
            <w:tcW w:w="1267" w:type="dxa"/>
          </w:tcPr>
          <w:p w:rsidR="00103145" w:rsidP="00775163" w:rsidRDefault="00103145" w14:paraId="0FDD58C2" w14:textId="77777777"/>
        </w:tc>
        <w:tc>
          <w:tcPr>
            <w:tcW w:w="1059" w:type="dxa"/>
          </w:tcPr>
          <w:p w:rsidR="00103145" w:rsidP="00775163" w:rsidRDefault="6DF0EA56" w14:paraId="39A2C2D3" w14:textId="28F11DF9">
            <w:r>
              <w:t>03/24/24</w:t>
            </w:r>
          </w:p>
        </w:tc>
        <w:tc>
          <w:tcPr>
            <w:tcW w:w="1215" w:type="dxa"/>
          </w:tcPr>
          <w:p w:rsidR="00103145" w:rsidP="00775163" w:rsidRDefault="00103145" w14:paraId="3418E2E8" w14:textId="77777777"/>
        </w:tc>
        <w:tc>
          <w:tcPr>
            <w:tcW w:w="1953" w:type="dxa"/>
          </w:tcPr>
          <w:p w:rsidR="00103145" w:rsidP="00775163" w:rsidRDefault="6DF0EA56" w14:paraId="39C5B859" w14:textId="2B3598F2">
            <w:r>
              <w:t>Approved</w:t>
            </w:r>
          </w:p>
        </w:tc>
        <w:tc>
          <w:tcPr>
            <w:tcW w:w="1694" w:type="dxa"/>
          </w:tcPr>
          <w:p w:rsidR="00103145" w:rsidP="00775163" w:rsidRDefault="6DF0EA56" w14:paraId="713DEE8B" w14:textId="20C497E2">
            <w:r>
              <w:t>Sabrina Gomez</w:t>
            </w:r>
          </w:p>
        </w:tc>
      </w:tr>
      <w:tr w:rsidR="00103145" w:rsidTr="6DF0EA56" w14:paraId="6B6D2DB4" w14:textId="77777777">
        <w:trPr>
          <w:trHeight w:val="233"/>
          <w:jc w:val="center"/>
        </w:trPr>
        <w:tc>
          <w:tcPr>
            <w:tcW w:w="1163" w:type="dxa"/>
          </w:tcPr>
          <w:p w:rsidR="00103145" w:rsidP="00775163" w:rsidRDefault="00103145" w14:paraId="2E53FCD1" w14:textId="77777777"/>
        </w:tc>
        <w:tc>
          <w:tcPr>
            <w:tcW w:w="915" w:type="dxa"/>
          </w:tcPr>
          <w:p w:rsidR="00103145" w:rsidP="00775163" w:rsidRDefault="00103145" w14:paraId="67169F30" w14:textId="77777777"/>
        </w:tc>
        <w:tc>
          <w:tcPr>
            <w:tcW w:w="1275" w:type="dxa"/>
          </w:tcPr>
          <w:p w:rsidR="00103145" w:rsidP="00775163" w:rsidRDefault="00103145" w14:paraId="69E5D64B" w14:textId="77777777"/>
        </w:tc>
        <w:tc>
          <w:tcPr>
            <w:tcW w:w="1267" w:type="dxa"/>
          </w:tcPr>
          <w:p w:rsidR="00103145" w:rsidP="00775163" w:rsidRDefault="00103145" w14:paraId="315ADDA1" w14:textId="77777777"/>
        </w:tc>
        <w:tc>
          <w:tcPr>
            <w:tcW w:w="1059" w:type="dxa"/>
          </w:tcPr>
          <w:p w:rsidR="00103145" w:rsidP="00775163" w:rsidRDefault="00103145" w14:paraId="05F52FED" w14:textId="77777777"/>
        </w:tc>
        <w:tc>
          <w:tcPr>
            <w:tcW w:w="1215" w:type="dxa"/>
          </w:tcPr>
          <w:p w:rsidR="00103145" w:rsidP="00775163" w:rsidRDefault="00103145" w14:paraId="2A3C40AF" w14:textId="77777777"/>
        </w:tc>
        <w:tc>
          <w:tcPr>
            <w:tcW w:w="1953" w:type="dxa"/>
          </w:tcPr>
          <w:p w:rsidR="00103145" w:rsidP="00775163" w:rsidRDefault="00103145" w14:paraId="648A4C25" w14:textId="77777777"/>
        </w:tc>
        <w:tc>
          <w:tcPr>
            <w:tcW w:w="1694" w:type="dxa"/>
          </w:tcPr>
          <w:p w:rsidR="00103145" w:rsidP="00775163" w:rsidRDefault="00103145" w14:paraId="289807BA" w14:textId="77777777"/>
        </w:tc>
      </w:tr>
      <w:tr w:rsidR="00103145" w:rsidTr="6DF0EA56" w14:paraId="14A7E30A" w14:textId="77777777">
        <w:trPr>
          <w:jc w:val="center"/>
        </w:trPr>
        <w:tc>
          <w:tcPr>
            <w:tcW w:w="1163" w:type="dxa"/>
          </w:tcPr>
          <w:p w:rsidR="00103145" w:rsidP="00775163" w:rsidRDefault="00103145" w14:paraId="567F4900" w14:textId="77777777"/>
        </w:tc>
        <w:tc>
          <w:tcPr>
            <w:tcW w:w="915" w:type="dxa"/>
          </w:tcPr>
          <w:p w:rsidR="00103145" w:rsidP="00775163" w:rsidRDefault="00103145" w14:paraId="6C207384" w14:textId="77777777"/>
        </w:tc>
        <w:tc>
          <w:tcPr>
            <w:tcW w:w="1275" w:type="dxa"/>
          </w:tcPr>
          <w:p w:rsidR="00103145" w:rsidP="00775163" w:rsidRDefault="00103145" w14:paraId="33FC8C16" w14:textId="77777777"/>
        </w:tc>
        <w:tc>
          <w:tcPr>
            <w:tcW w:w="1267" w:type="dxa"/>
          </w:tcPr>
          <w:p w:rsidR="00103145" w:rsidP="00775163" w:rsidRDefault="00103145" w14:paraId="7A96E8A7" w14:textId="77777777"/>
        </w:tc>
        <w:tc>
          <w:tcPr>
            <w:tcW w:w="1059" w:type="dxa"/>
          </w:tcPr>
          <w:p w:rsidR="00103145" w:rsidP="00775163" w:rsidRDefault="00103145" w14:paraId="0A684582" w14:textId="77777777"/>
        </w:tc>
        <w:tc>
          <w:tcPr>
            <w:tcW w:w="1215" w:type="dxa"/>
          </w:tcPr>
          <w:p w:rsidR="00103145" w:rsidP="00775163" w:rsidRDefault="00103145" w14:paraId="5D3F42FF" w14:textId="77777777"/>
        </w:tc>
        <w:tc>
          <w:tcPr>
            <w:tcW w:w="1953" w:type="dxa"/>
          </w:tcPr>
          <w:p w:rsidR="00103145" w:rsidP="00775163" w:rsidRDefault="00103145" w14:paraId="5EFA285F" w14:textId="77777777"/>
        </w:tc>
        <w:tc>
          <w:tcPr>
            <w:tcW w:w="1694" w:type="dxa"/>
          </w:tcPr>
          <w:p w:rsidR="00103145" w:rsidP="00775163" w:rsidRDefault="00103145" w14:paraId="3DEBA864" w14:textId="77777777"/>
        </w:tc>
      </w:tr>
      <w:tr w:rsidR="00103145" w:rsidTr="6DF0EA56" w14:paraId="49E74293" w14:textId="77777777">
        <w:trPr>
          <w:jc w:val="center"/>
        </w:trPr>
        <w:tc>
          <w:tcPr>
            <w:tcW w:w="1163" w:type="dxa"/>
          </w:tcPr>
          <w:p w:rsidR="00103145" w:rsidP="00775163" w:rsidRDefault="00103145" w14:paraId="07BDC0E4" w14:textId="77777777"/>
        </w:tc>
        <w:tc>
          <w:tcPr>
            <w:tcW w:w="915" w:type="dxa"/>
          </w:tcPr>
          <w:p w:rsidR="00103145" w:rsidP="00775163" w:rsidRDefault="00103145" w14:paraId="159D9E88" w14:textId="77777777"/>
        </w:tc>
        <w:tc>
          <w:tcPr>
            <w:tcW w:w="1275" w:type="dxa"/>
          </w:tcPr>
          <w:p w:rsidR="00103145" w:rsidP="00775163" w:rsidRDefault="00103145" w14:paraId="5AD7879E" w14:textId="77777777"/>
        </w:tc>
        <w:tc>
          <w:tcPr>
            <w:tcW w:w="1267" w:type="dxa"/>
          </w:tcPr>
          <w:p w:rsidR="00103145" w:rsidP="00775163" w:rsidRDefault="00103145" w14:paraId="197AABCA" w14:textId="77777777"/>
        </w:tc>
        <w:tc>
          <w:tcPr>
            <w:tcW w:w="1059" w:type="dxa"/>
          </w:tcPr>
          <w:p w:rsidR="00103145" w:rsidP="00775163" w:rsidRDefault="00103145" w14:paraId="121D33BC" w14:textId="77777777"/>
        </w:tc>
        <w:tc>
          <w:tcPr>
            <w:tcW w:w="1215" w:type="dxa"/>
          </w:tcPr>
          <w:p w:rsidR="00103145" w:rsidP="00775163" w:rsidRDefault="00103145" w14:paraId="0556747D" w14:textId="77777777"/>
        </w:tc>
        <w:tc>
          <w:tcPr>
            <w:tcW w:w="1953" w:type="dxa"/>
          </w:tcPr>
          <w:p w:rsidR="00103145" w:rsidP="00775163" w:rsidRDefault="00103145" w14:paraId="60BF93EF" w14:textId="77777777"/>
        </w:tc>
        <w:tc>
          <w:tcPr>
            <w:tcW w:w="1694" w:type="dxa"/>
          </w:tcPr>
          <w:p w:rsidR="00103145" w:rsidP="00775163" w:rsidRDefault="00103145" w14:paraId="309B1E54" w14:textId="77777777"/>
        </w:tc>
      </w:tr>
      <w:tr w:rsidR="00103145" w:rsidTr="6DF0EA56" w14:paraId="61D7A999" w14:textId="77777777">
        <w:trPr>
          <w:jc w:val="center"/>
        </w:trPr>
        <w:tc>
          <w:tcPr>
            <w:tcW w:w="1163" w:type="dxa"/>
          </w:tcPr>
          <w:p w:rsidR="00103145" w:rsidP="00775163" w:rsidRDefault="00103145" w14:paraId="47F1D4DF" w14:textId="77777777"/>
        </w:tc>
        <w:tc>
          <w:tcPr>
            <w:tcW w:w="915" w:type="dxa"/>
          </w:tcPr>
          <w:p w:rsidR="00103145" w:rsidP="00775163" w:rsidRDefault="00103145" w14:paraId="23805631" w14:textId="77777777"/>
        </w:tc>
        <w:tc>
          <w:tcPr>
            <w:tcW w:w="1275" w:type="dxa"/>
          </w:tcPr>
          <w:p w:rsidR="00103145" w:rsidP="00775163" w:rsidRDefault="00103145" w14:paraId="0D774DDA" w14:textId="77777777"/>
        </w:tc>
        <w:tc>
          <w:tcPr>
            <w:tcW w:w="1267" w:type="dxa"/>
          </w:tcPr>
          <w:p w:rsidR="00103145" w:rsidP="00775163" w:rsidRDefault="00103145" w14:paraId="34F25294" w14:textId="77777777"/>
        </w:tc>
        <w:tc>
          <w:tcPr>
            <w:tcW w:w="1059" w:type="dxa"/>
          </w:tcPr>
          <w:p w:rsidR="00103145" w:rsidP="00775163" w:rsidRDefault="00103145" w14:paraId="4F56BBF3" w14:textId="77777777"/>
        </w:tc>
        <w:tc>
          <w:tcPr>
            <w:tcW w:w="1215" w:type="dxa"/>
          </w:tcPr>
          <w:p w:rsidR="00103145" w:rsidP="00775163" w:rsidRDefault="00103145" w14:paraId="4D753E5B" w14:textId="77777777"/>
        </w:tc>
        <w:tc>
          <w:tcPr>
            <w:tcW w:w="1953" w:type="dxa"/>
          </w:tcPr>
          <w:p w:rsidR="00103145" w:rsidP="00775163" w:rsidRDefault="00103145" w14:paraId="25E6042C" w14:textId="77777777"/>
        </w:tc>
        <w:tc>
          <w:tcPr>
            <w:tcW w:w="1694" w:type="dxa"/>
          </w:tcPr>
          <w:p w:rsidR="00103145" w:rsidP="00775163" w:rsidRDefault="00103145" w14:paraId="043AE108" w14:textId="77777777"/>
        </w:tc>
      </w:tr>
      <w:tr w:rsidR="00103145" w:rsidTr="6DF0EA56" w14:paraId="46CAD9E5" w14:textId="77777777">
        <w:trPr>
          <w:jc w:val="center"/>
        </w:trPr>
        <w:tc>
          <w:tcPr>
            <w:tcW w:w="1163" w:type="dxa"/>
          </w:tcPr>
          <w:p w:rsidR="00103145" w:rsidP="00775163" w:rsidRDefault="00103145" w14:paraId="29924D8B" w14:textId="77777777"/>
        </w:tc>
        <w:tc>
          <w:tcPr>
            <w:tcW w:w="915" w:type="dxa"/>
          </w:tcPr>
          <w:p w:rsidR="00103145" w:rsidP="00775163" w:rsidRDefault="00103145" w14:paraId="6CB583BE" w14:textId="77777777"/>
        </w:tc>
        <w:tc>
          <w:tcPr>
            <w:tcW w:w="1275" w:type="dxa"/>
          </w:tcPr>
          <w:p w:rsidR="00103145" w:rsidP="00775163" w:rsidRDefault="00103145" w14:paraId="0A8BFD59" w14:textId="77777777"/>
        </w:tc>
        <w:tc>
          <w:tcPr>
            <w:tcW w:w="1267" w:type="dxa"/>
          </w:tcPr>
          <w:p w:rsidR="00103145" w:rsidP="00775163" w:rsidRDefault="00103145" w14:paraId="3782F368" w14:textId="77777777"/>
        </w:tc>
        <w:tc>
          <w:tcPr>
            <w:tcW w:w="1059" w:type="dxa"/>
          </w:tcPr>
          <w:p w:rsidR="00103145" w:rsidP="00775163" w:rsidRDefault="00103145" w14:paraId="35C0BFD6" w14:textId="77777777"/>
        </w:tc>
        <w:tc>
          <w:tcPr>
            <w:tcW w:w="1215" w:type="dxa"/>
          </w:tcPr>
          <w:p w:rsidR="00103145" w:rsidP="00775163" w:rsidRDefault="00103145" w14:paraId="3E8C5387" w14:textId="77777777"/>
        </w:tc>
        <w:tc>
          <w:tcPr>
            <w:tcW w:w="1953" w:type="dxa"/>
          </w:tcPr>
          <w:p w:rsidR="00103145" w:rsidP="00775163" w:rsidRDefault="00103145" w14:paraId="286D3344" w14:textId="77777777"/>
        </w:tc>
        <w:tc>
          <w:tcPr>
            <w:tcW w:w="1694" w:type="dxa"/>
          </w:tcPr>
          <w:p w:rsidR="00103145" w:rsidP="00775163" w:rsidRDefault="00103145" w14:paraId="00548DA6" w14:textId="77777777"/>
        </w:tc>
      </w:tr>
      <w:tr w:rsidR="00103145" w:rsidTr="6DF0EA56" w14:paraId="65A1DAF7" w14:textId="77777777">
        <w:trPr>
          <w:jc w:val="center"/>
        </w:trPr>
        <w:tc>
          <w:tcPr>
            <w:tcW w:w="1163" w:type="dxa"/>
          </w:tcPr>
          <w:p w:rsidR="00103145" w:rsidP="00775163" w:rsidRDefault="00103145" w14:paraId="6F15EFB2" w14:textId="77777777"/>
        </w:tc>
        <w:tc>
          <w:tcPr>
            <w:tcW w:w="915" w:type="dxa"/>
          </w:tcPr>
          <w:p w:rsidR="00103145" w:rsidP="00775163" w:rsidRDefault="00103145" w14:paraId="37996F28" w14:textId="77777777"/>
        </w:tc>
        <w:tc>
          <w:tcPr>
            <w:tcW w:w="1275" w:type="dxa"/>
          </w:tcPr>
          <w:p w:rsidR="00103145" w:rsidP="00775163" w:rsidRDefault="00103145" w14:paraId="144A362A" w14:textId="77777777"/>
        </w:tc>
        <w:tc>
          <w:tcPr>
            <w:tcW w:w="1267" w:type="dxa"/>
          </w:tcPr>
          <w:p w:rsidR="00103145" w:rsidP="00775163" w:rsidRDefault="00103145" w14:paraId="7E0C9A8F" w14:textId="77777777"/>
        </w:tc>
        <w:tc>
          <w:tcPr>
            <w:tcW w:w="1059" w:type="dxa"/>
          </w:tcPr>
          <w:p w:rsidR="00103145" w:rsidP="00775163" w:rsidRDefault="00103145" w14:paraId="44924DB8" w14:textId="77777777"/>
        </w:tc>
        <w:tc>
          <w:tcPr>
            <w:tcW w:w="1215" w:type="dxa"/>
          </w:tcPr>
          <w:p w:rsidR="00103145" w:rsidP="00775163" w:rsidRDefault="00103145" w14:paraId="3BBC69BB" w14:textId="77777777"/>
        </w:tc>
        <w:tc>
          <w:tcPr>
            <w:tcW w:w="1953" w:type="dxa"/>
          </w:tcPr>
          <w:p w:rsidR="00103145" w:rsidP="00775163" w:rsidRDefault="00103145" w14:paraId="4630F543" w14:textId="77777777"/>
        </w:tc>
        <w:tc>
          <w:tcPr>
            <w:tcW w:w="1694" w:type="dxa"/>
          </w:tcPr>
          <w:p w:rsidR="00103145" w:rsidP="00775163" w:rsidRDefault="00103145" w14:paraId="5F3DEC5F" w14:textId="77777777"/>
        </w:tc>
      </w:tr>
      <w:tr w:rsidR="00103145" w:rsidTr="6DF0EA56" w14:paraId="56225571" w14:textId="77777777">
        <w:trPr>
          <w:jc w:val="center"/>
        </w:trPr>
        <w:tc>
          <w:tcPr>
            <w:tcW w:w="1163" w:type="dxa"/>
          </w:tcPr>
          <w:p w:rsidR="00103145" w:rsidP="00775163" w:rsidRDefault="00103145" w14:paraId="0D5A2980" w14:textId="77777777"/>
        </w:tc>
        <w:tc>
          <w:tcPr>
            <w:tcW w:w="915" w:type="dxa"/>
          </w:tcPr>
          <w:p w:rsidR="00103145" w:rsidP="00775163" w:rsidRDefault="00103145" w14:paraId="56F6B8F7" w14:textId="77777777"/>
        </w:tc>
        <w:tc>
          <w:tcPr>
            <w:tcW w:w="1275" w:type="dxa"/>
          </w:tcPr>
          <w:p w:rsidR="00103145" w:rsidP="00775163" w:rsidRDefault="00103145" w14:paraId="5222AEAD" w14:textId="77777777"/>
        </w:tc>
        <w:tc>
          <w:tcPr>
            <w:tcW w:w="1267" w:type="dxa"/>
          </w:tcPr>
          <w:p w:rsidR="00103145" w:rsidP="00775163" w:rsidRDefault="00103145" w14:paraId="1793FF9D" w14:textId="77777777"/>
        </w:tc>
        <w:tc>
          <w:tcPr>
            <w:tcW w:w="1059" w:type="dxa"/>
          </w:tcPr>
          <w:p w:rsidR="00103145" w:rsidP="00775163" w:rsidRDefault="00103145" w14:paraId="23C1D891" w14:textId="77777777"/>
        </w:tc>
        <w:tc>
          <w:tcPr>
            <w:tcW w:w="1215" w:type="dxa"/>
          </w:tcPr>
          <w:p w:rsidR="00103145" w:rsidP="00775163" w:rsidRDefault="00103145" w14:paraId="5E9E04CC" w14:textId="77777777"/>
        </w:tc>
        <w:tc>
          <w:tcPr>
            <w:tcW w:w="1953" w:type="dxa"/>
          </w:tcPr>
          <w:p w:rsidR="00103145" w:rsidP="00775163" w:rsidRDefault="00103145" w14:paraId="6F2AE2F1" w14:textId="77777777"/>
        </w:tc>
        <w:tc>
          <w:tcPr>
            <w:tcW w:w="1694" w:type="dxa"/>
          </w:tcPr>
          <w:p w:rsidR="00103145" w:rsidP="00775163" w:rsidRDefault="00103145" w14:paraId="5B5139C6" w14:textId="77777777"/>
        </w:tc>
      </w:tr>
      <w:tr w:rsidR="00103145" w:rsidTr="6DF0EA56" w14:paraId="5FAE1844" w14:textId="77777777">
        <w:trPr>
          <w:jc w:val="center"/>
        </w:trPr>
        <w:tc>
          <w:tcPr>
            <w:tcW w:w="1163" w:type="dxa"/>
          </w:tcPr>
          <w:p w:rsidR="00103145" w:rsidP="00775163" w:rsidRDefault="00103145" w14:paraId="7E34BB32" w14:textId="77777777"/>
        </w:tc>
        <w:tc>
          <w:tcPr>
            <w:tcW w:w="915" w:type="dxa"/>
          </w:tcPr>
          <w:p w:rsidR="00103145" w:rsidP="00775163" w:rsidRDefault="00103145" w14:paraId="47FE63A0" w14:textId="77777777"/>
        </w:tc>
        <w:tc>
          <w:tcPr>
            <w:tcW w:w="1275" w:type="dxa"/>
          </w:tcPr>
          <w:p w:rsidR="00103145" w:rsidP="00775163" w:rsidRDefault="00103145" w14:paraId="0540D1B6" w14:textId="77777777"/>
        </w:tc>
        <w:tc>
          <w:tcPr>
            <w:tcW w:w="1267" w:type="dxa"/>
          </w:tcPr>
          <w:p w:rsidR="00103145" w:rsidP="00775163" w:rsidRDefault="00103145" w14:paraId="22B9EBC4" w14:textId="77777777"/>
        </w:tc>
        <w:tc>
          <w:tcPr>
            <w:tcW w:w="1059" w:type="dxa"/>
          </w:tcPr>
          <w:p w:rsidR="00103145" w:rsidP="00775163" w:rsidRDefault="00103145" w14:paraId="51967DF7" w14:textId="77777777"/>
        </w:tc>
        <w:tc>
          <w:tcPr>
            <w:tcW w:w="1215" w:type="dxa"/>
          </w:tcPr>
          <w:p w:rsidR="00103145" w:rsidP="00775163" w:rsidRDefault="00103145" w14:paraId="156B5CAD" w14:textId="77777777"/>
        </w:tc>
        <w:tc>
          <w:tcPr>
            <w:tcW w:w="1953" w:type="dxa"/>
          </w:tcPr>
          <w:p w:rsidR="00103145" w:rsidP="00775163" w:rsidRDefault="00103145" w14:paraId="52CF1A8F" w14:textId="77777777"/>
        </w:tc>
        <w:tc>
          <w:tcPr>
            <w:tcW w:w="1694" w:type="dxa"/>
          </w:tcPr>
          <w:p w:rsidR="00103145" w:rsidP="00775163" w:rsidRDefault="00103145" w14:paraId="6E3AC540" w14:textId="77777777"/>
        </w:tc>
      </w:tr>
      <w:tr w:rsidR="00103145" w:rsidTr="6DF0EA56" w14:paraId="55779755" w14:textId="77777777">
        <w:trPr>
          <w:jc w:val="center"/>
        </w:trPr>
        <w:tc>
          <w:tcPr>
            <w:tcW w:w="1163" w:type="dxa"/>
          </w:tcPr>
          <w:p w:rsidR="00103145" w:rsidP="00775163" w:rsidRDefault="00103145" w14:paraId="34E5D7D3" w14:textId="77777777"/>
        </w:tc>
        <w:tc>
          <w:tcPr>
            <w:tcW w:w="915" w:type="dxa"/>
          </w:tcPr>
          <w:p w:rsidR="00103145" w:rsidP="00775163" w:rsidRDefault="00103145" w14:paraId="70957B70" w14:textId="77777777"/>
        </w:tc>
        <w:tc>
          <w:tcPr>
            <w:tcW w:w="1275" w:type="dxa"/>
          </w:tcPr>
          <w:p w:rsidR="00103145" w:rsidP="00775163" w:rsidRDefault="00103145" w14:paraId="31AD63F6" w14:textId="77777777"/>
        </w:tc>
        <w:tc>
          <w:tcPr>
            <w:tcW w:w="1267" w:type="dxa"/>
          </w:tcPr>
          <w:p w:rsidR="00103145" w:rsidP="00775163" w:rsidRDefault="00103145" w14:paraId="63E099F9" w14:textId="77777777"/>
        </w:tc>
        <w:tc>
          <w:tcPr>
            <w:tcW w:w="1059" w:type="dxa"/>
          </w:tcPr>
          <w:p w:rsidR="00103145" w:rsidP="00775163" w:rsidRDefault="00103145" w14:paraId="3A7FDBD8" w14:textId="77777777"/>
        </w:tc>
        <w:tc>
          <w:tcPr>
            <w:tcW w:w="1215" w:type="dxa"/>
          </w:tcPr>
          <w:p w:rsidR="00103145" w:rsidP="00775163" w:rsidRDefault="00103145" w14:paraId="5621C702" w14:textId="77777777"/>
        </w:tc>
        <w:tc>
          <w:tcPr>
            <w:tcW w:w="1953" w:type="dxa"/>
          </w:tcPr>
          <w:p w:rsidR="00103145" w:rsidP="00775163" w:rsidRDefault="00103145" w14:paraId="68DC73E3" w14:textId="77777777"/>
        </w:tc>
        <w:tc>
          <w:tcPr>
            <w:tcW w:w="1694" w:type="dxa"/>
          </w:tcPr>
          <w:p w:rsidR="00103145" w:rsidP="00775163" w:rsidRDefault="00103145" w14:paraId="6C56B556" w14:textId="77777777"/>
        </w:tc>
      </w:tr>
    </w:tbl>
    <w:p w:rsidR="001B6437" w:rsidRDefault="001B6437" w14:paraId="538D40DB" w14:textId="77777777">
      <w:pPr>
        <w:spacing w:line="240" w:lineRule="auto"/>
        <w:rPr>
          <w:sz w:val="20"/>
          <w:szCs w:val="20"/>
        </w:rPr>
      </w:pPr>
    </w:p>
    <w:p w:rsidR="001B6437" w:rsidRDefault="001B6437" w14:paraId="6CFDEA59" w14:textId="77777777">
      <w:pPr>
        <w:spacing w:line="240" w:lineRule="auto"/>
        <w:ind w:left="720"/>
        <w:rPr>
          <w:sz w:val="20"/>
          <w:szCs w:val="20"/>
        </w:rPr>
      </w:pPr>
    </w:p>
    <w:sectPr w:rsidR="001B6437">
      <w:headerReference w:type="even" r:id="rId15"/>
      <w:headerReference w:type="default" r:id="rId16"/>
      <w:footerReference w:type="even" r:id="rId17"/>
      <w:footerReference w:type="default" r:id="rId18"/>
      <w:headerReference w:type="first" r:id="rId19"/>
      <w:footerReference w:type="first" r:id="rId20"/>
      <w:pgSz w:w="12240" w:h="15840" w:orient="portrait"/>
      <w:pgMar w:top="180" w:right="900" w:bottom="1440" w:left="900" w:header="720" w:footer="720" w:gutter="0"/>
      <w:pgNumType w:start="1"/>
      <w:cols w:equalWidth="0" w:space="720">
        <w:col w:w="104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1D3C" w:rsidP="00CF7907" w:rsidRDefault="00791D3C" w14:paraId="6C3C02EC" w14:textId="77777777">
      <w:pPr>
        <w:spacing w:line="240" w:lineRule="auto"/>
      </w:pPr>
      <w:r>
        <w:separator/>
      </w:r>
    </w:p>
  </w:endnote>
  <w:endnote w:type="continuationSeparator" w:id="0">
    <w:p w:rsidR="00791D3C" w:rsidP="00CF7907" w:rsidRDefault="00791D3C" w14:paraId="6E5F186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907" w:rsidRDefault="00CF7907" w14:paraId="1459CF9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F4BF6" w:rsidR="00CF7907" w:rsidP="00CF7907" w:rsidRDefault="00CF7907" w14:paraId="178C2697" w14:textId="77777777">
    <w:pPr>
      <w:pStyle w:val="Footer"/>
      <w:rPr>
        <w:b/>
        <w:bCs/>
      </w:rPr>
    </w:pPr>
    <w:bookmarkStart w:name="_Hlk170718186" w:id="15"/>
    <w:r w:rsidRPr="000F4BF6">
      <w:rPr>
        <w:b/>
        <w:bCs/>
      </w:rPr>
      <w:t>This document and its contents are the exclusive property of PDS Health. The content is proprietary and confidential and may not be used, replicated, or shared without the written consent of PDS Health.</w:t>
    </w:r>
  </w:p>
  <w:bookmarkEnd w:id="15"/>
  <w:p w:rsidR="00CF7907" w:rsidRDefault="00CF7907" w14:paraId="5FF1040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907" w:rsidRDefault="00CF7907" w14:paraId="173E340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1D3C" w:rsidP="00CF7907" w:rsidRDefault="00791D3C" w14:paraId="331B043A" w14:textId="77777777">
      <w:pPr>
        <w:spacing w:line="240" w:lineRule="auto"/>
      </w:pPr>
      <w:r>
        <w:separator/>
      </w:r>
    </w:p>
  </w:footnote>
  <w:footnote w:type="continuationSeparator" w:id="0">
    <w:p w:rsidR="00791D3C" w:rsidP="00CF7907" w:rsidRDefault="00791D3C" w14:paraId="2E7E924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907" w:rsidRDefault="00CF7907" w14:paraId="23C0A74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CF7907" w:rsidR="00CF7907" w:rsidP="00CF7907" w:rsidRDefault="00CF7907" w14:paraId="5AB4A7E1" w14:textId="2B65B2BD">
    <w:pPr>
      <w:pStyle w:val="Header"/>
    </w:pPr>
    <w:r>
      <w:rPr>
        <w:noProof/>
      </w:rPr>
      <w:drawing>
        <wp:inline distT="0" distB="0" distL="0" distR="0" wp14:anchorId="7786BB86" wp14:editId="06D4ECBC">
          <wp:extent cx="1816193" cy="482625"/>
          <wp:effectExtent l="0" t="0" r="0" b="0"/>
          <wp:docPr id="50846723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1709" name="Picture 1" descr="A close up of a logo&#10;&#10;Description automatically generated"/>
                  <pic:cNvPicPr/>
                </pic:nvPicPr>
                <pic:blipFill>
                  <a:blip r:embed="rId1"/>
                  <a:stretch>
                    <a:fillRect/>
                  </a:stretch>
                </pic:blipFill>
                <pic:spPr>
                  <a:xfrm>
                    <a:off x="0" y="0"/>
                    <a:ext cx="1816193" cy="4826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907" w:rsidRDefault="00CF7907" w14:paraId="1A855D0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2CA"/>
    <w:multiLevelType w:val="multilevel"/>
    <w:tmpl w:val="79482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E54A39"/>
    <w:multiLevelType w:val="hybridMultilevel"/>
    <w:tmpl w:val="8D624A1A"/>
    <w:lvl w:ilvl="0" w:tplc="04090005">
      <w:start w:val="1"/>
      <w:numFmt w:val="bullet"/>
      <w:lvlText w:val=""/>
      <w:lvlJc w:val="left"/>
      <w:pPr>
        <w:ind w:left="5040" w:hanging="360"/>
      </w:pPr>
      <w:rPr>
        <w:rFonts w:hint="default" w:ascii="Wingdings" w:hAnsi="Wingdings"/>
      </w:rPr>
    </w:lvl>
    <w:lvl w:ilvl="1" w:tplc="FFFFFFFF">
      <w:start w:val="1"/>
      <w:numFmt w:val="bullet"/>
      <w:lvlText w:val="o"/>
      <w:lvlJc w:val="left"/>
      <w:pPr>
        <w:ind w:left="5760" w:hanging="360"/>
      </w:pPr>
      <w:rPr>
        <w:rFonts w:hint="default" w:ascii="Courier New" w:hAnsi="Courier New" w:cs="Courier New"/>
      </w:rPr>
    </w:lvl>
    <w:lvl w:ilvl="2" w:tplc="FFFFFFFF">
      <w:start w:val="1"/>
      <w:numFmt w:val="bullet"/>
      <w:lvlText w:val=""/>
      <w:lvlJc w:val="left"/>
      <w:pPr>
        <w:ind w:left="6480" w:hanging="360"/>
      </w:pPr>
      <w:rPr>
        <w:rFonts w:hint="default" w:ascii="Wingdings" w:hAnsi="Wingdings"/>
      </w:rPr>
    </w:lvl>
    <w:lvl w:ilvl="3" w:tplc="FFFFFFFF" w:tentative="1">
      <w:start w:val="1"/>
      <w:numFmt w:val="bullet"/>
      <w:lvlText w:val=""/>
      <w:lvlJc w:val="left"/>
      <w:pPr>
        <w:ind w:left="7200" w:hanging="360"/>
      </w:pPr>
      <w:rPr>
        <w:rFonts w:hint="default" w:ascii="Symbol" w:hAnsi="Symbol"/>
      </w:rPr>
    </w:lvl>
    <w:lvl w:ilvl="4" w:tplc="FFFFFFFF" w:tentative="1">
      <w:start w:val="1"/>
      <w:numFmt w:val="bullet"/>
      <w:lvlText w:val="o"/>
      <w:lvlJc w:val="left"/>
      <w:pPr>
        <w:ind w:left="7920" w:hanging="360"/>
      </w:pPr>
      <w:rPr>
        <w:rFonts w:hint="default" w:ascii="Courier New" w:hAnsi="Courier New" w:cs="Courier New"/>
      </w:rPr>
    </w:lvl>
    <w:lvl w:ilvl="5" w:tplc="FFFFFFFF" w:tentative="1">
      <w:start w:val="1"/>
      <w:numFmt w:val="bullet"/>
      <w:lvlText w:val=""/>
      <w:lvlJc w:val="left"/>
      <w:pPr>
        <w:ind w:left="8640" w:hanging="360"/>
      </w:pPr>
      <w:rPr>
        <w:rFonts w:hint="default" w:ascii="Wingdings" w:hAnsi="Wingdings"/>
      </w:rPr>
    </w:lvl>
    <w:lvl w:ilvl="6" w:tplc="FFFFFFFF" w:tentative="1">
      <w:start w:val="1"/>
      <w:numFmt w:val="bullet"/>
      <w:lvlText w:val=""/>
      <w:lvlJc w:val="left"/>
      <w:pPr>
        <w:ind w:left="9360" w:hanging="360"/>
      </w:pPr>
      <w:rPr>
        <w:rFonts w:hint="default" w:ascii="Symbol" w:hAnsi="Symbol"/>
      </w:rPr>
    </w:lvl>
    <w:lvl w:ilvl="7" w:tplc="FFFFFFFF" w:tentative="1">
      <w:start w:val="1"/>
      <w:numFmt w:val="bullet"/>
      <w:lvlText w:val="o"/>
      <w:lvlJc w:val="left"/>
      <w:pPr>
        <w:ind w:left="10080" w:hanging="360"/>
      </w:pPr>
      <w:rPr>
        <w:rFonts w:hint="default" w:ascii="Courier New" w:hAnsi="Courier New" w:cs="Courier New"/>
      </w:rPr>
    </w:lvl>
    <w:lvl w:ilvl="8" w:tplc="FFFFFFFF" w:tentative="1">
      <w:start w:val="1"/>
      <w:numFmt w:val="bullet"/>
      <w:lvlText w:val=""/>
      <w:lvlJc w:val="left"/>
      <w:pPr>
        <w:ind w:left="10800" w:hanging="360"/>
      </w:pPr>
      <w:rPr>
        <w:rFonts w:hint="default" w:ascii="Wingdings" w:hAnsi="Wingdings"/>
      </w:rPr>
    </w:lvl>
  </w:abstractNum>
  <w:abstractNum w:abstractNumId="2" w15:restartNumberingAfterBreak="0">
    <w:nsid w:val="09CF7C24"/>
    <w:multiLevelType w:val="hybridMultilevel"/>
    <w:tmpl w:val="6742ECC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1B4202"/>
    <w:multiLevelType w:val="hybridMultilevel"/>
    <w:tmpl w:val="DE3C620C"/>
    <w:lvl w:ilvl="0" w:tplc="04090019">
      <w:start w:val="1"/>
      <w:numFmt w:val="lowerLetter"/>
      <w:lvlText w:val="%1."/>
      <w:lvlJc w:val="left"/>
      <w:pPr>
        <w:ind w:left="2520" w:hanging="360"/>
      </w:pPr>
      <w:rPr>
        <w:rFonts w:hint="default"/>
      </w:rPr>
    </w:lvl>
    <w:lvl w:ilvl="1" w:tplc="FFFFFFFF">
      <w:start w:val="1"/>
      <w:numFmt w:val="bullet"/>
      <w:lvlText w:val="o"/>
      <w:lvlJc w:val="left"/>
      <w:pPr>
        <w:ind w:left="3240" w:hanging="360"/>
      </w:pPr>
      <w:rPr>
        <w:rFonts w:hint="default" w:ascii="Courier New" w:hAnsi="Courier New" w:cs="Courier New"/>
      </w:rPr>
    </w:lvl>
    <w:lvl w:ilvl="2" w:tplc="FFFFFFFF">
      <w:start w:val="1"/>
      <w:numFmt w:val="bullet"/>
      <w:lvlText w:val=""/>
      <w:lvlJc w:val="left"/>
      <w:pPr>
        <w:ind w:left="3960" w:hanging="360"/>
      </w:pPr>
      <w:rPr>
        <w:rFonts w:hint="default" w:ascii="Wingdings" w:hAnsi="Wingdings"/>
      </w:rPr>
    </w:lvl>
    <w:lvl w:ilvl="3" w:tplc="FFFFFFFF">
      <w:start w:val="1"/>
      <w:numFmt w:val="bullet"/>
      <w:lvlText w:val=""/>
      <w:lvlJc w:val="left"/>
      <w:pPr>
        <w:ind w:left="4680" w:hanging="360"/>
      </w:pPr>
      <w:rPr>
        <w:rFonts w:hint="default" w:ascii="Symbol" w:hAnsi="Symbol"/>
      </w:rPr>
    </w:lvl>
    <w:lvl w:ilvl="4" w:tplc="FFFFFFFF">
      <w:start w:val="1"/>
      <w:numFmt w:val="bullet"/>
      <w:lvlText w:val="o"/>
      <w:lvlJc w:val="left"/>
      <w:pPr>
        <w:ind w:left="5400" w:hanging="360"/>
      </w:pPr>
      <w:rPr>
        <w:rFonts w:hint="default" w:ascii="Courier New" w:hAnsi="Courier New" w:cs="Courier New"/>
      </w:rPr>
    </w:lvl>
    <w:lvl w:ilvl="5" w:tplc="FFFFFFFF">
      <w:start w:val="1"/>
      <w:numFmt w:val="bullet"/>
      <w:lvlText w:val=""/>
      <w:lvlJc w:val="left"/>
      <w:pPr>
        <w:ind w:left="6120" w:hanging="360"/>
      </w:pPr>
      <w:rPr>
        <w:rFonts w:hint="default" w:ascii="Wingdings" w:hAnsi="Wingdings"/>
      </w:rPr>
    </w:lvl>
    <w:lvl w:ilvl="6" w:tplc="FFFFFFFF">
      <w:start w:val="1"/>
      <w:numFmt w:val="bullet"/>
      <w:lvlText w:val=""/>
      <w:lvlJc w:val="left"/>
      <w:pPr>
        <w:ind w:left="6840" w:hanging="360"/>
      </w:pPr>
      <w:rPr>
        <w:rFonts w:hint="default" w:ascii="Symbol" w:hAnsi="Symbol"/>
      </w:rPr>
    </w:lvl>
    <w:lvl w:ilvl="7" w:tplc="FFFFFFFF">
      <w:start w:val="1"/>
      <w:numFmt w:val="bullet"/>
      <w:lvlText w:val="o"/>
      <w:lvlJc w:val="left"/>
      <w:pPr>
        <w:ind w:left="7560" w:hanging="360"/>
      </w:pPr>
      <w:rPr>
        <w:rFonts w:hint="default" w:ascii="Courier New" w:hAnsi="Courier New" w:cs="Courier New"/>
      </w:rPr>
    </w:lvl>
    <w:lvl w:ilvl="8" w:tplc="FFFFFFFF">
      <w:start w:val="1"/>
      <w:numFmt w:val="bullet"/>
      <w:lvlText w:val=""/>
      <w:lvlJc w:val="left"/>
      <w:pPr>
        <w:ind w:left="8280" w:hanging="360"/>
      </w:pPr>
      <w:rPr>
        <w:rFonts w:hint="default" w:ascii="Wingdings" w:hAnsi="Wingdings"/>
      </w:rPr>
    </w:lvl>
  </w:abstractNum>
  <w:abstractNum w:abstractNumId="4" w15:restartNumberingAfterBreak="0">
    <w:nsid w:val="16393E69"/>
    <w:multiLevelType w:val="hybridMultilevel"/>
    <w:tmpl w:val="F86AB6F8"/>
    <w:lvl w:ilvl="0" w:tplc="04090001">
      <w:start w:val="1"/>
      <w:numFmt w:val="bullet"/>
      <w:lvlText w:val=""/>
      <w:lvlJc w:val="left"/>
      <w:pPr>
        <w:ind w:left="2520" w:hanging="360"/>
      </w:pPr>
      <w:rPr>
        <w:rFonts w:hint="default" w:ascii="Symbol" w:hAnsi="Symbol"/>
      </w:rPr>
    </w:lvl>
    <w:lvl w:ilvl="1" w:tplc="04090003">
      <w:start w:val="1"/>
      <w:numFmt w:val="bullet"/>
      <w:lvlText w:val="o"/>
      <w:lvlJc w:val="left"/>
      <w:pPr>
        <w:ind w:left="3240" w:hanging="360"/>
      </w:pPr>
      <w:rPr>
        <w:rFonts w:hint="default" w:ascii="Courier New" w:hAnsi="Courier New" w:cs="Courier New"/>
      </w:rPr>
    </w:lvl>
    <w:lvl w:ilvl="2" w:tplc="04090005">
      <w:start w:val="1"/>
      <w:numFmt w:val="bullet"/>
      <w:lvlText w:val=""/>
      <w:lvlJc w:val="left"/>
      <w:pPr>
        <w:ind w:left="3960" w:hanging="360"/>
      </w:pPr>
      <w:rPr>
        <w:rFonts w:hint="default" w:ascii="Wingdings" w:hAnsi="Wingdings"/>
      </w:rPr>
    </w:lvl>
    <w:lvl w:ilvl="3" w:tplc="04090001">
      <w:start w:val="1"/>
      <w:numFmt w:val="bullet"/>
      <w:lvlText w:val=""/>
      <w:lvlJc w:val="left"/>
      <w:pPr>
        <w:ind w:left="4680" w:hanging="360"/>
      </w:pPr>
      <w:rPr>
        <w:rFonts w:hint="default" w:ascii="Symbol" w:hAnsi="Symbol"/>
      </w:rPr>
    </w:lvl>
    <w:lvl w:ilvl="4" w:tplc="04090003">
      <w:start w:val="1"/>
      <w:numFmt w:val="bullet"/>
      <w:lvlText w:val="o"/>
      <w:lvlJc w:val="left"/>
      <w:pPr>
        <w:ind w:left="5400" w:hanging="360"/>
      </w:pPr>
      <w:rPr>
        <w:rFonts w:hint="default" w:ascii="Courier New" w:hAnsi="Courier New" w:cs="Courier New"/>
      </w:rPr>
    </w:lvl>
    <w:lvl w:ilvl="5" w:tplc="04090005">
      <w:start w:val="1"/>
      <w:numFmt w:val="bullet"/>
      <w:lvlText w:val=""/>
      <w:lvlJc w:val="left"/>
      <w:pPr>
        <w:ind w:left="6120" w:hanging="360"/>
      </w:pPr>
      <w:rPr>
        <w:rFonts w:hint="default" w:ascii="Wingdings" w:hAnsi="Wingdings"/>
      </w:rPr>
    </w:lvl>
    <w:lvl w:ilvl="6" w:tplc="04090001">
      <w:start w:val="1"/>
      <w:numFmt w:val="bullet"/>
      <w:lvlText w:val=""/>
      <w:lvlJc w:val="left"/>
      <w:pPr>
        <w:ind w:left="6840" w:hanging="360"/>
      </w:pPr>
      <w:rPr>
        <w:rFonts w:hint="default" w:ascii="Symbol" w:hAnsi="Symbol"/>
      </w:rPr>
    </w:lvl>
    <w:lvl w:ilvl="7" w:tplc="04090003">
      <w:start w:val="1"/>
      <w:numFmt w:val="bullet"/>
      <w:lvlText w:val="o"/>
      <w:lvlJc w:val="left"/>
      <w:pPr>
        <w:ind w:left="7560" w:hanging="360"/>
      </w:pPr>
      <w:rPr>
        <w:rFonts w:hint="default" w:ascii="Courier New" w:hAnsi="Courier New" w:cs="Courier New"/>
      </w:rPr>
    </w:lvl>
    <w:lvl w:ilvl="8" w:tplc="04090005">
      <w:start w:val="1"/>
      <w:numFmt w:val="bullet"/>
      <w:lvlText w:val=""/>
      <w:lvlJc w:val="left"/>
      <w:pPr>
        <w:ind w:left="8280" w:hanging="360"/>
      </w:pPr>
      <w:rPr>
        <w:rFonts w:hint="default" w:ascii="Wingdings" w:hAnsi="Wingdings"/>
      </w:rPr>
    </w:lvl>
  </w:abstractNum>
  <w:abstractNum w:abstractNumId="5" w15:restartNumberingAfterBreak="0">
    <w:nsid w:val="169A44AA"/>
    <w:multiLevelType w:val="multilevel"/>
    <w:tmpl w:val="06FA04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76393E"/>
    <w:multiLevelType w:val="multilevel"/>
    <w:tmpl w:val="6004CD7A"/>
    <w:lvl w:ilvl="0">
      <w:start w:val="1"/>
      <w:numFmt w:val="bullet"/>
      <w:lvlText w:val=""/>
      <w:lvlJc w:val="left"/>
      <w:pPr>
        <w:ind w:left="720" w:hanging="360"/>
      </w:pPr>
      <w:rPr>
        <w:rFonts w:hint="default" w:ascii="Symbol" w:hAnsi="Symbol"/>
        <w:u w:val="none"/>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DD5206"/>
    <w:multiLevelType w:val="multilevel"/>
    <w:tmpl w:val="6004CD7A"/>
    <w:lvl w:ilvl="0">
      <w:start w:val="1"/>
      <w:numFmt w:val="bullet"/>
      <w:lvlText w:val=""/>
      <w:lvlJc w:val="left"/>
      <w:pPr>
        <w:ind w:left="720" w:hanging="360"/>
      </w:pPr>
      <w:rPr>
        <w:rFonts w:hint="default" w:ascii="Symbol" w:hAnsi="Symbol"/>
        <w:u w:val="none"/>
      </w:rPr>
    </w:lvl>
    <w:lvl w:ilvl="1">
      <w:start w:val="1"/>
      <w:numFmt w:val="bullet"/>
      <w:lvlText w:val="o"/>
      <w:lvlJc w:val="left"/>
      <w:pPr>
        <w:ind w:left="1440" w:hanging="360"/>
      </w:pPr>
      <w:rPr>
        <w:rFonts w:hint="default" w:ascii="Courier New" w:hAnsi="Courier New" w:cs="Courier New"/>
        <w:u w:val="none"/>
      </w:rPr>
    </w:lvl>
    <w:lvl w:ilvl="2">
      <w:start w:val="1"/>
      <w:numFmt w:val="bullet"/>
      <w:lvlText w:val=""/>
      <w:lvlJc w:val="left"/>
      <w:pPr>
        <w:ind w:left="2160" w:hanging="360"/>
      </w:pPr>
      <w:rPr>
        <w:rFonts w:hint="default" w:ascii="Wingdings" w:hAnsi="Wingding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F12514"/>
    <w:multiLevelType w:val="hybridMultilevel"/>
    <w:tmpl w:val="594ADB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D281AF6"/>
    <w:multiLevelType w:val="hybridMultilevel"/>
    <w:tmpl w:val="F6CECD80"/>
    <w:lvl w:ilvl="0" w:tplc="53540EA6">
      <w:start w:val="1"/>
      <w:numFmt w:val="lowerLetter"/>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F5C7D"/>
    <w:multiLevelType w:val="hybridMultilevel"/>
    <w:tmpl w:val="F48A05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75D22EC"/>
    <w:multiLevelType w:val="hybridMultilevel"/>
    <w:tmpl w:val="E6981056"/>
    <w:lvl w:ilvl="0" w:tplc="B350771C">
      <w:numFmt w:val="bullet"/>
      <w:lvlText w:val="-"/>
      <w:lvlJc w:val="left"/>
      <w:pPr>
        <w:ind w:left="720" w:hanging="360"/>
      </w:pPr>
      <w:rPr>
        <w:rFonts w:hint="default" w:ascii="Arial" w:hAnsi="Arial" w:eastAsia="Arial" w:cs="Arial"/>
        <w:b/>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CA0096B"/>
    <w:multiLevelType w:val="hybridMultilevel"/>
    <w:tmpl w:val="0412A200"/>
    <w:lvl w:ilvl="0" w:tplc="04090001">
      <w:start w:val="1"/>
      <w:numFmt w:val="bullet"/>
      <w:lvlText w:val=""/>
      <w:lvlJc w:val="left"/>
      <w:pPr>
        <w:ind w:left="780" w:hanging="360"/>
      </w:pPr>
      <w:rPr>
        <w:rFonts w:hint="default" w:ascii="Symbol" w:hAnsi="Symbol"/>
      </w:rPr>
    </w:lvl>
    <w:lvl w:ilvl="1" w:tplc="04090003">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3" w15:restartNumberingAfterBreak="0">
    <w:nsid w:val="41F47044"/>
    <w:multiLevelType w:val="hybridMultilevel"/>
    <w:tmpl w:val="450ADE8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43391E6B"/>
    <w:multiLevelType w:val="hybridMultilevel"/>
    <w:tmpl w:val="5D26E5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39915E9"/>
    <w:multiLevelType w:val="multilevel"/>
    <w:tmpl w:val="6004CD7A"/>
    <w:lvl w:ilvl="0">
      <w:start w:val="1"/>
      <w:numFmt w:val="bullet"/>
      <w:lvlText w:val=""/>
      <w:lvlJc w:val="left"/>
      <w:pPr>
        <w:ind w:left="720" w:hanging="360"/>
      </w:pPr>
      <w:rPr>
        <w:rFonts w:hint="default" w:ascii="Symbol" w:hAnsi="Symbol"/>
        <w:u w:val="none"/>
      </w:rPr>
    </w:lvl>
    <w:lvl w:ilvl="1">
      <w:start w:val="1"/>
      <w:numFmt w:val="bullet"/>
      <w:lvlText w:val="o"/>
      <w:lvlJc w:val="left"/>
      <w:pPr>
        <w:ind w:left="1440" w:hanging="360"/>
      </w:pPr>
      <w:rPr>
        <w:rFonts w:hint="default" w:ascii="Courier New" w:hAnsi="Courier New" w:cs="Courier New"/>
        <w:u w:val="none"/>
      </w:rPr>
    </w:lvl>
    <w:lvl w:ilvl="2">
      <w:start w:val="1"/>
      <w:numFmt w:val="bullet"/>
      <w:lvlText w:val=""/>
      <w:lvlJc w:val="left"/>
      <w:pPr>
        <w:ind w:left="2160" w:hanging="360"/>
      </w:pPr>
      <w:rPr>
        <w:rFonts w:hint="default" w:ascii="Wingdings" w:hAnsi="Wingding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3EE3D91"/>
    <w:multiLevelType w:val="hybridMultilevel"/>
    <w:tmpl w:val="694CFD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7" w15:restartNumberingAfterBreak="0">
    <w:nsid w:val="443E4BF3"/>
    <w:multiLevelType w:val="hybridMultilevel"/>
    <w:tmpl w:val="F6EC60D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18" w15:restartNumberingAfterBreak="0">
    <w:nsid w:val="51F31190"/>
    <w:multiLevelType w:val="hybridMultilevel"/>
    <w:tmpl w:val="E6ACD8E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9" w15:restartNumberingAfterBreak="0">
    <w:nsid w:val="56513297"/>
    <w:multiLevelType w:val="multilevel"/>
    <w:tmpl w:val="B4300636"/>
    <w:lvl w:ilvl="0">
      <w:start w:val="1"/>
      <w:numFmt w:val="bullet"/>
      <w:lvlText w:val=""/>
      <w:lvlJc w:val="left"/>
      <w:pPr>
        <w:ind w:left="720" w:hanging="360"/>
      </w:pPr>
      <w:rPr>
        <w:rFonts w:hint="default" w:ascii="Symbol" w:hAnsi="Symbol"/>
        <w:u w:val="none"/>
      </w:rPr>
    </w:lvl>
    <w:lvl w:ilvl="1">
      <w:start w:val="1"/>
      <w:numFmt w:val="bullet"/>
      <w:lvlText w:val="o"/>
      <w:lvlJc w:val="left"/>
      <w:pPr>
        <w:ind w:left="1440" w:hanging="360"/>
      </w:pPr>
      <w:rPr>
        <w:rFonts w:hint="default" w:ascii="Courier New" w:hAnsi="Courier New" w:cs="Courier New"/>
        <w:u w:val="none"/>
      </w:r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8306B83"/>
    <w:multiLevelType w:val="multilevel"/>
    <w:tmpl w:val="C078683A"/>
    <w:lvl w:ilvl="0">
      <w:start w:val="1"/>
      <w:numFmt w:val="bullet"/>
      <w:lvlText w:val=""/>
      <w:lvlJc w:val="left"/>
      <w:pPr>
        <w:ind w:left="720" w:hanging="360"/>
      </w:pPr>
      <w:rPr>
        <w:rFonts w:hint="default" w:ascii="Symbol" w:hAnsi="Symbol"/>
        <w:u w:val="none"/>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o"/>
      <w:lvlJc w:val="left"/>
      <w:pPr>
        <w:ind w:left="2880" w:hanging="360"/>
      </w:pPr>
      <w:rPr>
        <w:rFonts w:hint="default" w:ascii="Courier New" w:hAnsi="Courier New" w:cs="Courier New"/>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C42BC1"/>
    <w:multiLevelType w:val="hybridMultilevel"/>
    <w:tmpl w:val="9D0A33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A040CC3"/>
    <w:multiLevelType w:val="hybridMultilevel"/>
    <w:tmpl w:val="F4FE4A7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BEA5CE5"/>
    <w:multiLevelType w:val="hybridMultilevel"/>
    <w:tmpl w:val="9C7A8432"/>
    <w:lvl w:ilvl="0" w:tplc="B2C60282">
      <w:start w:val="1"/>
      <w:numFmt w:val="upperLetter"/>
      <w:lvlText w:val="%1."/>
      <w:lvlJc w:val="left"/>
      <w:pPr>
        <w:ind w:left="1080" w:hanging="360"/>
      </w:pPr>
      <w:rPr>
        <w:rFonts w:hint="default"/>
      </w:rPr>
    </w:lvl>
    <w:lvl w:ilvl="1" w:tplc="F5B006F8">
      <w:start w:val="1"/>
      <w:numFmt w:val="decimal"/>
      <w:lvlText w:val="%2."/>
      <w:lvlJc w:val="left"/>
      <w:pPr>
        <w:ind w:left="1800" w:hanging="360"/>
      </w:pPr>
      <w:rPr>
        <w:rFonts w:hint="default" w:ascii="Calibri" w:hAnsi="Calibri" w:cs="Calibri"/>
        <w:color w:val="000000"/>
        <w:sz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8547BE"/>
    <w:multiLevelType w:val="hybridMultilevel"/>
    <w:tmpl w:val="E988B9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37E3382"/>
    <w:multiLevelType w:val="hybridMultilevel"/>
    <w:tmpl w:val="897825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4A4332A"/>
    <w:multiLevelType w:val="hybridMultilevel"/>
    <w:tmpl w:val="40DEE68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4AF5DD1"/>
    <w:multiLevelType w:val="hybridMultilevel"/>
    <w:tmpl w:val="E53A822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5147B30"/>
    <w:multiLevelType w:val="hybridMultilevel"/>
    <w:tmpl w:val="584A5FEC"/>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575007E"/>
    <w:multiLevelType w:val="hybridMultilevel"/>
    <w:tmpl w:val="045A7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96216CA"/>
    <w:multiLevelType w:val="hybridMultilevel"/>
    <w:tmpl w:val="E1C6EE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99C479D"/>
    <w:multiLevelType w:val="hybridMultilevel"/>
    <w:tmpl w:val="1A3E1D4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A03D6"/>
    <w:multiLevelType w:val="multilevel"/>
    <w:tmpl w:val="9FE6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805820"/>
    <w:multiLevelType w:val="hybridMultilevel"/>
    <w:tmpl w:val="C80E6BBC"/>
    <w:lvl w:ilvl="0" w:tplc="04090003">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73CF25A7"/>
    <w:multiLevelType w:val="hybridMultilevel"/>
    <w:tmpl w:val="34D2B420"/>
    <w:lvl w:ilvl="0" w:tplc="04090019">
      <w:start w:val="1"/>
      <w:numFmt w:val="lowerLetter"/>
      <w:lvlText w:val="%1."/>
      <w:lvlJc w:val="left"/>
      <w:pPr>
        <w:ind w:left="2520" w:hanging="360"/>
      </w:pPr>
      <w:rPr>
        <w:rFonts w:hint="default"/>
      </w:rPr>
    </w:lvl>
    <w:lvl w:ilvl="1" w:tplc="FFFFFFFF">
      <w:start w:val="1"/>
      <w:numFmt w:val="bullet"/>
      <w:lvlText w:val="o"/>
      <w:lvlJc w:val="left"/>
      <w:pPr>
        <w:ind w:left="3240" w:hanging="360"/>
      </w:pPr>
      <w:rPr>
        <w:rFonts w:hint="default" w:ascii="Courier New" w:hAnsi="Courier New" w:cs="Courier New"/>
      </w:rPr>
    </w:lvl>
    <w:lvl w:ilvl="2" w:tplc="FFFFFFFF">
      <w:start w:val="1"/>
      <w:numFmt w:val="bullet"/>
      <w:lvlText w:val=""/>
      <w:lvlJc w:val="left"/>
      <w:pPr>
        <w:ind w:left="3960" w:hanging="360"/>
      </w:pPr>
      <w:rPr>
        <w:rFonts w:hint="default" w:ascii="Wingdings" w:hAnsi="Wingdings"/>
      </w:rPr>
    </w:lvl>
    <w:lvl w:ilvl="3" w:tplc="FFFFFFFF">
      <w:start w:val="1"/>
      <w:numFmt w:val="bullet"/>
      <w:lvlText w:val=""/>
      <w:lvlJc w:val="left"/>
      <w:pPr>
        <w:ind w:left="4680" w:hanging="360"/>
      </w:pPr>
      <w:rPr>
        <w:rFonts w:hint="default" w:ascii="Symbol" w:hAnsi="Symbol"/>
      </w:rPr>
    </w:lvl>
    <w:lvl w:ilvl="4" w:tplc="FFFFFFFF">
      <w:start w:val="1"/>
      <w:numFmt w:val="bullet"/>
      <w:lvlText w:val="o"/>
      <w:lvlJc w:val="left"/>
      <w:pPr>
        <w:ind w:left="5400" w:hanging="360"/>
      </w:pPr>
      <w:rPr>
        <w:rFonts w:hint="default" w:ascii="Courier New" w:hAnsi="Courier New" w:cs="Courier New"/>
      </w:rPr>
    </w:lvl>
    <w:lvl w:ilvl="5" w:tplc="FFFFFFFF">
      <w:start w:val="1"/>
      <w:numFmt w:val="bullet"/>
      <w:lvlText w:val=""/>
      <w:lvlJc w:val="left"/>
      <w:pPr>
        <w:ind w:left="6120" w:hanging="360"/>
      </w:pPr>
      <w:rPr>
        <w:rFonts w:hint="default" w:ascii="Wingdings" w:hAnsi="Wingdings"/>
      </w:rPr>
    </w:lvl>
    <w:lvl w:ilvl="6" w:tplc="FFFFFFFF">
      <w:start w:val="1"/>
      <w:numFmt w:val="bullet"/>
      <w:lvlText w:val=""/>
      <w:lvlJc w:val="left"/>
      <w:pPr>
        <w:ind w:left="6840" w:hanging="360"/>
      </w:pPr>
      <w:rPr>
        <w:rFonts w:hint="default" w:ascii="Symbol" w:hAnsi="Symbol"/>
      </w:rPr>
    </w:lvl>
    <w:lvl w:ilvl="7" w:tplc="FFFFFFFF">
      <w:start w:val="1"/>
      <w:numFmt w:val="bullet"/>
      <w:lvlText w:val="o"/>
      <w:lvlJc w:val="left"/>
      <w:pPr>
        <w:ind w:left="7560" w:hanging="360"/>
      </w:pPr>
      <w:rPr>
        <w:rFonts w:hint="default" w:ascii="Courier New" w:hAnsi="Courier New" w:cs="Courier New"/>
      </w:rPr>
    </w:lvl>
    <w:lvl w:ilvl="8" w:tplc="FFFFFFFF">
      <w:start w:val="1"/>
      <w:numFmt w:val="bullet"/>
      <w:lvlText w:val=""/>
      <w:lvlJc w:val="left"/>
      <w:pPr>
        <w:ind w:left="8280" w:hanging="360"/>
      </w:pPr>
      <w:rPr>
        <w:rFonts w:hint="default" w:ascii="Wingdings" w:hAnsi="Wingdings"/>
      </w:rPr>
    </w:lvl>
  </w:abstractNum>
  <w:abstractNum w:abstractNumId="35" w15:restartNumberingAfterBreak="0">
    <w:nsid w:val="743E321D"/>
    <w:multiLevelType w:val="hybridMultilevel"/>
    <w:tmpl w:val="9A9612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5C2559D"/>
    <w:multiLevelType w:val="hybridMultilevel"/>
    <w:tmpl w:val="78B065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7293919"/>
    <w:multiLevelType w:val="multilevel"/>
    <w:tmpl w:val="6A9C8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512EE6"/>
    <w:multiLevelType w:val="hybridMultilevel"/>
    <w:tmpl w:val="EF4E08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C911657"/>
    <w:multiLevelType w:val="multilevel"/>
    <w:tmpl w:val="298EADDA"/>
    <w:lvl w:ilvl="0">
      <w:start w:val="1"/>
      <w:numFmt w:val="bullet"/>
      <w:lvlText w:val=""/>
      <w:lvlJc w:val="left"/>
      <w:pPr>
        <w:ind w:left="720" w:hanging="360"/>
      </w:pPr>
      <w:rPr>
        <w:rFonts w:hint="default" w:ascii="Symbol" w:hAnsi="Symbol"/>
        <w:u w:val="none"/>
      </w:rPr>
    </w:lvl>
    <w:lvl w:ilvl="1">
      <w:start w:val="1"/>
      <w:numFmt w:val="bullet"/>
      <w:lvlText w:val="o"/>
      <w:lvlJc w:val="left"/>
      <w:pPr>
        <w:ind w:left="1440" w:hanging="360"/>
      </w:pPr>
      <w:rPr>
        <w:rFonts w:hint="default" w:ascii="Courier New" w:hAnsi="Courier New" w:cs="Courier New"/>
        <w:u w:val="none"/>
      </w:rPr>
    </w:lvl>
    <w:lvl w:ilvl="2">
      <w:start w:val="1"/>
      <w:numFmt w:val="bullet"/>
      <w:lvlText w:val=""/>
      <w:lvlJc w:val="left"/>
      <w:pPr>
        <w:ind w:left="2160" w:hanging="360"/>
      </w:pPr>
      <w:rPr>
        <w:rFonts w:hint="default" w:ascii="Wingdings" w:hAnsi="Wingdings"/>
        <w:u w:val="none"/>
      </w:rPr>
    </w:lvl>
    <w:lvl w:ilvl="3">
      <w:start w:val="1"/>
      <w:numFmt w:val="lowerLetter"/>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DE51C5F"/>
    <w:multiLevelType w:val="hybridMultilevel"/>
    <w:tmpl w:val="422872A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52933839">
    <w:abstractNumId w:val="20"/>
  </w:num>
  <w:num w:numId="2" w16cid:durableId="1583947255">
    <w:abstractNumId w:val="37"/>
  </w:num>
  <w:num w:numId="3" w16cid:durableId="1539010040">
    <w:abstractNumId w:val="15"/>
  </w:num>
  <w:num w:numId="4" w16cid:durableId="425620444">
    <w:abstractNumId w:val="32"/>
  </w:num>
  <w:num w:numId="5" w16cid:durableId="1060132614">
    <w:abstractNumId w:val="5"/>
  </w:num>
  <w:num w:numId="6" w16cid:durableId="470563656">
    <w:abstractNumId w:val="39"/>
  </w:num>
  <w:num w:numId="7" w16cid:durableId="1639072014">
    <w:abstractNumId w:val="7"/>
  </w:num>
  <w:num w:numId="8" w16cid:durableId="1027557515">
    <w:abstractNumId w:val="12"/>
  </w:num>
  <w:num w:numId="9" w16cid:durableId="970555289">
    <w:abstractNumId w:val="36"/>
  </w:num>
  <w:num w:numId="10" w16cid:durableId="629938882">
    <w:abstractNumId w:val="13"/>
  </w:num>
  <w:num w:numId="11" w16cid:durableId="667446977">
    <w:abstractNumId w:val="10"/>
  </w:num>
  <w:num w:numId="12" w16cid:durableId="438574401">
    <w:abstractNumId w:val="40"/>
  </w:num>
  <w:num w:numId="13" w16cid:durableId="2060787069">
    <w:abstractNumId w:val="35"/>
  </w:num>
  <w:num w:numId="14" w16cid:durableId="2062747973">
    <w:abstractNumId w:val="21"/>
  </w:num>
  <w:num w:numId="15" w16cid:durableId="520245058">
    <w:abstractNumId w:val="26"/>
  </w:num>
  <w:num w:numId="16" w16cid:durableId="894773519">
    <w:abstractNumId w:val="29"/>
  </w:num>
  <w:num w:numId="17" w16cid:durableId="391461610">
    <w:abstractNumId w:val="24"/>
  </w:num>
  <w:num w:numId="18" w16cid:durableId="330109614">
    <w:abstractNumId w:val="14"/>
  </w:num>
  <w:num w:numId="19" w16cid:durableId="1084490869">
    <w:abstractNumId w:val="8"/>
  </w:num>
  <w:num w:numId="20" w16cid:durableId="2013331764">
    <w:abstractNumId w:val="25"/>
  </w:num>
  <w:num w:numId="21" w16cid:durableId="1868835648">
    <w:abstractNumId w:val="27"/>
  </w:num>
  <w:num w:numId="22" w16cid:durableId="259337608">
    <w:abstractNumId w:val="0"/>
  </w:num>
  <w:num w:numId="23" w16cid:durableId="372192413">
    <w:abstractNumId w:val="6"/>
  </w:num>
  <w:num w:numId="24" w16cid:durableId="1803428320">
    <w:abstractNumId w:val="11"/>
  </w:num>
  <w:num w:numId="25" w16cid:durableId="237712444">
    <w:abstractNumId w:val="31"/>
  </w:num>
  <w:num w:numId="26" w16cid:durableId="471796372">
    <w:abstractNumId w:val="35"/>
  </w:num>
  <w:num w:numId="27" w16cid:durableId="619339076">
    <w:abstractNumId w:val="10"/>
  </w:num>
  <w:num w:numId="28" w16cid:durableId="10796423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23145154">
    <w:abstractNumId w:val="2"/>
  </w:num>
  <w:num w:numId="30" w16cid:durableId="1485777776">
    <w:abstractNumId w:val="9"/>
  </w:num>
  <w:num w:numId="31" w16cid:durableId="1371765823">
    <w:abstractNumId w:val="23"/>
  </w:num>
  <w:num w:numId="32" w16cid:durableId="553930250">
    <w:abstractNumId w:val="1"/>
  </w:num>
  <w:num w:numId="33" w16cid:durableId="1105803987">
    <w:abstractNumId w:val="28"/>
  </w:num>
  <w:num w:numId="34" w16cid:durableId="89419715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96389396">
    <w:abstractNumId w:val="4"/>
  </w:num>
  <w:num w:numId="36" w16cid:durableId="1191260779">
    <w:abstractNumId w:val="17"/>
  </w:num>
  <w:num w:numId="37" w16cid:durableId="480777051">
    <w:abstractNumId w:val="4"/>
  </w:num>
  <w:num w:numId="38" w16cid:durableId="779305021">
    <w:abstractNumId w:val="34"/>
  </w:num>
  <w:num w:numId="39" w16cid:durableId="2024817583">
    <w:abstractNumId w:val="19"/>
  </w:num>
  <w:num w:numId="40" w16cid:durableId="238906527">
    <w:abstractNumId w:val="3"/>
  </w:num>
  <w:num w:numId="41" w16cid:durableId="806701123">
    <w:abstractNumId w:val="38"/>
  </w:num>
  <w:num w:numId="42" w16cid:durableId="1235895459">
    <w:abstractNumId w:val="30"/>
  </w:num>
  <w:num w:numId="43" w16cid:durableId="1494680925">
    <w:abstractNumId w:val="33"/>
  </w:num>
  <w:num w:numId="44" w16cid:durableId="314141875">
    <w:abstractNumId w:val="18"/>
  </w:num>
  <w:num w:numId="45" w16cid:durableId="992684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37"/>
    <w:rsid w:val="000045A7"/>
    <w:rsid w:val="000164FE"/>
    <w:rsid w:val="0002080C"/>
    <w:rsid w:val="000310A4"/>
    <w:rsid w:val="000338C3"/>
    <w:rsid w:val="00046C8F"/>
    <w:rsid w:val="000475D1"/>
    <w:rsid w:val="00053EDC"/>
    <w:rsid w:val="0005524A"/>
    <w:rsid w:val="00062EAC"/>
    <w:rsid w:val="00067A42"/>
    <w:rsid w:val="0007748B"/>
    <w:rsid w:val="0008743D"/>
    <w:rsid w:val="000A0550"/>
    <w:rsid w:val="000A4E43"/>
    <w:rsid w:val="000B3172"/>
    <w:rsid w:val="000B795C"/>
    <w:rsid w:val="000C3EC3"/>
    <w:rsid w:val="000C551D"/>
    <w:rsid w:val="000C76E9"/>
    <w:rsid w:val="000D1674"/>
    <w:rsid w:val="000D4307"/>
    <w:rsid w:val="000E4B89"/>
    <w:rsid w:val="000E4E71"/>
    <w:rsid w:val="000F6DDB"/>
    <w:rsid w:val="000F6F15"/>
    <w:rsid w:val="00101407"/>
    <w:rsid w:val="00101E79"/>
    <w:rsid w:val="00103145"/>
    <w:rsid w:val="00104E30"/>
    <w:rsid w:val="0011545B"/>
    <w:rsid w:val="00122618"/>
    <w:rsid w:val="00130C84"/>
    <w:rsid w:val="00131147"/>
    <w:rsid w:val="00133428"/>
    <w:rsid w:val="00141881"/>
    <w:rsid w:val="00143B66"/>
    <w:rsid w:val="001452BD"/>
    <w:rsid w:val="001456B7"/>
    <w:rsid w:val="0015032D"/>
    <w:rsid w:val="00152676"/>
    <w:rsid w:val="001559CE"/>
    <w:rsid w:val="00157577"/>
    <w:rsid w:val="00161E49"/>
    <w:rsid w:val="001635B1"/>
    <w:rsid w:val="0016588F"/>
    <w:rsid w:val="00172395"/>
    <w:rsid w:val="00175D13"/>
    <w:rsid w:val="00177BC9"/>
    <w:rsid w:val="00180785"/>
    <w:rsid w:val="00185230"/>
    <w:rsid w:val="0018639C"/>
    <w:rsid w:val="00192F15"/>
    <w:rsid w:val="00193D7B"/>
    <w:rsid w:val="001952D4"/>
    <w:rsid w:val="00196008"/>
    <w:rsid w:val="001962C4"/>
    <w:rsid w:val="001A0513"/>
    <w:rsid w:val="001A5CFD"/>
    <w:rsid w:val="001A7803"/>
    <w:rsid w:val="001A7D8A"/>
    <w:rsid w:val="001B117F"/>
    <w:rsid w:val="001B183B"/>
    <w:rsid w:val="001B1ED7"/>
    <w:rsid w:val="001B6437"/>
    <w:rsid w:val="001B7018"/>
    <w:rsid w:val="001C32F2"/>
    <w:rsid w:val="001C4A6B"/>
    <w:rsid w:val="001C51E6"/>
    <w:rsid w:val="001C6A78"/>
    <w:rsid w:val="001D122B"/>
    <w:rsid w:val="001D4A69"/>
    <w:rsid w:val="001D4D81"/>
    <w:rsid w:val="001D7799"/>
    <w:rsid w:val="001E17E5"/>
    <w:rsid w:val="001E2D15"/>
    <w:rsid w:val="001E690A"/>
    <w:rsid w:val="001E741D"/>
    <w:rsid w:val="001F061F"/>
    <w:rsid w:val="0020588F"/>
    <w:rsid w:val="00217A07"/>
    <w:rsid w:val="00220153"/>
    <w:rsid w:val="00230853"/>
    <w:rsid w:val="00231BC5"/>
    <w:rsid w:val="0023389E"/>
    <w:rsid w:val="00243710"/>
    <w:rsid w:val="002438DE"/>
    <w:rsid w:val="00244D04"/>
    <w:rsid w:val="00247E64"/>
    <w:rsid w:val="00250AF1"/>
    <w:rsid w:val="00260A5D"/>
    <w:rsid w:val="002670AE"/>
    <w:rsid w:val="00271420"/>
    <w:rsid w:val="00276153"/>
    <w:rsid w:val="00283BC8"/>
    <w:rsid w:val="00286894"/>
    <w:rsid w:val="00287CA4"/>
    <w:rsid w:val="00291979"/>
    <w:rsid w:val="00292FF2"/>
    <w:rsid w:val="0029418F"/>
    <w:rsid w:val="00297327"/>
    <w:rsid w:val="002A2417"/>
    <w:rsid w:val="002A3B1C"/>
    <w:rsid w:val="002A5B83"/>
    <w:rsid w:val="002B2593"/>
    <w:rsid w:val="002B26C7"/>
    <w:rsid w:val="002B37A3"/>
    <w:rsid w:val="002B6868"/>
    <w:rsid w:val="002C2224"/>
    <w:rsid w:val="002C3A31"/>
    <w:rsid w:val="002E0978"/>
    <w:rsid w:val="002E22E1"/>
    <w:rsid w:val="002E60B9"/>
    <w:rsid w:val="002F2716"/>
    <w:rsid w:val="002F4C2D"/>
    <w:rsid w:val="002F735E"/>
    <w:rsid w:val="00300DCE"/>
    <w:rsid w:val="00304BFC"/>
    <w:rsid w:val="00310F72"/>
    <w:rsid w:val="00311BC5"/>
    <w:rsid w:val="003153F6"/>
    <w:rsid w:val="0032251D"/>
    <w:rsid w:val="00326784"/>
    <w:rsid w:val="0032728F"/>
    <w:rsid w:val="00330C3A"/>
    <w:rsid w:val="003355B6"/>
    <w:rsid w:val="003357F6"/>
    <w:rsid w:val="00337C3F"/>
    <w:rsid w:val="00337D2E"/>
    <w:rsid w:val="00340562"/>
    <w:rsid w:val="00340B7E"/>
    <w:rsid w:val="00344881"/>
    <w:rsid w:val="0035167F"/>
    <w:rsid w:val="00352AB5"/>
    <w:rsid w:val="003602E9"/>
    <w:rsid w:val="00362A9D"/>
    <w:rsid w:val="00364992"/>
    <w:rsid w:val="003649EA"/>
    <w:rsid w:val="0037062C"/>
    <w:rsid w:val="00374369"/>
    <w:rsid w:val="003743B3"/>
    <w:rsid w:val="00376900"/>
    <w:rsid w:val="0038372B"/>
    <w:rsid w:val="003869C8"/>
    <w:rsid w:val="0038704A"/>
    <w:rsid w:val="00387AAE"/>
    <w:rsid w:val="003A56ED"/>
    <w:rsid w:val="003A6CDC"/>
    <w:rsid w:val="003B37A9"/>
    <w:rsid w:val="003C3528"/>
    <w:rsid w:val="003C4972"/>
    <w:rsid w:val="003C4CDB"/>
    <w:rsid w:val="003C4F33"/>
    <w:rsid w:val="003C606B"/>
    <w:rsid w:val="003D355A"/>
    <w:rsid w:val="003D3BC1"/>
    <w:rsid w:val="003D56C6"/>
    <w:rsid w:val="003E38EC"/>
    <w:rsid w:val="003F0197"/>
    <w:rsid w:val="003F2459"/>
    <w:rsid w:val="003F5CB2"/>
    <w:rsid w:val="003F6CB5"/>
    <w:rsid w:val="004013B3"/>
    <w:rsid w:val="00401BD6"/>
    <w:rsid w:val="0040227C"/>
    <w:rsid w:val="004047A6"/>
    <w:rsid w:val="00410A11"/>
    <w:rsid w:val="00410EAB"/>
    <w:rsid w:val="004170DC"/>
    <w:rsid w:val="00421F8C"/>
    <w:rsid w:val="00422D4D"/>
    <w:rsid w:val="004236F5"/>
    <w:rsid w:val="00440A74"/>
    <w:rsid w:val="0044124C"/>
    <w:rsid w:val="00442286"/>
    <w:rsid w:val="0045005D"/>
    <w:rsid w:val="00453AFF"/>
    <w:rsid w:val="00453DB5"/>
    <w:rsid w:val="00453EE0"/>
    <w:rsid w:val="00456A26"/>
    <w:rsid w:val="00456FAE"/>
    <w:rsid w:val="004751B1"/>
    <w:rsid w:val="00480DE0"/>
    <w:rsid w:val="00484E1D"/>
    <w:rsid w:val="0049179C"/>
    <w:rsid w:val="004A0FAB"/>
    <w:rsid w:val="004A6A8C"/>
    <w:rsid w:val="004A7579"/>
    <w:rsid w:val="004B4393"/>
    <w:rsid w:val="004B5565"/>
    <w:rsid w:val="004B590B"/>
    <w:rsid w:val="004D18A4"/>
    <w:rsid w:val="004D447A"/>
    <w:rsid w:val="004D4B41"/>
    <w:rsid w:val="004D64BE"/>
    <w:rsid w:val="004E0396"/>
    <w:rsid w:val="004E1B19"/>
    <w:rsid w:val="004F09D6"/>
    <w:rsid w:val="004F1737"/>
    <w:rsid w:val="004F1978"/>
    <w:rsid w:val="004F6B05"/>
    <w:rsid w:val="0050234F"/>
    <w:rsid w:val="00503682"/>
    <w:rsid w:val="00512E89"/>
    <w:rsid w:val="00523D83"/>
    <w:rsid w:val="00523FC3"/>
    <w:rsid w:val="00524361"/>
    <w:rsid w:val="00525E4B"/>
    <w:rsid w:val="0053370D"/>
    <w:rsid w:val="0054355F"/>
    <w:rsid w:val="005475C5"/>
    <w:rsid w:val="0055113A"/>
    <w:rsid w:val="00551920"/>
    <w:rsid w:val="00561731"/>
    <w:rsid w:val="00566653"/>
    <w:rsid w:val="00566B69"/>
    <w:rsid w:val="00572BFE"/>
    <w:rsid w:val="00580F9F"/>
    <w:rsid w:val="005905F8"/>
    <w:rsid w:val="00590F10"/>
    <w:rsid w:val="00592B68"/>
    <w:rsid w:val="00594085"/>
    <w:rsid w:val="005A0765"/>
    <w:rsid w:val="005A1A85"/>
    <w:rsid w:val="005B04AF"/>
    <w:rsid w:val="005B2327"/>
    <w:rsid w:val="005B55CB"/>
    <w:rsid w:val="005D11CD"/>
    <w:rsid w:val="005E5B7B"/>
    <w:rsid w:val="005F293E"/>
    <w:rsid w:val="0060244B"/>
    <w:rsid w:val="0060335F"/>
    <w:rsid w:val="00606CEF"/>
    <w:rsid w:val="006139C5"/>
    <w:rsid w:val="00621E4D"/>
    <w:rsid w:val="006245C5"/>
    <w:rsid w:val="00625AD4"/>
    <w:rsid w:val="00625D28"/>
    <w:rsid w:val="00627F30"/>
    <w:rsid w:val="006300AB"/>
    <w:rsid w:val="00635D95"/>
    <w:rsid w:val="00651D86"/>
    <w:rsid w:val="006566E6"/>
    <w:rsid w:val="006567E7"/>
    <w:rsid w:val="0065700B"/>
    <w:rsid w:val="00672514"/>
    <w:rsid w:val="006768A6"/>
    <w:rsid w:val="00676A73"/>
    <w:rsid w:val="00676E68"/>
    <w:rsid w:val="00683F4A"/>
    <w:rsid w:val="006847F2"/>
    <w:rsid w:val="006A164C"/>
    <w:rsid w:val="006B2E7D"/>
    <w:rsid w:val="006B4A6A"/>
    <w:rsid w:val="006C34ED"/>
    <w:rsid w:val="006D6209"/>
    <w:rsid w:val="006D7762"/>
    <w:rsid w:val="006E1E21"/>
    <w:rsid w:val="006F71EE"/>
    <w:rsid w:val="00706421"/>
    <w:rsid w:val="00707A09"/>
    <w:rsid w:val="007100F1"/>
    <w:rsid w:val="00712C43"/>
    <w:rsid w:val="00716980"/>
    <w:rsid w:val="00720B61"/>
    <w:rsid w:val="007213D7"/>
    <w:rsid w:val="00722A44"/>
    <w:rsid w:val="007260E7"/>
    <w:rsid w:val="0074044A"/>
    <w:rsid w:val="00740956"/>
    <w:rsid w:val="00743B55"/>
    <w:rsid w:val="00745473"/>
    <w:rsid w:val="0074624E"/>
    <w:rsid w:val="00754F26"/>
    <w:rsid w:val="007576D3"/>
    <w:rsid w:val="00757CF7"/>
    <w:rsid w:val="0076111F"/>
    <w:rsid w:val="00761BC8"/>
    <w:rsid w:val="0076220C"/>
    <w:rsid w:val="00763B0B"/>
    <w:rsid w:val="00767AF0"/>
    <w:rsid w:val="00770E9A"/>
    <w:rsid w:val="00773704"/>
    <w:rsid w:val="007740B3"/>
    <w:rsid w:val="00774DE9"/>
    <w:rsid w:val="00776D6C"/>
    <w:rsid w:val="00776DC7"/>
    <w:rsid w:val="007823C7"/>
    <w:rsid w:val="0078358D"/>
    <w:rsid w:val="0078478F"/>
    <w:rsid w:val="00791D3C"/>
    <w:rsid w:val="007A208C"/>
    <w:rsid w:val="007A27D4"/>
    <w:rsid w:val="007A589B"/>
    <w:rsid w:val="007A702C"/>
    <w:rsid w:val="007B0007"/>
    <w:rsid w:val="007B4777"/>
    <w:rsid w:val="007B4AE8"/>
    <w:rsid w:val="007C2E8B"/>
    <w:rsid w:val="007C4710"/>
    <w:rsid w:val="007C4AC6"/>
    <w:rsid w:val="007D477A"/>
    <w:rsid w:val="007E5A79"/>
    <w:rsid w:val="007F11B0"/>
    <w:rsid w:val="007F185B"/>
    <w:rsid w:val="007F7E43"/>
    <w:rsid w:val="008006EA"/>
    <w:rsid w:val="008031C7"/>
    <w:rsid w:val="00815A2E"/>
    <w:rsid w:val="00817B14"/>
    <w:rsid w:val="00834AF5"/>
    <w:rsid w:val="00834BF5"/>
    <w:rsid w:val="008433C3"/>
    <w:rsid w:val="00850E2A"/>
    <w:rsid w:val="00854AED"/>
    <w:rsid w:val="008565C8"/>
    <w:rsid w:val="00866D89"/>
    <w:rsid w:val="00872E5C"/>
    <w:rsid w:val="00877917"/>
    <w:rsid w:val="00881EB0"/>
    <w:rsid w:val="008842A1"/>
    <w:rsid w:val="00885A2A"/>
    <w:rsid w:val="008868D4"/>
    <w:rsid w:val="0089509A"/>
    <w:rsid w:val="008A1804"/>
    <w:rsid w:val="008A25EC"/>
    <w:rsid w:val="008A6AC7"/>
    <w:rsid w:val="008A7E6F"/>
    <w:rsid w:val="008B006C"/>
    <w:rsid w:val="008B2EE0"/>
    <w:rsid w:val="008B2F23"/>
    <w:rsid w:val="008B6C25"/>
    <w:rsid w:val="008C02C4"/>
    <w:rsid w:val="008C6C88"/>
    <w:rsid w:val="008D0B4E"/>
    <w:rsid w:val="008D5040"/>
    <w:rsid w:val="008E3765"/>
    <w:rsid w:val="008E6FE6"/>
    <w:rsid w:val="008F4F15"/>
    <w:rsid w:val="009017FE"/>
    <w:rsid w:val="00902CEE"/>
    <w:rsid w:val="00910328"/>
    <w:rsid w:val="00923310"/>
    <w:rsid w:val="00940ABA"/>
    <w:rsid w:val="00951ABA"/>
    <w:rsid w:val="00955AE4"/>
    <w:rsid w:val="00956900"/>
    <w:rsid w:val="00965A58"/>
    <w:rsid w:val="00966056"/>
    <w:rsid w:val="00967254"/>
    <w:rsid w:val="009766B2"/>
    <w:rsid w:val="00981509"/>
    <w:rsid w:val="009931F5"/>
    <w:rsid w:val="00996E13"/>
    <w:rsid w:val="009A2101"/>
    <w:rsid w:val="009A430C"/>
    <w:rsid w:val="009A7290"/>
    <w:rsid w:val="009B599D"/>
    <w:rsid w:val="009C49E3"/>
    <w:rsid w:val="009C56EA"/>
    <w:rsid w:val="009E4A56"/>
    <w:rsid w:val="009F0A15"/>
    <w:rsid w:val="009F34E3"/>
    <w:rsid w:val="00A03A81"/>
    <w:rsid w:val="00A273F1"/>
    <w:rsid w:val="00A27E71"/>
    <w:rsid w:val="00A33B95"/>
    <w:rsid w:val="00A34554"/>
    <w:rsid w:val="00A35436"/>
    <w:rsid w:val="00A441BE"/>
    <w:rsid w:val="00A448B7"/>
    <w:rsid w:val="00A46937"/>
    <w:rsid w:val="00A5079D"/>
    <w:rsid w:val="00A53E11"/>
    <w:rsid w:val="00A54FA6"/>
    <w:rsid w:val="00A65935"/>
    <w:rsid w:val="00A71F45"/>
    <w:rsid w:val="00A74DA9"/>
    <w:rsid w:val="00A86BC3"/>
    <w:rsid w:val="00A92C69"/>
    <w:rsid w:val="00A97926"/>
    <w:rsid w:val="00A97FF9"/>
    <w:rsid w:val="00AA0874"/>
    <w:rsid w:val="00AA348F"/>
    <w:rsid w:val="00AA5270"/>
    <w:rsid w:val="00AA6DE6"/>
    <w:rsid w:val="00AB0169"/>
    <w:rsid w:val="00AB4D9C"/>
    <w:rsid w:val="00AD4C27"/>
    <w:rsid w:val="00AD5B31"/>
    <w:rsid w:val="00AD6581"/>
    <w:rsid w:val="00AE4AD2"/>
    <w:rsid w:val="00AE4E0E"/>
    <w:rsid w:val="00AF0E6C"/>
    <w:rsid w:val="00AF3400"/>
    <w:rsid w:val="00AF54C7"/>
    <w:rsid w:val="00AF570F"/>
    <w:rsid w:val="00B05308"/>
    <w:rsid w:val="00B132C1"/>
    <w:rsid w:val="00B1482C"/>
    <w:rsid w:val="00B15E1C"/>
    <w:rsid w:val="00B2696F"/>
    <w:rsid w:val="00B34D8E"/>
    <w:rsid w:val="00B34EE0"/>
    <w:rsid w:val="00B3699C"/>
    <w:rsid w:val="00B4289E"/>
    <w:rsid w:val="00B50523"/>
    <w:rsid w:val="00B52829"/>
    <w:rsid w:val="00B52AF5"/>
    <w:rsid w:val="00B53BA9"/>
    <w:rsid w:val="00B60E28"/>
    <w:rsid w:val="00B61786"/>
    <w:rsid w:val="00B63052"/>
    <w:rsid w:val="00B65AAA"/>
    <w:rsid w:val="00B7142E"/>
    <w:rsid w:val="00B7657D"/>
    <w:rsid w:val="00B84E0D"/>
    <w:rsid w:val="00B86639"/>
    <w:rsid w:val="00B8712B"/>
    <w:rsid w:val="00B90B60"/>
    <w:rsid w:val="00B91E90"/>
    <w:rsid w:val="00B9328E"/>
    <w:rsid w:val="00B9563E"/>
    <w:rsid w:val="00BA34D0"/>
    <w:rsid w:val="00BB1602"/>
    <w:rsid w:val="00BB1F94"/>
    <w:rsid w:val="00BB5C82"/>
    <w:rsid w:val="00BC29FE"/>
    <w:rsid w:val="00BC2A58"/>
    <w:rsid w:val="00BC4014"/>
    <w:rsid w:val="00BC6C4F"/>
    <w:rsid w:val="00BC7526"/>
    <w:rsid w:val="00BD325E"/>
    <w:rsid w:val="00BF074B"/>
    <w:rsid w:val="00BF1535"/>
    <w:rsid w:val="00BF351D"/>
    <w:rsid w:val="00BF3EEF"/>
    <w:rsid w:val="00BF676F"/>
    <w:rsid w:val="00C01424"/>
    <w:rsid w:val="00C05BE7"/>
    <w:rsid w:val="00C07971"/>
    <w:rsid w:val="00C07B1B"/>
    <w:rsid w:val="00C10B25"/>
    <w:rsid w:val="00C1165F"/>
    <w:rsid w:val="00C163E0"/>
    <w:rsid w:val="00C23A76"/>
    <w:rsid w:val="00C31247"/>
    <w:rsid w:val="00C35771"/>
    <w:rsid w:val="00C442B6"/>
    <w:rsid w:val="00C445C5"/>
    <w:rsid w:val="00C46888"/>
    <w:rsid w:val="00C503CA"/>
    <w:rsid w:val="00C533B9"/>
    <w:rsid w:val="00C53781"/>
    <w:rsid w:val="00C54879"/>
    <w:rsid w:val="00C62093"/>
    <w:rsid w:val="00C66114"/>
    <w:rsid w:val="00C729B0"/>
    <w:rsid w:val="00C773B3"/>
    <w:rsid w:val="00C77CFB"/>
    <w:rsid w:val="00C84758"/>
    <w:rsid w:val="00C87922"/>
    <w:rsid w:val="00C959D7"/>
    <w:rsid w:val="00CA07CF"/>
    <w:rsid w:val="00CA2B58"/>
    <w:rsid w:val="00CA2D35"/>
    <w:rsid w:val="00CA30C8"/>
    <w:rsid w:val="00CA4A3A"/>
    <w:rsid w:val="00CA545A"/>
    <w:rsid w:val="00CA66B2"/>
    <w:rsid w:val="00CB11D4"/>
    <w:rsid w:val="00CC0F25"/>
    <w:rsid w:val="00CC3F2A"/>
    <w:rsid w:val="00CD4A64"/>
    <w:rsid w:val="00CE325A"/>
    <w:rsid w:val="00CF0925"/>
    <w:rsid w:val="00CF722E"/>
    <w:rsid w:val="00CF7907"/>
    <w:rsid w:val="00D12126"/>
    <w:rsid w:val="00D12D8B"/>
    <w:rsid w:val="00D130D4"/>
    <w:rsid w:val="00D224E4"/>
    <w:rsid w:val="00D23B99"/>
    <w:rsid w:val="00D2426D"/>
    <w:rsid w:val="00D26308"/>
    <w:rsid w:val="00D26C52"/>
    <w:rsid w:val="00D301F7"/>
    <w:rsid w:val="00D33749"/>
    <w:rsid w:val="00D42E8F"/>
    <w:rsid w:val="00D43EE6"/>
    <w:rsid w:val="00D47E7B"/>
    <w:rsid w:val="00D50B18"/>
    <w:rsid w:val="00D56166"/>
    <w:rsid w:val="00D57B7C"/>
    <w:rsid w:val="00D62258"/>
    <w:rsid w:val="00D71D0A"/>
    <w:rsid w:val="00D72894"/>
    <w:rsid w:val="00D75137"/>
    <w:rsid w:val="00D81A56"/>
    <w:rsid w:val="00D873BD"/>
    <w:rsid w:val="00D87474"/>
    <w:rsid w:val="00D92382"/>
    <w:rsid w:val="00D95165"/>
    <w:rsid w:val="00DD3BE9"/>
    <w:rsid w:val="00DD64DC"/>
    <w:rsid w:val="00DD6B6D"/>
    <w:rsid w:val="00DF158D"/>
    <w:rsid w:val="00DF1D90"/>
    <w:rsid w:val="00DF3214"/>
    <w:rsid w:val="00DF530D"/>
    <w:rsid w:val="00E00DB9"/>
    <w:rsid w:val="00E0754B"/>
    <w:rsid w:val="00E1115F"/>
    <w:rsid w:val="00E12490"/>
    <w:rsid w:val="00E13BBD"/>
    <w:rsid w:val="00E200C5"/>
    <w:rsid w:val="00E21E79"/>
    <w:rsid w:val="00E220C2"/>
    <w:rsid w:val="00E2484D"/>
    <w:rsid w:val="00E374F5"/>
    <w:rsid w:val="00E47C14"/>
    <w:rsid w:val="00E525F5"/>
    <w:rsid w:val="00E6042F"/>
    <w:rsid w:val="00E62247"/>
    <w:rsid w:val="00E64882"/>
    <w:rsid w:val="00E71BE5"/>
    <w:rsid w:val="00E76DEA"/>
    <w:rsid w:val="00E82281"/>
    <w:rsid w:val="00E91B8B"/>
    <w:rsid w:val="00E93545"/>
    <w:rsid w:val="00EA167A"/>
    <w:rsid w:val="00EA43EB"/>
    <w:rsid w:val="00EB4BC6"/>
    <w:rsid w:val="00EB6E13"/>
    <w:rsid w:val="00EC4866"/>
    <w:rsid w:val="00ED0CC8"/>
    <w:rsid w:val="00ED36E3"/>
    <w:rsid w:val="00ED6611"/>
    <w:rsid w:val="00EE0408"/>
    <w:rsid w:val="00EE0E0D"/>
    <w:rsid w:val="00EE2C48"/>
    <w:rsid w:val="00F07800"/>
    <w:rsid w:val="00F151CE"/>
    <w:rsid w:val="00F172D7"/>
    <w:rsid w:val="00F20143"/>
    <w:rsid w:val="00F21546"/>
    <w:rsid w:val="00F21B61"/>
    <w:rsid w:val="00F24077"/>
    <w:rsid w:val="00F27E52"/>
    <w:rsid w:val="00F3102D"/>
    <w:rsid w:val="00F31996"/>
    <w:rsid w:val="00F31DC6"/>
    <w:rsid w:val="00F427E6"/>
    <w:rsid w:val="00F42949"/>
    <w:rsid w:val="00F43A18"/>
    <w:rsid w:val="00F45CB6"/>
    <w:rsid w:val="00F52D35"/>
    <w:rsid w:val="00F53E21"/>
    <w:rsid w:val="00F61AE4"/>
    <w:rsid w:val="00F61E95"/>
    <w:rsid w:val="00F651F0"/>
    <w:rsid w:val="00F67A28"/>
    <w:rsid w:val="00F73DE0"/>
    <w:rsid w:val="00F82F6F"/>
    <w:rsid w:val="00F875F1"/>
    <w:rsid w:val="00F91EF6"/>
    <w:rsid w:val="00F9377C"/>
    <w:rsid w:val="00F95AE1"/>
    <w:rsid w:val="00F979CF"/>
    <w:rsid w:val="00FA4983"/>
    <w:rsid w:val="00FA504F"/>
    <w:rsid w:val="00FA5849"/>
    <w:rsid w:val="00FB3746"/>
    <w:rsid w:val="00FB501D"/>
    <w:rsid w:val="00FB5DA2"/>
    <w:rsid w:val="00FC14A9"/>
    <w:rsid w:val="00FC19ED"/>
    <w:rsid w:val="00FC2918"/>
    <w:rsid w:val="00FC4A26"/>
    <w:rsid w:val="00FC7FE9"/>
    <w:rsid w:val="00FE09D5"/>
    <w:rsid w:val="00FE7778"/>
    <w:rsid w:val="0B2C0FE9"/>
    <w:rsid w:val="2D215831"/>
    <w:rsid w:val="2EA5C69D"/>
    <w:rsid w:val="337BD7DE"/>
    <w:rsid w:val="3C6BD614"/>
    <w:rsid w:val="439582A8"/>
    <w:rsid w:val="6DF0EA56"/>
    <w:rsid w:val="702AC317"/>
    <w:rsid w:val="765D9B96"/>
    <w:rsid w:val="7AD5E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F61FE"/>
  <w15:docId w15:val="{BE6E3A9E-C66D-4328-82C0-3EE898BC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C76E9"/>
    <w:pPr>
      <w:ind w:left="720"/>
      <w:contextualSpacing/>
    </w:pPr>
  </w:style>
  <w:style w:type="character" w:styleId="CommentReference">
    <w:name w:val="annotation reference"/>
    <w:basedOn w:val="DefaultParagraphFont"/>
    <w:uiPriority w:val="99"/>
    <w:semiHidden/>
    <w:unhideWhenUsed/>
    <w:rsid w:val="00E91B8B"/>
    <w:rPr>
      <w:sz w:val="16"/>
      <w:szCs w:val="16"/>
    </w:rPr>
  </w:style>
  <w:style w:type="paragraph" w:styleId="CommentText">
    <w:name w:val="annotation text"/>
    <w:basedOn w:val="Normal"/>
    <w:link w:val="CommentTextChar"/>
    <w:uiPriority w:val="99"/>
    <w:unhideWhenUsed/>
    <w:rsid w:val="00E91B8B"/>
    <w:pPr>
      <w:spacing w:line="240" w:lineRule="auto"/>
    </w:pPr>
    <w:rPr>
      <w:sz w:val="20"/>
      <w:szCs w:val="20"/>
    </w:rPr>
  </w:style>
  <w:style w:type="character" w:styleId="CommentTextChar" w:customStyle="1">
    <w:name w:val="Comment Text Char"/>
    <w:basedOn w:val="DefaultParagraphFont"/>
    <w:link w:val="CommentText"/>
    <w:uiPriority w:val="99"/>
    <w:rsid w:val="00E91B8B"/>
    <w:rPr>
      <w:sz w:val="20"/>
      <w:szCs w:val="20"/>
    </w:rPr>
  </w:style>
  <w:style w:type="paragraph" w:styleId="CommentSubject">
    <w:name w:val="annotation subject"/>
    <w:basedOn w:val="CommentText"/>
    <w:next w:val="CommentText"/>
    <w:link w:val="CommentSubjectChar"/>
    <w:uiPriority w:val="99"/>
    <w:semiHidden/>
    <w:unhideWhenUsed/>
    <w:rsid w:val="00E91B8B"/>
    <w:rPr>
      <w:b/>
      <w:bCs/>
    </w:rPr>
  </w:style>
  <w:style w:type="character" w:styleId="CommentSubjectChar" w:customStyle="1">
    <w:name w:val="Comment Subject Char"/>
    <w:basedOn w:val="CommentTextChar"/>
    <w:link w:val="CommentSubject"/>
    <w:uiPriority w:val="99"/>
    <w:semiHidden/>
    <w:rsid w:val="00E91B8B"/>
    <w:rPr>
      <w:b/>
      <w:bCs/>
      <w:sz w:val="20"/>
      <w:szCs w:val="20"/>
    </w:rPr>
  </w:style>
  <w:style w:type="character" w:styleId="Hyperlink">
    <w:name w:val="Hyperlink"/>
    <w:basedOn w:val="DefaultParagraphFont"/>
    <w:uiPriority w:val="99"/>
    <w:unhideWhenUsed/>
    <w:rsid w:val="00706421"/>
    <w:rPr>
      <w:color w:val="0000FF" w:themeColor="hyperlink"/>
      <w:u w:val="single"/>
    </w:rPr>
  </w:style>
  <w:style w:type="character" w:styleId="UnresolvedMention">
    <w:name w:val="Unresolved Mention"/>
    <w:basedOn w:val="DefaultParagraphFont"/>
    <w:uiPriority w:val="99"/>
    <w:semiHidden/>
    <w:unhideWhenUsed/>
    <w:rsid w:val="00706421"/>
    <w:rPr>
      <w:color w:val="605E5C"/>
      <w:shd w:val="clear" w:color="auto" w:fill="E1DFDD"/>
    </w:rPr>
  </w:style>
  <w:style w:type="character" w:styleId="FollowedHyperlink">
    <w:name w:val="FollowedHyperlink"/>
    <w:basedOn w:val="DefaultParagraphFont"/>
    <w:uiPriority w:val="99"/>
    <w:semiHidden/>
    <w:unhideWhenUsed/>
    <w:rsid w:val="00484E1D"/>
    <w:rPr>
      <w:color w:val="800080" w:themeColor="followedHyperlink"/>
      <w:u w:val="single"/>
    </w:rPr>
  </w:style>
  <w:style w:type="paragraph" w:styleId="paragraph" w:customStyle="1">
    <w:name w:val="paragraph"/>
    <w:basedOn w:val="Normal"/>
    <w:rsid w:val="00A273F1"/>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A273F1"/>
  </w:style>
  <w:style w:type="character" w:styleId="eop" w:customStyle="1">
    <w:name w:val="eop"/>
    <w:basedOn w:val="DefaultParagraphFont"/>
    <w:rsid w:val="00A273F1"/>
  </w:style>
  <w:style w:type="table" w:styleId="TableGrid">
    <w:name w:val="Table Grid"/>
    <w:basedOn w:val="TableNormal"/>
    <w:uiPriority w:val="39"/>
    <w:rsid w:val="00103145"/>
    <w:pPr>
      <w:spacing w:line="240" w:lineRule="auto"/>
    </w:pPr>
    <w:rPr>
      <w:rFonts w:asciiTheme="minorHAnsi" w:hAnsiTheme="minorHAnsi" w:eastAsiaTheme="minorHAnsi" w:cstheme="minorBid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9A2101"/>
    <w:pPr>
      <w:spacing w:line="240" w:lineRule="auto"/>
    </w:pPr>
  </w:style>
  <w:style w:type="character" w:styleId="ui-provider" w:customStyle="1">
    <w:name w:val="ui-provider"/>
    <w:basedOn w:val="DefaultParagraphFont"/>
    <w:rsid w:val="005B2327"/>
  </w:style>
  <w:style w:type="paragraph" w:styleId="Header">
    <w:name w:val="header"/>
    <w:basedOn w:val="Normal"/>
    <w:link w:val="HeaderChar"/>
    <w:uiPriority w:val="99"/>
    <w:unhideWhenUsed/>
    <w:rsid w:val="00CF7907"/>
    <w:pPr>
      <w:tabs>
        <w:tab w:val="center" w:pos="4680"/>
        <w:tab w:val="right" w:pos="9360"/>
      </w:tabs>
      <w:spacing w:line="240" w:lineRule="auto"/>
    </w:pPr>
  </w:style>
  <w:style w:type="character" w:styleId="HeaderChar" w:customStyle="1">
    <w:name w:val="Header Char"/>
    <w:basedOn w:val="DefaultParagraphFont"/>
    <w:link w:val="Header"/>
    <w:uiPriority w:val="99"/>
    <w:rsid w:val="00CF7907"/>
  </w:style>
  <w:style w:type="paragraph" w:styleId="Footer">
    <w:name w:val="footer"/>
    <w:basedOn w:val="Normal"/>
    <w:link w:val="FooterChar"/>
    <w:uiPriority w:val="99"/>
    <w:unhideWhenUsed/>
    <w:rsid w:val="00CF7907"/>
    <w:pPr>
      <w:tabs>
        <w:tab w:val="center" w:pos="4680"/>
        <w:tab w:val="right" w:pos="9360"/>
      </w:tabs>
      <w:spacing w:line="240" w:lineRule="auto"/>
    </w:pPr>
  </w:style>
  <w:style w:type="character" w:styleId="FooterChar" w:customStyle="1">
    <w:name w:val="Footer Char"/>
    <w:basedOn w:val="DefaultParagraphFont"/>
    <w:link w:val="Footer"/>
    <w:uiPriority w:val="99"/>
    <w:rsid w:val="00CF7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2897">
      <w:bodyDiv w:val="1"/>
      <w:marLeft w:val="0"/>
      <w:marRight w:val="0"/>
      <w:marTop w:val="0"/>
      <w:marBottom w:val="0"/>
      <w:divBdr>
        <w:top w:val="none" w:sz="0" w:space="0" w:color="auto"/>
        <w:left w:val="none" w:sz="0" w:space="0" w:color="auto"/>
        <w:bottom w:val="none" w:sz="0" w:space="0" w:color="auto"/>
        <w:right w:val="none" w:sz="0" w:space="0" w:color="auto"/>
      </w:divBdr>
    </w:div>
    <w:div w:id="97063046">
      <w:bodyDiv w:val="1"/>
      <w:marLeft w:val="0"/>
      <w:marRight w:val="0"/>
      <w:marTop w:val="0"/>
      <w:marBottom w:val="0"/>
      <w:divBdr>
        <w:top w:val="none" w:sz="0" w:space="0" w:color="auto"/>
        <w:left w:val="none" w:sz="0" w:space="0" w:color="auto"/>
        <w:bottom w:val="none" w:sz="0" w:space="0" w:color="auto"/>
        <w:right w:val="none" w:sz="0" w:space="0" w:color="auto"/>
      </w:divBdr>
    </w:div>
    <w:div w:id="127819418">
      <w:bodyDiv w:val="1"/>
      <w:marLeft w:val="0"/>
      <w:marRight w:val="0"/>
      <w:marTop w:val="0"/>
      <w:marBottom w:val="0"/>
      <w:divBdr>
        <w:top w:val="none" w:sz="0" w:space="0" w:color="auto"/>
        <w:left w:val="none" w:sz="0" w:space="0" w:color="auto"/>
        <w:bottom w:val="none" w:sz="0" w:space="0" w:color="auto"/>
        <w:right w:val="none" w:sz="0" w:space="0" w:color="auto"/>
      </w:divBdr>
    </w:div>
    <w:div w:id="140776057">
      <w:bodyDiv w:val="1"/>
      <w:marLeft w:val="0"/>
      <w:marRight w:val="0"/>
      <w:marTop w:val="0"/>
      <w:marBottom w:val="0"/>
      <w:divBdr>
        <w:top w:val="none" w:sz="0" w:space="0" w:color="auto"/>
        <w:left w:val="none" w:sz="0" w:space="0" w:color="auto"/>
        <w:bottom w:val="none" w:sz="0" w:space="0" w:color="auto"/>
        <w:right w:val="none" w:sz="0" w:space="0" w:color="auto"/>
      </w:divBdr>
    </w:div>
    <w:div w:id="182674418">
      <w:bodyDiv w:val="1"/>
      <w:marLeft w:val="0"/>
      <w:marRight w:val="0"/>
      <w:marTop w:val="0"/>
      <w:marBottom w:val="0"/>
      <w:divBdr>
        <w:top w:val="none" w:sz="0" w:space="0" w:color="auto"/>
        <w:left w:val="none" w:sz="0" w:space="0" w:color="auto"/>
        <w:bottom w:val="none" w:sz="0" w:space="0" w:color="auto"/>
        <w:right w:val="none" w:sz="0" w:space="0" w:color="auto"/>
      </w:divBdr>
    </w:div>
    <w:div w:id="230312010">
      <w:bodyDiv w:val="1"/>
      <w:marLeft w:val="0"/>
      <w:marRight w:val="0"/>
      <w:marTop w:val="0"/>
      <w:marBottom w:val="0"/>
      <w:divBdr>
        <w:top w:val="none" w:sz="0" w:space="0" w:color="auto"/>
        <w:left w:val="none" w:sz="0" w:space="0" w:color="auto"/>
        <w:bottom w:val="none" w:sz="0" w:space="0" w:color="auto"/>
        <w:right w:val="none" w:sz="0" w:space="0" w:color="auto"/>
      </w:divBdr>
    </w:div>
    <w:div w:id="345520665">
      <w:bodyDiv w:val="1"/>
      <w:marLeft w:val="0"/>
      <w:marRight w:val="0"/>
      <w:marTop w:val="0"/>
      <w:marBottom w:val="0"/>
      <w:divBdr>
        <w:top w:val="none" w:sz="0" w:space="0" w:color="auto"/>
        <w:left w:val="none" w:sz="0" w:space="0" w:color="auto"/>
        <w:bottom w:val="none" w:sz="0" w:space="0" w:color="auto"/>
        <w:right w:val="none" w:sz="0" w:space="0" w:color="auto"/>
      </w:divBdr>
    </w:div>
    <w:div w:id="366639439">
      <w:bodyDiv w:val="1"/>
      <w:marLeft w:val="0"/>
      <w:marRight w:val="0"/>
      <w:marTop w:val="0"/>
      <w:marBottom w:val="0"/>
      <w:divBdr>
        <w:top w:val="none" w:sz="0" w:space="0" w:color="auto"/>
        <w:left w:val="none" w:sz="0" w:space="0" w:color="auto"/>
        <w:bottom w:val="none" w:sz="0" w:space="0" w:color="auto"/>
        <w:right w:val="none" w:sz="0" w:space="0" w:color="auto"/>
      </w:divBdr>
    </w:div>
    <w:div w:id="387151725">
      <w:bodyDiv w:val="1"/>
      <w:marLeft w:val="0"/>
      <w:marRight w:val="0"/>
      <w:marTop w:val="0"/>
      <w:marBottom w:val="0"/>
      <w:divBdr>
        <w:top w:val="none" w:sz="0" w:space="0" w:color="auto"/>
        <w:left w:val="none" w:sz="0" w:space="0" w:color="auto"/>
        <w:bottom w:val="none" w:sz="0" w:space="0" w:color="auto"/>
        <w:right w:val="none" w:sz="0" w:space="0" w:color="auto"/>
      </w:divBdr>
    </w:div>
    <w:div w:id="598607772">
      <w:bodyDiv w:val="1"/>
      <w:marLeft w:val="0"/>
      <w:marRight w:val="0"/>
      <w:marTop w:val="0"/>
      <w:marBottom w:val="0"/>
      <w:divBdr>
        <w:top w:val="none" w:sz="0" w:space="0" w:color="auto"/>
        <w:left w:val="none" w:sz="0" w:space="0" w:color="auto"/>
        <w:bottom w:val="none" w:sz="0" w:space="0" w:color="auto"/>
        <w:right w:val="none" w:sz="0" w:space="0" w:color="auto"/>
      </w:divBdr>
    </w:div>
    <w:div w:id="608900192">
      <w:bodyDiv w:val="1"/>
      <w:marLeft w:val="0"/>
      <w:marRight w:val="0"/>
      <w:marTop w:val="0"/>
      <w:marBottom w:val="0"/>
      <w:divBdr>
        <w:top w:val="none" w:sz="0" w:space="0" w:color="auto"/>
        <w:left w:val="none" w:sz="0" w:space="0" w:color="auto"/>
        <w:bottom w:val="none" w:sz="0" w:space="0" w:color="auto"/>
        <w:right w:val="none" w:sz="0" w:space="0" w:color="auto"/>
      </w:divBdr>
    </w:div>
    <w:div w:id="923225551">
      <w:bodyDiv w:val="1"/>
      <w:marLeft w:val="0"/>
      <w:marRight w:val="0"/>
      <w:marTop w:val="0"/>
      <w:marBottom w:val="0"/>
      <w:divBdr>
        <w:top w:val="none" w:sz="0" w:space="0" w:color="auto"/>
        <w:left w:val="none" w:sz="0" w:space="0" w:color="auto"/>
        <w:bottom w:val="none" w:sz="0" w:space="0" w:color="auto"/>
        <w:right w:val="none" w:sz="0" w:space="0" w:color="auto"/>
      </w:divBdr>
    </w:div>
    <w:div w:id="960260690">
      <w:bodyDiv w:val="1"/>
      <w:marLeft w:val="0"/>
      <w:marRight w:val="0"/>
      <w:marTop w:val="0"/>
      <w:marBottom w:val="0"/>
      <w:divBdr>
        <w:top w:val="none" w:sz="0" w:space="0" w:color="auto"/>
        <w:left w:val="none" w:sz="0" w:space="0" w:color="auto"/>
        <w:bottom w:val="none" w:sz="0" w:space="0" w:color="auto"/>
        <w:right w:val="none" w:sz="0" w:space="0" w:color="auto"/>
      </w:divBdr>
    </w:div>
    <w:div w:id="995954647">
      <w:bodyDiv w:val="1"/>
      <w:marLeft w:val="0"/>
      <w:marRight w:val="0"/>
      <w:marTop w:val="0"/>
      <w:marBottom w:val="0"/>
      <w:divBdr>
        <w:top w:val="none" w:sz="0" w:space="0" w:color="auto"/>
        <w:left w:val="none" w:sz="0" w:space="0" w:color="auto"/>
        <w:bottom w:val="none" w:sz="0" w:space="0" w:color="auto"/>
        <w:right w:val="none" w:sz="0" w:space="0" w:color="auto"/>
      </w:divBdr>
    </w:div>
    <w:div w:id="1359546838">
      <w:bodyDiv w:val="1"/>
      <w:marLeft w:val="0"/>
      <w:marRight w:val="0"/>
      <w:marTop w:val="0"/>
      <w:marBottom w:val="0"/>
      <w:divBdr>
        <w:top w:val="none" w:sz="0" w:space="0" w:color="auto"/>
        <w:left w:val="none" w:sz="0" w:space="0" w:color="auto"/>
        <w:bottom w:val="none" w:sz="0" w:space="0" w:color="auto"/>
        <w:right w:val="none" w:sz="0" w:space="0" w:color="auto"/>
      </w:divBdr>
    </w:div>
    <w:div w:id="1624531741">
      <w:bodyDiv w:val="1"/>
      <w:marLeft w:val="0"/>
      <w:marRight w:val="0"/>
      <w:marTop w:val="0"/>
      <w:marBottom w:val="0"/>
      <w:divBdr>
        <w:top w:val="none" w:sz="0" w:space="0" w:color="auto"/>
        <w:left w:val="none" w:sz="0" w:space="0" w:color="auto"/>
        <w:bottom w:val="none" w:sz="0" w:space="0" w:color="auto"/>
        <w:right w:val="none" w:sz="0" w:space="0" w:color="auto"/>
      </w:divBdr>
    </w:div>
    <w:div w:id="1647322604">
      <w:bodyDiv w:val="1"/>
      <w:marLeft w:val="0"/>
      <w:marRight w:val="0"/>
      <w:marTop w:val="0"/>
      <w:marBottom w:val="0"/>
      <w:divBdr>
        <w:top w:val="none" w:sz="0" w:space="0" w:color="auto"/>
        <w:left w:val="none" w:sz="0" w:space="0" w:color="auto"/>
        <w:bottom w:val="none" w:sz="0" w:space="0" w:color="auto"/>
        <w:right w:val="none" w:sz="0" w:space="0" w:color="auto"/>
      </w:divBdr>
    </w:div>
    <w:div w:id="1763602502">
      <w:bodyDiv w:val="1"/>
      <w:marLeft w:val="0"/>
      <w:marRight w:val="0"/>
      <w:marTop w:val="0"/>
      <w:marBottom w:val="0"/>
      <w:divBdr>
        <w:top w:val="none" w:sz="0" w:space="0" w:color="auto"/>
        <w:left w:val="none" w:sz="0" w:space="0" w:color="auto"/>
        <w:bottom w:val="none" w:sz="0" w:space="0" w:color="auto"/>
        <w:right w:val="none" w:sz="0" w:space="0" w:color="auto"/>
      </w:divBdr>
    </w:div>
    <w:div w:id="1764035570">
      <w:bodyDiv w:val="1"/>
      <w:marLeft w:val="0"/>
      <w:marRight w:val="0"/>
      <w:marTop w:val="0"/>
      <w:marBottom w:val="0"/>
      <w:divBdr>
        <w:top w:val="none" w:sz="0" w:space="0" w:color="auto"/>
        <w:left w:val="none" w:sz="0" w:space="0" w:color="auto"/>
        <w:bottom w:val="none" w:sz="0" w:space="0" w:color="auto"/>
        <w:right w:val="none" w:sz="0" w:space="0" w:color="auto"/>
      </w:divBdr>
    </w:div>
    <w:div w:id="1893347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pacificdental.box.com/s/k8ekcrcui19cgm4vbzkx68kjmdskjebm" TargetMode="External" Id="rId8" /><Relationship Type="http://schemas.openxmlformats.org/officeDocument/2006/relationships/image" Target="media/image2.png"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cid:image001.png@01D8C771.3B214E60"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https://tools.usps.com/zip-code-lookup.htm" TargetMode="External" Id="rId10"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hyperlink" Target="https://pacificdental.box.com/s/k8ekcrcui19cgm4vbzkx68kjmdskjebm" TargetMode="External" Id="rId9" /><Relationship Type="http://schemas.openxmlformats.org/officeDocument/2006/relationships/image" Target="cid:image001.png@01D9DFE6.E69B2660" TargetMode="External" Id="rId14" /><Relationship Type="http://schemas.openxmlformats.org/officeDocument/2006/relationships/theme" Target="theme/theme1.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71227-609C-4C64-893E-A9DF77A61A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Stephanie Jones</dc:creator>
  <lastModifiedBy>Tracy Salas</lastModifiedBy>
  <revision>8</revision>
  <dcterms:created xsi:type="dcterms:W3CDTF">2024-04-08T21:31:00.0000000Z</dcterms:created>
  <dcterms:modified xsi:type="dcterms:W3CDTF">2025-03-20T18:11:54.4374025Z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15aa52ace7396641c8b7baa5769f95a6d0e6b6e74d37ba7d4008559193fef89b</vt:lpwstr>
  </property>
</Properties>
</file>