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006666"/>
  <w:body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bookmarkStart w:id="0" w:name="_GoBack"/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本刪。張云：「既云當，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340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71" name="圖片 477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3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是勝也。」詒讓案：言是非互見，得其當則勝也。依張說，此釋經下「謂辯無勝，必不當，說在辯」。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無讓者酒，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70" name="圖片 477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3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謂凡賓主獻酬之酒，於禮無讓。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未讓，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69" name="圖片 476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3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始也，不可讓也。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68" name="圖片 476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4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依張、楊說，此釋經「無不讓也，不可，說在始」。案：「未讓始也」，疑當作「不讓殆也」。殆、始形近而誤，經同。凡相近而不讓謂之殆，後文「若殆於城門與於臧也」九字，文無所屬，疑本在此下而誤錯於彼，說詳後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於石一也，堅白二也，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67" name="圖片 476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4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張云：「堅與白，二。」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而在石。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66" name="圖片 476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4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謂堅白含於石體之中，即經所謂存也。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故有智焉，有不智焉，可。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65" name="圖片 476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4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顧云：「智即知字。」詒讓案：「故」下疑脫「謂」字，以下智並與知通。此謂石一，而知堅者不知白，知白者不知堅。文亦見公孫龍子堅白篇，說詳前。依張、楊說，此釋經下「於一有知焉，有不知焉，說在存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有指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64" name="圖片 476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4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謂有所指也。公孫龍子指物論篇有「非有非指」之說，與此似異。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子智是，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63" name="圖片 476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4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有智是吾所先舉，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62" name="圖片 476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4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重。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61" name="圖片 476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4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有讀曰又。」案：張說是也。以下文校之，疑當作「子智是，有智吾所无舉，是重」，「无」「先」形近而譌。「子知是」是其一，又并「知吾所无舉」，是其重也。吾所无舉即下文所云吾所不舉。是重與下文是一，文亦正相儷。重謂二名一實，下文所謂「智智狗重智犬」是也。子智是若知狗。智吾所无舉，若因狗知犬。重，則若狗犬同類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則子智是，而不智吾所先舉也。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60" name="圖片 476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4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「先」，亦「无」之譌。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是一。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59" name="圖片 475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4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對上重及下二三言之，謂唯知其一，若知狗而不知犬。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謂有智焉有不智焉可。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58" name="圖片 475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5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謂知其一，而不知其二是一，猶上經云「於一，有知焉，有不知焉」也。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若智之，則當指之智告我，則我智之。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57" name="圖片 475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5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張云：「若果知之，則當指子之所知告我，則我知子之所知矣。」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兼指之，以二也。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56" name="圖片 475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5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謂并吾所無舉者而指之，若指狗則兼指犬，指一而所指二也。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衡指之，參直之也。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55" name="圖片 475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5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參，三同。經云「二絫」，「絫」亦「參」之誤。二參即二三也，言從衡指之，則參相直，以一兼二，參直為三也。張云：「直，當也。」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若曰必獨指吾所舉，毋舉吾所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341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不舉，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54" name="圖片 475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5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「毋舉吾」下，吴鈔本有「之」字。吾所舉者一也，所不舉者二與三也。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則者固不能獨指。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53" name="圖片 475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5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『則』下有脫字，或是『二』字，或是『三』字。」案：張說未知是否？今以文義推之，「則」下疑當脫「指」字。言於此有二物，或同類，或同處，今特指此物，勢必兼直彼物，故不能獨指，即經所謂「不可逃」也。又莊子天下篇云「指不至，至不絕」，疑亦即此節之義。蓋若甲乙同處，欲指甲而勢不能不兼直乙，既兼直乙，則所指不得謂專至甲，亦不能與乙絕也。故云不至不絕。釋文引司馬彪說，殊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所欲相不傳，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52" name="圖片 475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5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張云：「所欲言不相傳。」詒讓案：「相」，疑亦「指」之誤。意所欲指者一物，今兼直二三，則不能明傳其所欲矣，與莊子「指不至」語意同。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意若未校。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51" name="圖片 475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5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張云：「校悅也，不快人意。」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且其所智是也，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50" name="圖片 475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5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張云：「有所知。」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所不智是也，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lastRenderedPageBreak/>
        <w:drawing>
          <wp:inline distT="0" distB="0" distL="0" distR="0">
            <wp:extent cx="342900" cy="120650"/>
            <wp:effectExtent l="0" t="0" r="0" b="0"/>
            <wp:docPr id="4749" name="圖片 474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5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張云：「有所不知。」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則是智是之不智也，惡得為一，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48" name="圖片 474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6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是智者，所已知也；是之不智者，所未知也，則不能并為一矣。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謂而有智焉有不智焉。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47" name="圖片 474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6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疑亦當有「也」字。依張、楊說，此釋經下「有指於二，而不可逃，說在以二絫」。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所，春也，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46" name="圖片 474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6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未詳。張云：「下云『臧也今死，而春也得文』，則春為人，疑不能決。」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其執固不可指也。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45" name="圖片 474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6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『執』疑當為『埶』，與勢同。」案：張校是也。埶即古勢字。徐鉉說文新附云「勢，經典通用埶」。禮運「在埶者去」，鄭注云「埶，埶位也」，釋文云「埶本亦作勢」。後魯問篇亦以埶為勢，今本並誤「執」，可證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逃臣不智其處，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44" name="圖片 474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6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不知其所匿之處。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狗犬不智其名也。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43" name="圖片 474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6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若韓盧、宋鵲。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遺者，巧弗能兩也。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42" name="圖片 474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6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皆不可指。遺者義宜為失亡者。巧弗能兩，未詳。」詒讓案：「兩」疑當為「网」，或作「罔」。孟子公孫丑篇「以罔市利」，趙注云「罔羅而取之」。「网」與「兩」形近而誤。言人偶有遺物，雖使至巧罔羅索取之，不能必得也。依張說，此釋經「所知而弗能指，說在春也。逃臣，狗馬</w:t>
      </w:r>
      <w:r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●</w:t>
      </w:r>
      <w:r w:rsidRPr="0071161D">
        <w:rPr>
          <w:rFonts w:ascii="細明體" w:eastAsia="細明體" w:hAnsi="細明體" w:cs="新細明體" w:hint="eastAsia"/>
          <w:color w:val="FF0000"/>
          <w:spacing w:val="15"/>
          <w:kern w:val="0"/>
          <w:sz w:val="20"/>
          <w:szCs w:val="20"/>
        </w:rPr>
        <w:t>「狗馬」，經下作「狗犬」，孫引誤。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，貴者」。案：「貴」即「遺」之譌。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智，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40" name="圖片 474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6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智狗，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39" name="圖片 473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6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吴鈔本「智」下衍「者」字。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重，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38" name="圖片 473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7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智犬，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37" name="圖片 473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7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經說上云「二名一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342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36" name="圖片 473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7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實，重同也」。義詳前。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則過。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35" name="圖片 473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7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依經當作「不智則過」，今本脫二字。張云：「既知狗又知犬，而不知狗之即犬，則過。」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不重則不過。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34" name="圖片 473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7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不重則名實迥異，宜其不知，故不過。依張說，此釋經「知狗而自謂不知犬，過也，說在重」。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通，問者曰：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33" name="圖片 473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7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「通」，即經云「通意」，言問以通其意恉也。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「子知</w:t>
      </w:r>
      <w:r w:rsidRPr="0071161D">
        <w:rPr>
          <w:rFonts w:ascii="細明體-ExtB" w:eastAsia="細明體-ExtB" w:hAnsi="細明體-ExtB" w:cs="細明體-ExtB" w:hint="eastAsia"/>
          <w:color w:val="000000"/>
          <w:spacing w:val="15"/>
          <w:kern w:val="0"/>
        </w:rPr>
        <w:t>𩥡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乎？」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32" name="圖片 473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7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畢云：「『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𩥡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』當為『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𩥡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』，即『驘』省文。」詒讓案：說文馬部云「驘，驢父馬母者也，从馬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𦝠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聲，或从羸作䯁」。此蓋从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𦝠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省聲，而以「吂」為「西」，則傳寫之譌。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應之曰：「</w:t>
      </w:r>
      <w:r w:rsidRPr="0071161D">
        <w:rPr>
          <w:rFonts w:ascii="細明體-ExtB" w:eastAsia="細明體-ExtB" w:hAnsi="細明體-ExtB" w:cs="細明體-ExtB" w:hint="eastAsia"/>
          <w:color w:val="000000"/>
          <w:spacing w:val="15"/>
          <w:kern w:val="0"/>
        </w:rPr>
        <w:t>𩥡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何謂也？」彼曰「</w:t>
      </w:r>
      <w:r w:rsidRPr="0071161D">
        <w:rPr>
          <w:rFonts w:ascii="細明體-ExtB" w:eastAsia="細明體-ExtB" w:hAnsi="細明體-ExtB" w:cs="細明體-ExtB" w:hint="eastAsia"/>
          <w:color w:val="000000"/>
          <w:spacing w:val="15"/>
          <w:kern w:val="0"/>
        </w:rPr>
        <w:t>𩥡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施」，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31" name="圖片 473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7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則智之。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30" name="圖片 473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7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「施」，疑當作「也」，謂告以驘之名物。張云：「蓋即蠃螔。」繆。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若不問</w:t>
      </w:r>
      <w:r w:rsidRPr="0071161D">
        <w:rPr>
          <w:rFonts w:ascii="細明體-ExtB" w:eastAsia="細明體-ExtB" w:hAnsi="細明體-ExtB" w:cs="細明體-ExtB" w:hint="eastAsia"/>
          <w:color w:val="000000"/>
          <w:spacing w:val="15"/>
          <w:kern w:val="0"/>
        </w:rPr>
        <w:t>𩥡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何謂，徑應以弗智，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29" name="圖片 472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7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則過。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28" name="圖片 472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8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不問驘何謂，而徑應以弗知，則不知而復無求知之意，人將不復告，是終於不知矣，故謂之過。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且應必應，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27" name="圖片 472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8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此義難通，疑當作「且問必應」，涉下而誤耳。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問之時若應，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26" name="圖片 472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8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長應有深淺。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25" name="圖片 472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8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「長」，疑當作「其」，形近而誤。深，若應之曰驘何謂；淺，若徑應以弗知，是也。此釋經下「通意後對，說在不知其誰謂也」。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大常中在，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24" name="圖片 472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8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「大」，道藏本、吴鈔本作「天」，以文義推之，疑當作「人」。畢云：「據下文，『常』當為『堂』。」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兵人，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23" name="圖片 472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8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長所。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22" name="圖片 472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8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「長」，吴鈔本作「常」，非。此疑當作「其人，其所」。今本兩「其」字譌「兵」「長」二字，遂不可通。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室堂，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21" name="圖片 472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8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所存也；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20" name="圖片 472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8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此謂其所。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其子，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19" name="圖片 471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8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「其」，疑當為「某」之譌，後旗幟篇云「建旗其署曰某子旗」。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存者也。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18" name="圖片 471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9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此謂其人。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據在者而問室堂，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17" name="圖片 471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9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張云：「『在』當為『存。』」案：在、存義同，似不必改。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惡可存也？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16" name="圖片 471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9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當作「惡所存也」。上云「堂室，所存也」，下云「主存者以問所存」，並其證。言問存者以在室或在堂也。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主室堂而問存者，孰存也？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15" name="圖片 471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9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言問在室堂者為何人也。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是一主存者以問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lastRenderedPageBreak/>
        <w:t>所存，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14" name="圖片 471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9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一主所存以問存者。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13" name="圖片 471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9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依楊說，此釋經下「所存與者，於存與孰存」。案經「者」上脫「存」字。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五合，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12" name="圖片 471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9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謂五行相合。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水土火，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11" name="圖片 471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9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疑當作「木生火」。張云：「五行自相合者，水土火金待火而合，木待金而合。」案：張說未知是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343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10" name="圖片 471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9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否。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火離然。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09" name="圖片 470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9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此言火離木而然。易離彖傳云「離，麗也」。莊子外物篇云「木與木相靡則然」。張云「火出於石而然於木，離其本」，未塙。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火鑠金，火多也。金靡炭，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08" name="圖片 470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0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靡，䃺之叚字。說文石部云「䃺，石磑也」，研䃺也，言金能䃺研炭，使消散。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金多也。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07" name="圖片 470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0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張云：「所謂無常勝。」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合之府水，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06" name="圖片 470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0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道藏本、吴鈔本作「木」，非。畢云「府疑同腐。」張云：「水無不合。」案：畢、張說並未塙，此疑當作「合之成水」。言金得火則銷鑠而成水。莊子外物篇云「金與火相守則流」，是也。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木離木。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05" name="圖片 470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0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張云：「木必相離。」案：張說亦難通。疑當作「木離土」，離亦與麗同義。易離彖云「百穀艸木麗乎土」。此釋經下「五行毋常勝，說在宜」。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若識麋與魚之數，惟所利，無欲惡。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04" name="圖片 470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0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無欲惡，猶言無愛憎，麋魚以共膳羞。惟所利，謂惟所共，無偏嗜，即經所謂宜也。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傷生損壽，說以少連，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03" name="圖片 470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0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「說」，吴鈔本作「設」，此義難通。疑「連」當作「適」，謂節嗇以養性也。下云「適足不害」，亦其證。呂氏春秋適音篇云「和心在於行適」，高注云「適，中適也」。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是誰愛也？嘗多粟，或者欲不有能傷也。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02" name="圖片 470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0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疑當作「或者欲有不能傷也」。言多粟而或欲有之，然徒欲不足為益損也。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若酒之於人也。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01" name="圖片 470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0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言酒無益於人，損之為宜。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且</w:t>
      </w:r>
      <w:r w:rsidRPr="0071161D">
        <w:rPr>
          <w:rFonts w:ascii="細明體-ExtB" w:eastAsia="細明體-ExtB" w:hAnsi="細明體-ExtB" w:cs="細明體-ExtB" w:hint="eastAsia"/>
          <w:color w:val="000000"/>
          <w:spacing w:val="15"/>
          <w:kern w:val="0"/>
        </w:rPr>
        <w:t>𢜔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人利人，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700" name="圖片 470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0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𢜔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」，吴鈔本作「恕」，下句仍作「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𢜔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愛也則唯</w:t>
      </w:r>
      <w:r w:rsidRPr="0071161D">
        <w:rPr>
          <w:rFonts w:ascii="細明體-ExtB" w:eastAsia="細明體-ExtB" w:hAnsi="細明體-ExtB" w:cs="細明體-ExtB" w:hint="eastAsia"/>
          <w:color w:val="000000"/>
          <w:spacing w:val="15"/>
          <w:kern w:val="0"/>
        </w:rPr>
        <w:t>𢜔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弗治也。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99" name="圖片 469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0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「唯」，舊本作「惟」，今據吴鈔本改。徒知不足為益損。或云唯與雖通，「治」疑當為「給」，言知愛利人，而力不可徧給，亦不足為益損也。亦通。依張說，此釋經下「無欲惡之為益損也，說在宜」。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損飽者去餘，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98" name="圖片 469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1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言損去其多餘者。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適足不害，能害飽，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97" name="圖片 469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1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能與而通。「害飽」，疑當作「飽害」。言若食適足，不害於人，而過飽乃為害。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若傷麋之無脾也。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96" name="圖片 469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1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脾讀為髀。少牢饋食禮云「腊用麋」，又云「髀不升」，鄭注云「近竅賤也」。古文「髀」皆作「脾」，此與古文禮正同。言麋以共祭而髀不登於祭俎，故傷麋雖無髀，無害於為腊，以共祭亦損而不害之意。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且有損而后益智者，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95" name="圖片 469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1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「智」字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1" w:name="P22"/>
            <w:bookmarkEnd w:id="1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344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94" name="圖片 469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1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疑衍。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</w:t>
      </w:r>
      <w:r w:rsidRPr="0071161D">
        <w:rPr>
          <w:rFonts w:ascii="細明體-ExtB" w:eastAsia="細明體-ExtB" w:hAnsi="細明體-ExtB" w:cs="細明體-ExtB" w:hint="eastAsia"/>
          <w:color w:val="000000"/>
          <w:spacing w:val="15"/>
          <w:kern w:val="0"/>
        </w:rPr>
        <w:t>𤷡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病之之於</w:t>
      </w:r>
      <w:r w:rsidRPr="0071161D">
        <w:rPr>
          <w:rFonts w:ascii="細明體-ExtB" w:eastAsia="細明體-ExtB" w:hAnsi="細明體-ExtB" w:cs="細明體-ExtB" w:hint="eastAsia"/>
          <w:color w:val="000000"/>
          <w:spacing w:val="15"/>
          <w:kern w:val="0"/>
        </w:rPr>
        <w:t>𤷡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93" name="圖片 469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1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畢云：「『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𤷡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』即『瘧』省文。說文云『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𤺝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，熱寒休作』。今經典省几，此省</w:t>
      </w:r>
      <w:r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●＝＝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，一也。</w:t>
      </w:r>
      <w:r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●＝＝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即爪字。」詒讓案：廣雅釋詁云「㾷，病也。」此「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𤷡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」或當為「㾷」之省文。下「之」字當作「人」，言人患瘧者，以病損為益也。此釋經下「損而不害，說在餘」。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智以目見，而目以火見，而火不見。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90" name="圖片 469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1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公孫龍子堅白論篇云「且猶白以目以火見，而火不見，則火與目不見而神見，神不見而見離」。彼文「以目」下蓋脫「見目」二字，義與此正同。莊子天下篇「辯者曰：目不見」，亦即此義也。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惟以五路智，久不當。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89" name="圖片 468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1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未詳。此釋經「知而不以五路，說在久」。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以目見，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88" name="圖片 468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2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下當脫「火」字。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若以火見。火，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87" name="圖片 468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2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謂火熱也，非以火之熱。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86" name="圖片 468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2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火雖熱而所見者光也，非以其熱。莊子天下篇云「火不熱」，此即其義。淮南子詮言訓，許注云「公孫龍以白馬非馬、冰不寒、炭不熱為論」，彼「炭」疑亦「火」之誤。此釋經下「必熱，說在頓」。「必」即「火」之誤，下又脫「不」字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我有若視曰智。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85" name="圖片 468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2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智並與知通。張云：「有如視一物而曰知。」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雜所智與所不智而問之，則必曰：「是所智也，是所不智也。」取去俱能之，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84" name="圖片 468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2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張云：「取所知。去所不知。」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是兩智之也。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83" name="圖片 468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2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依張說，此釋經下「知其所以不知，說在以名取」。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無，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82" name="圖片 468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2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若無焉，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81" name="圖片 468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2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則有之而后無。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80" name="圖片 468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2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「后」，吴鈔本作「後」。無焉，「焉」疑當作「馬」。馬為物名，必先有馬，乃可言無馬也。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無天陷，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79" name="圖片 467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2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則無之而無。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78" name="圖片 467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3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張云：「天陷未詳，或謂天所缺者。」案：張說未塙。「天」疑當作「失」，戒人無失陷為虛言，則先未有此事而豫相敕戒，亦可言無，所謂不必待有也。依張說，此釋經下「無不必待有，說在所謂」。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擢疑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77" name="圖片 467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3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「擢」當為「搉」，詳經下。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無謂也。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76" name="圖片 467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3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未詳。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臧也今死，而春也得文文死也可。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75" name="圖片 467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3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義不可通。春也與臧也對舉，疑「春」當為厮養之「養」，形近而誤。「得文」疑當作「得之」。大意似謂亡臧而得養，略足相當。但文尚有譌脫，不能盡解。此釋經下「擢慮不疑，說在有無」。「擢」亦「搉」之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且，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2" w:name="P23"/>
            <w:bookmarkEnd w:id="2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345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74" name="圖片 467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3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猶是也。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73" name="圖片 467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3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引申比況之義。詩周頌載芟「匪且有且，匪今斯今」，毛傳云「且，此也」，孔疏云「且亦今時」。此云「猶是也」，與此今義相近。張云：「且，未然之辭，亦方然，故曰『猶是也』，是如此也。」案：張說亦通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且然，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72" name="圖片 467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3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必然。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71" name="圖片 467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3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舊本作「且且必然」，吴鈔本作「且必然」。王引之云：「『且且必然』當作『且然必然』，以下三句文義例之，可知。」案：王校是也，張校同，今據正。經說上云「自前曰且，自後曰已，方然亦且」，此即方然之義。言且之為言，雖尚未然，而事勢湊會，必將至於是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且已，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70" name="圖片 467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3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必已。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69" name="圖片 466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3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且用工而後已者，必用工而後已。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68" name="圖片 466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4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舊本「必用工」下脫「而」字。王引之云：「『後』上，亦當有『而』字。」案：王校是也，今據補。用工猶言從事也。此釋經下「且然不可正，而不害用工，說在宜歐」。「宜歐」，疑當作「害區」。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均，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67" name="圖片 466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4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髮均縣，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66" name="圖片 466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4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輕重而髮絕，不均也。均，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65" name="圖片 466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4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其絕也莫絕。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64" name="圖片 466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4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舊本「輕」下脫「重」字。孫星衍云：「列子湯問篇云『均，髮均縣，輕重而髮絕，髮不均也。均也，其絕也莫絕』，張湛注云『髮甚微脃而至不絕者，至均故也。今所以絕者，猶輕重相傾，有不均處也。若其均也，寧有絕理』，言不絕也。今『輕』下脫『重』字。『均其絕也』句，『均』下無『也』字。」案：孫校是也。畢亦據補「重」字，今從之。依張、楊說，此釋經下「均之絕不，說在所均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堯霍，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63" name="圖片 466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4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此二字為下文發耑，篇中「霍」字婁見，以義推之，似並當為「虎」之譌，然於此文不合。畢云「據下文作『臛』」，張從之，未知是否？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或以名視人，或以實視人。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62" name="圖片 466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4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張云：「堯者名，臛者實。」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舉友富商也，是以名視人也。指是臛也，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61" name="圖片 466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4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「臛」或當同上作「霍」。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是以實視人也。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60" name="圖片 466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4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視與示通。舉友之富商以告人，是示以名也。指臛以示人，是示以實也。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堯之義也，是聲也於今，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59" name="圖片 465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4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張云：「名生於今。」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所義之實處於古。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58" name="圖片 465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5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言堯之義施於當時不能及今，即經「異時」之義。此釋經上「堯之義也，生於今而處於古而異時，說在所義」。「生」疑當為「任」。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若殆於城門與於臧也。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3" w:name="P24"/>
            <w:bookmarkEnd w:id="3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346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57" name="圖片 465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5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九字上下文無所屬，張并上堯霍為一條，云「城門，守門者，臧僕也。城門舉實，臧舉名」。其說殊迂曲。審校文義，疑當在上文「無讓者酒，未讓，始也，不可讓也」之下，皆釋經下「無不讓也，不可」之義。凡古人行禮，賓主入門必讓，若與人同入城門，而相殆，則無為讓。臧為賤人，不足與為禮，則不必讓也。荀子榮辱篇云「巨涂則讓，小涂則殆」，楊注云「殆，近也。」此殆異於讓之義。又案殆與逮聲義相近，毛詩小雅巷伯，傳云「柳下惠嫗不逮門之女」，殆於城門即逮門，謂近而相及不爭先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狗，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56" name="圖片 465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5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狗犬也，謂之殺犬，可，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55" name="圖片 465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5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以經文校之，當作「而殺狗謂之殺犬，不可」。莊子天下篇云「狗非犬」，成玄英疏云「狗之與犬，一物兩名，名字既空，故狗非犬也。狗犬同實異名，名實合，則彼謂狗，此謂犬也，名實離，則彼謂狗，異於犬也。墨子曰：狗，犬也，然狗非犬也」。案：此經云「殺狗非殺犬」，亦即名實離之義。然成引經語，亦有刪佚，非其元文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若兩</w:t>
      </w:r>
      <w:r w:rsidRPr="0071161D">
        <w:rPr>
          <w:rFonts w:ascii="細明體-ExtB" w:eastAsia="細明體-ExtB" w:hAnsi="細明體-ExtB" w:cs="細明體-ExtB" w:hint="eastAsia"/>
          <w:color w:val="000000"/>
          <w:spacing w:val="15"/>
          <w:kern w:val="0"/>
        </w:rPr>
        <w:t>𦞙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54" name="圖片 465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5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未詳。集韻十五灰云「䏨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𦞙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，腫大皃」，非此義。「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𦞙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」疑當為「腢」。儀禮士喪禮，鄭注云「腢，肩頭也。」說文骨部云「髃，肩前也」。楊云：「『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𦞙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』疑『脾』字之誤。」案：依楊說，則當亦「髀」之叚字，見前。此言同一體而有左右之異，以喻狗犬同物而異名也。依張、楊說，此釋經下「狗，犬也。而殺狗非殺犬也，可，說在重」。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使，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53" name="圖片 465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5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令使也。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52" name="圖片 465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5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此與經說上「使令謂謂也」，文例同。張云：「訓使義。」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我使我，我不使亦使我。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51" name="圖片 465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5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義難通。張云：「殿，自為之也，亦得為使，故言使不使皆使。」案：張改經「使殷美」「殷」為「殿」，故其說如此，然義甚牽強，恐不足據。審校文義，此「我」字或當經之「美」字，疑並當為「義」。蓋兩文皆誤，而一存其上半，一存其下半也。此似當云「義使使，義不使亦使，義」。言義者使令之，使乃其正也。以義使之為使，以義不使之亦為使，不使謂禁止之也，末義字總釋上語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殿戈亦使，殿不美亦使，殿。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50" name="圖片 465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5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楊云：「經作『殷』，說作『殿』。」張云：「殿戈，殿軍也。」案：張說未塙。此「殿」字當經之「殷」字，兩文似皆誤，無可推校。意必求之，疑「殿」並當為「假」，「戈」與「美」並當為「義」。似云假義亦使，假不義亦使。假，言假者假設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4" w:name="P25"/>
            <w:bookmarkEnd w:id="4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347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49" name="圖片 464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5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之，使非其正也。以假設合義為使，假設不合義亦為使也。末假字亦總釋上語。此肊說，無可質證。而前云「不若敷與美」，「敷美」似亦「假義」之譌。綜校諸譌文，約略相類，聊復箸之。依張、楊說，此釋經下「使，殷、美，說在使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荊沈，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48" name="圖片 464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6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荊之貝也。則沈淺非荊淺也。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47" name="圖片 464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6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沈」當為「沆」。說文水部云「沆，大澤也」。徐鍇繫傳引博物志云「停水東方曰都，一名沆」。太平御覽地部引述征記云「齊人謂湖曰沆」。水經巨馬河篇，督亢澤，注引風俗通云「沆，漭也。言乎淫淫漭漭無崖際」，今本風俗通義山澤篇「沆」作「沈」，又云「沈澤之無水，斥鹵之類也」，並形之誤。漢書刑法志「山川沈斥」，荀悅漢紀「沈」作「坑」。坑與沆字正同。蓋沆為藪澤，此荊沆即荊之沆澤。荊之「貝」，當作荊之「有」。言沆在荊，則沆即為荊之所有也。然沆包於荊畺域之中，則沆雖淺狹，無害於荊之廣大，故曰沆淺非荊淺。依張說，此釋經下「荊之大，其沈淺也，說在具」。案「具」亦「有」之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若易五之一，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46" name="圖片 464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6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之猶與也，下同。張以五字屬上，非。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以楹之摶也，見之，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45" name="圖片 464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6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摶，即備城門篇之柴摶積摶，蓋聚束柴木之名。此言楹大而摶小，若以五易一，多少之數不相當也。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其於意也不易，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44" name="圖片 464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6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蓋謂意度之，則知其不當易。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先智意相也。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43" name="圖片 464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6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「先智」，以經下校之疑當作「无智」。說文「无，古文奇字」。「无」與「先」形近而誤。无智即經云無知也。「相」下疑有脫字。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若楹輕於秋，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42" name="圖片 464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6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秋當讀為萩。說文艸部云「萩，蕭也」。左傳「伐雍門之萩」，釋文「萩」作「秋」。彼「萩」為「楸」之叚字，與此義異，而或作「秋」，則可互證。此亦喻輕重之失當，與楹之摶同意。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其於意也洋然。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41" name="圖片 464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6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未詳。此釋經下「以檻為摶，於以為無知也，說在意」。「檻」即「楹」之誤。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段、椎、錐俱事於履，可用也。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40" name="圖片 464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6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吴鈔本「段」作「斷」，「事」作「視」，並誤。說文殳部云「段，椎物也」，木部云「椎，擊也，齊謂之終葵」，金部云「錐，銳也」。詩大雅篤公劉「取厲取碫」，毛傳云「碫，段石也」。說苑襍言云「干將鏌鎁，以之補履，曾不如兩錢之錐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成繪屨過椎，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39" name="圖片 463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6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「繪」疑當為「繒」，「過」當為「遇」，下同。說文糸部云「繒，帛也」。古為屨，冬皮夏葛，蓋亦或以繒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5" w:name="P26"/>
            <w:bookmarkEnd w:id="5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348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38" name="圖片 463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7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帛為之。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與成椎過繪屨同，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37" name="圖片 463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7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過</w:t>
      </w:r>
      <w:r>
        <w:rPr>
          <w:rFonts w:ascii="細明體" w:eastAsia="細明體" w:hAnsi="細明體" w:cs="新細明體" w:hint="eastAsia"/>
          <w:color w:val="000000"/>
          <w:spacing w:val="15"/>
          <w:kern w:val="0"/>
        </w:rPr>
        <w:t>●＝＝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35" name="圖片 463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7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</w:t>
      </w:r>
      <w:r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●＝＝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」，字書無此字，道藏本作「件」，吴鈔本同。畢云：「『</w:t>
      </w:r>
      <w:r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●＝＝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』當為『舛』異文。」張云：「依經當作『仵』。」案：張校是也，仵與啎同。「過」，經同，亦當作「遇」。史記天官書云「逢俉化言」。說文午部云「啎，逆也」，夂部云「夆，啎也」。爾雅釋詁云「遘逢，遇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𨕓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也。」漢書敍傳鄧展注，引作「寤，逢遇也」。遇、逢義同。啎、寤、遇、逆，音並相轉，仵、俉、寤聲相近。遇仵猶言逢俉、夆啎，亦猶言逆啎也。此謂繒為作履屨之材，段、椎、錐為作履屨之器，材與器兩者遇仵以成履屨，相須而為用也。此釋經下「意未可知，說在可用，過仵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一，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32" name="圖片 463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7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五有一焉，一有五焉，十二焉。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31" name="圖片 463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7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五析之，則有一者五，是一少於二也。建一以為十，則一有五者二，是多於五也。建一為十，累一為二。」詒讓案：「十二焉」，疑當作「十，二五焉」，謂一十有二五也。依張、楊說，此釋經下「一少於二，而多於五，說在建」。案：「建」疑「進」之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非</w:t>
      </w:r>
      <w:r w:rsidRPr="0071161D">
        <w:rPr>
          <w:rFonts w:ascii="細明體-ExtB" w:eastAsia="細明體-ExtB" w:hAnsi="細明體-ExtB" w:cs="細明體-ExtB" w:hint="eastAsia"/>
          <w:color w:val="000000"/>
          <w:spacing w:val="15"/>
          <w:kern w:val="0"/>
        </w:rPr>
        <w:t>𣃈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半，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30" name="圖片 463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7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𣃈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，櫡之別體，此疑當作「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𣃈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非半」，即約經云「非半弗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𣃈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」也，而反辭以明其義。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進前取也。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29" name="圖片 462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7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非半而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𣃈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之，則每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𣃈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前進也。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前，則中無為半，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28" name="圖片 462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8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言半者必前後之中，進前取，盡其端，則中無所謂半。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猶端也。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27" name="圖片 462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8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端即前也。經上云「端，體之無序而最前者也」。此言雖取中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𣃈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之，終必前極其端。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前後取則端中也。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26" name="圖片 462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8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前後端之中，即所謂半。</w:t>
      </w:r>
      <w:r w:rsidRPr="0071161D">
        <w:rPr>
          <w:rFonts w:ascii="細明體-ExtB" w:eastAsia="細明體-ExtB" w:hAnsi="細明體-ExtB" w:cs="細明體-ExtB" w:hint="eastAsia"/>
          <w:color w:val="000000"/>
          <w:spacing w:val="15"/>
          <w:kern w:val="0"/>
        </w:rPr>
        <w:t>𣃈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必半，毋與非半，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25" name="圖片 462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8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「毋」，吴鈔本作「無」。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不可</w:t>
      </w:r>
      <w:r w:rsidRPr="0071161D">
        <w:rPr>
          <w:rFonts w:ascii="細明體-ExtB" w:eastAsia="細明體-ExtB" w:hAnsi="細明體-ExtB" w:cs="細明體-ExtB" w:hint="eastAsia"/>
          <w:color w:val="000000"/>
          <w:spacing w:val="15"/>
          <w:kern w:val="0"/>
        </w:rPr>
        <w:t>𣃈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24" name="圖片 462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8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盡其端則無半，不復可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𣃈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。莊子天下篇云「一尺之捶，日取其半，萬世不竭」，釋文引司馬彪云「若其可析，則常有兩；若其不可析，其一常在，故曰萬世不竭」，即此義也。依張、楊說，此釋經下「非半，弗</w:t>
      </w:r>
      <w:r w:rsidRPr="0071161D">
        <w:rPr>
          <w:rFonts w:ascii="細明體-ExtB" w:eastAsia="細明體-ExtB" w:hAnsi="細明體-ExtB" w:cs="細明體-ExtB" w:hint="eastAsia"/>
          <w:color w:val="008000"/>
          <w:spacing w:val="15"/>
          <w:kern w:val="0"/>
          <w:sz w:val="20"/>
          <w:szCs w:val="20"/>
        </w:rPr>
        <w:t>𣃈</w:t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則不動，說在端」。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可無也，已給，則當給不可無也。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23" name="圖片 462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8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給，具也。嘗已具之，則當具之。」案：張說未塙。此以經校之，疑當作「已然，則嘗然不可無也」。「然」與「給」艸書形近而誤。凡事之言已然者，即嘗然。今雖無，而昔之為有，則審矣。故云「不可無」。猶經云「不可去」也。依張、楊說，此釋經下「可無也，有之而不可去，說在嘗然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久有窮無窮。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22" name="圖片 462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8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此五字與上下文皆不屬，張、楊並屬上為一章，以經校之，亦不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6" w:name="P27"/>
            <w:bookmarkEnd w:id="6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349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21" name="圖片 462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8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相應，疑當在後「民行脩必以久也」之下，而誤錯在此。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正九，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20" name="圖片 462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8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畢云：「一本作『凡』。」案：顧校季本亦作「凡」，今以文義校之，當是「丸」之形誤，謂正圜之丸。下云摶即圜丸之形也。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無所處而不中縣，摶也。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19" name="圖片 461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8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摶」，道藏本、吴鈔本作「搏」，非。考工記云「直者中縣」。正丸即立圜，隨所轉側，而其中綫必正直，故云「無所處而不中縣」，即經「不可㨱」之意。依張、楊說，此釋經下「正而不可擔，說在摶。」案：「擔」即「㨱」之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傴宇不可偏舉，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18" name="圖片 461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9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傴、區，偏、徧，並聲同字通。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字也。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17" name="圖片 461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9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「字」當作「宇」。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進行者先敷近，後敷遠。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16" name="圖片 461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9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敷猶布也，詳經下。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行者行者，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15" name="圖片 461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9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張云「誤重」。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必先近而後遠。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14" name="圖片 461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9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依張說，此釋經下「宇進無近，說在敷」。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遠近脩也，先後久也。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13" name="圖片 461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9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「遠」下，舊本有「脩」字。俞云：「上『脩』字衍文。遠近脩也，先後久也，相對為文。以地之相去言曰脩，以時之相去言曰久。」案：俞說是也，今據刪。「脩」，吴鈔本並作「修」，「脩」叚字。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民行脩必以久也。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12" name="圖片 461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9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依張說，此釋經下「行循以久，說在先後」。案「循」即「脩」之誤。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一方盡類，俱有法而異，或木或石，不害其方之相合也。盡類猶方也，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11" name="圖片 461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9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舊本「一方盡類」並作「一方貌盡」，「合」作「台」，「盡類猶方也」作「盡貌猶方也」。吴鈔本下「貌」字作「皃」。張云：「『台』當為『召』。」王引之云：「當作『一方盡類，或木或石，不害其方之相合也。俱有法而不異，盡類猶方也』。一方盡類者，一同也，言同具方形則其方盡相類也。隸書『類』『貌』相似，故『類』誤為『貌』，又誤倒於『盡』字上耳。或木或石，不害其方之相合也者，言物之方者，雖有方木、方石之異，而不害其方之彼此相合也。作『台』者，字之誤耳。俱有法而不異，盡類猶方也者，言其法同，則彼此盡相類，亦猶方與方之盡相類也。傳寫者上下錯亂，又脫『不』字耳。一方盡類云云，則經下所謂『一法者之相與也，盡若方之相合也』。」案：王校改「貌盡」並為「盡類」，「台」為「合」，是也，今並據正。呂氏春秋別類篇云「小方大方之類也」，即此「一方盡類」之義。但「俱有法而異」句，似不必移。蓋上言「一方盡類」，明其方之同。下言「俱有法而異」，明同方之中仍有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7" w:name="P28"/>
            <w:bookmarkEnd w:id="7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350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10" name="圖片 461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9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異也。「盡類猶方也」，猶與由通，言其所以盡相類者，由於同方也。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物俱然。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09" name="圖片 460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9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此釋經下「一法者之相與也盡，若方之相合也，說在方」。「盡」下亦當有「類」字。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牛狂與馬惟異，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08" name="圖片 460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0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『牛狂』當作『狂牛』。」俞云：「『狂』與『惟』皆『性』字之誤。」案：張校非是，俞校以「狂」為「性」是也。呂氏春秋壅塞篇云「牛之性不若羊，羊之性不若豚」，高注云「性猶體也」。俞謂「惟」亦為「性」，則非。以公孫龍子校之，當作「牛性與馬雖異」。「雖」，公孫龍書作「唯」，並與「惟」通。言牛馬性雖異，然其所以異者，不在齒與尾也。詳後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以牛有齒，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07" name="圖片 460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0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馬有尾，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06" name="圖片 460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0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說牛之非馬也，不可。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05" name="圖片 460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0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俞云：「此言牛性與馬性異，非徒以牛有齒馬有尾為別也。」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是俱有，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04" name="圖片 460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0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張云：「牛亦有尾，馬亦有齒。」詒讓案：大戴禮記易本命云「戴角者無上齒，無角者膏而無前齒」，蓋牛有下齒，馬有後齒也。公孫龍子通變篇謂牛無尾者，以其有尾而短耳，非實無尾也。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不偏有偏無有。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03" name="圖片 460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0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曰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02" name="圖片 460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0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盧云：「當有『牛』字。」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「之與馬不類，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01" name="圖片 460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0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用牛有角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600" name="圖片 460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0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舊本「角」上脫「有」字，盧云：「『用牛』當為『牛有』。」王引之云：「『用』非誤字，用者以也，以牛有角馬無角，說牛與馬之不類，故云『曰牛與馬之不類，用牛有角馬無角也』。下文『若舉牛有角，馬無角，以是為類之不同也，是狂舉也』。以，亦用也。上文『以牛有齒，馬有尾，說牛之非馬也，不可』，文義亦同，則『用』非誤字可知。但可云『用牛』下脫『有』字耳。」案：王校是也，張校同，今據增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馬無角，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99" name="圖片 459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0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是類不同也。」若舉牛有角馬無角以是為類之不同也，是狂舉也。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98" name="圖片 459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1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公孫龍子亦有正舉狂舉之文。以意求之，蓋以舉之當者為正，不當者為狂。此書經說通例，凡是者曰正，曰當，非者曰狂，曰亂，曰誖，義與公孫龍書略同。此疑當作「以是為類之同也，是狂舉也。」今本涉上文而衍一「不」字，則不得為狂舉矣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猶牛有齒，馬有尾。或不非牛而非牛也，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97" name="圖片 459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1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此言有齒之獸與牛相類，或不得謂非牛，而實非牛也。若爾雅釋嘼牛屬犘牛、犦牛之類。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則或非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8" w:name="P29"/>
            <w:bookmarkEnd w:id="8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351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牛或牛而牛也，可。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96" name="圖片 459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1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疑當作「則或非牛而牛也，可」。言或有非牛而與牛相類，則亦可謂之牛也。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故曰「牛馬非牛也」，未可，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95" name="圖片 459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1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此言兼舉牛馬，則不得謂非牛，猶公孫龍子云「羊言牛非馬」。張云：「曰牛馬，豈得非牛。」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「牛馬牛也」，未可。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94" name="圖片 459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1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此亦兼舉牛馬，既兼有馬，則又不可竟謂是牛。張云：「曰牛馬，豈得謂牛。」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則或可或不可，而曰「牛馬牛也未可」亦不可。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93" name="圖片 459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1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言可不可兩說未定，則竟㡿謂牛馬之為牛者未可，亦非也。張云「有可者，今但言未可，是亦不可，三皆不辯其兼，故不可」。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且牛不二，馬不二，而牛馬二。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92" name="圖片 459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1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前云數牛數馬，則牛馬二；數牛馬，則牛馬一。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則牛不非牛，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91" name="圖片 459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1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張云：「專牛則牛。」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馬不非馬，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90" name="圖片 459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1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張云：「專馬則馬。」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而牛馬非牛非馬，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89" name="圖片 458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1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無難。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88" name="圖片 458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2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兼牛馬，則非牛非馬，是則無可難矣。」案：張說是也。此即經云「說在兼」之義。荀子正名篇云「『有牛馬非馬也』，此惑於用名以亂實者也」。公孫龍子通變篇云「牛與羊唯異，羊有齒，牛無齒，而牛之非羊也、羊之非牛也，未可。是不俱有而或類焉。羊有角，牛有角，牛之而羊也、羊之而牛也，未可。是俱有而類之不同也。羊牛有角，馬無角，馬有尾，羊牛無尾，故曰羊合牛非馬也。非馬者，無馬也。無馬者，羊不二，牛不二，而羊牛二，是而羊而牛非可也。若舉而以是，猶類之不同。若左右，猶是舉。牛羊有毛，鷄有羽。謂鷄足一，數足二，二而一故三；謂牛羊足一，數足四，四而一故五。牛羊足五，鷄足三，故曰牛合羊非鷄。非，有以非鷄也。與馬以鷄寧馬，材不材，其無以類，審矣！舉是謂亂名，是狂舉」，即此書之義。但兩書文義皆宂復奧衍，不可盡通耳。依張、楊說，此釋經下「狂舉不可以知異，說有不可。牛馬之非牛，與可之同，說在兼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彼，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87" name="圖片 458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2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正名者彼此，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86" name="圖片 458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2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謂言當其名。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彼此可。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85" name="圖片 458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2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彼彼止於彼，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84" name="圖片 458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2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張云：「定彼為彼。」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此此止於此，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83" name="圖片 458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2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張云：「定此為此。」詒讓案：此謂彼此之名有定，故可。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彼此不可。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82" name="圖片 458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2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彼且此也，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81" name="圖片 458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2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疑當云「彼且此也，此亦且彼也。」此謂彼此之名無定，故不可。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彼此亦可。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80" name="圖片 458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2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此言彼此在有定無定之閒。張云：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9" w:name="P30"/>
            <w:bookmarkEnd w:id="9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352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79" name="圖片 457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2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「統言彼此，則彼亦此，故可。」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彼此止於彼此，若是而彼此也，則彼亦且此此也。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78" name="圖片 457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3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此」字，吴鈔本不重。張云：「定以為彼此，則我此此而彼彼，彼亦且此此而彼彼，故不可。」案：張說未塙。此似申上彼此亦可之義。疑當作「則彼亦且此，此亦且彼也」。今本脫三字。公孫龍子名實篇云「正其所實者，正其所名也。其名正則唯乎其彼此焉。謂彼而彼不唯乎彼，則彼謂不行；謂此而此不唯乎此，則此謂不行。其以當為當也，不當而亂也。故彼彼當乎彼，則唯乎彼，其謂行彼，此此當乎此，則唯乎此，其謂行此。其以當而當也，以當而當，正也。故彼止於彼，此止於此，可。彼此而彼且此，此彼而此且彼，不可」，即此章之塙詁。又莊子齊物論篇云「物無非彼，物無非是，自彼則不見，自知則知之，故曰彼出於是亦因彼」，又云：「是亦彼也，彼亦是也。彼亦一是非，此亦一是非。果且有彼是乎哉？果且無彼是乎哉？」亦與此義略同。畢云：「已上釋經下『循此與彼此同，說在異』。」案：經有譌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唱無過，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77" name="圖片 457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3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即下云「唱而不和」。「過」，疑當作「遇」，遇與偶通，下同。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無所周，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76" name="圖片 457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3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疑當為「用」之誤。謂所唱不足用，即唱而不和之意。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若粺。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75" name="圖片 457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3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當為「稗」，說文禾部云「稗，禾別也」。此喻無所用，若荑稗。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和無過，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74" name="圖片 457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3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即下云「和而不唱。」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使也，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73" name="圖片 457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3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謂人不唱使然。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不得已。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72" name="圖片 457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3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明非和者之過。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唱而不和，是不學也。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71" name="圖片 457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3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唱者為教，則和者為斆，故不和為不學也。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智少而不學，必寡。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70" name="圖片 457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3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「必」上有脫文。楊云：「疑脫『功』字。」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和而不唱，是不教也。智而不教，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69" name="圖片 456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3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畢云：「『智』下當有『少』字。」詒讓案：疑當作「智多而不教」，與上文「智少而不學」正相對。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功適息。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68" name="圖片 456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4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張云：「我有知而不以告人，則功息絕矣。」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使人奪人衣，罪或輕或重；使人予人酒，或厚或薄。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67" name="圖片 456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4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句首疑脫一字。此蓋喻不和不唱之無功。依張、楊說，此釋經下「唱和同患，說在功」。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聞在外者，所不知也。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66" name="圖片 456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4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謂在外而聞有人在室，不知其人若何。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或曰「在室者之色若是其色」。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65" name="圖片 456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4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言告以在室者之色，與在外者相若。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是所不智若所智也。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64" name="圖片 456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4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以下智並與知同。所不知，謂在室者；所知，謂在外者。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猶白若黑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10" w:name="P31"/>
            <w:bookmarkEnd w:id="10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353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63" name="圖片 456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4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若，猶與也，儀禮燕禮云「幂用綌若錫」。言問其色白與黑。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誰勝？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62" name="圖片 456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4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勝，猶言當。上文云「當者勝也」。謂兩舉白黑，未知孰勝。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是若其色也。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61" name="圖片 456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4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「是若」疑到，言告以色若是。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若白者必白。今也智其色之若白也，故智其白也。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60" name="圖片 456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4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張云：「若正而言之，色若此白者，彼物必白，則知其色之若白，可以知其白矣。」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夫名以所明正所不智，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59" name="圖片 455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4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「名」，吴鈔本作「明」，誤。張云：「正物名。」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不以所不智疑所明。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58" name="圖片 455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5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若以尺度所不智長。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57" name="圖片 455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5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言以所明正所不知，若不知物之長，而以尺度之也。畢、張並讀「長外」為句，大誤。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外，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56" name="圖片 455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5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親智也；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55" name="圖片 455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5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室中，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54" name="圖片 455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5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說智也。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53" name="圖片 455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5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此與經說上云「知，方不㢓，說也。身觀，親也」，義同。言在外之色為親見而知，以室中之色若在外之色，則聞人之說而後知也。畢云：「已上釋經下『聞所不知若所知，則兩知之，說在告』。」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以誖，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52" name="圖片 455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5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以誖，猶言以為誖。誖即非也，與下「以當」文義正相對。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不可也。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51" name="圖片 455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5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言以人之言為誖者，必其言之不可信者也。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出入之言可，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50" name="圖片 455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5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以下文校之，「出入」當作「之人」，形近而誤。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是不誖，則是有可也。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49" name="圖片 454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5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有可信者，即不得盡㡿為誖。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之人之言不可，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48" name="圖片 454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6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以當，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47" name="圖片 454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6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必不審。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46" name="圖片 454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6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「審」，疑亦當作「當」。言以不可為當，是必不當也，此即公孫龍子「以當為當，不當而亂」之義。依張說，此釋經下「以言為盡誖，誖，說在其言」。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45" name="圖片 454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6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謂是霍可，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44" name="圖片 454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6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惟」，當依經作「唯」。「霍」，疑亦「虎」之誤，下並同，說詳前。唯，應辭也，此言叚物為名，若謂之為虎也，而彼應之曰唯，則可。上文云「惟是當牛馬」，彼「惟」亦「唯」之叚字，與此義可互證。經以非名為不可，明是名則可。莊子寓言篇云「與己同則應，不與己同則反。同於己為是是，異於己為非非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而猶之非夫霍也，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43" name="圖片 454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6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言彼雖非真虎，而既唯我所謂，則是謂之可者也。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謂彼是是也。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42" name="圖片 454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6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謂所謂與其名相應。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不可謂者，毋惟乎其謂。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41" name="圖片 454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6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言凡不可謂者，必無人唯我之所謂。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彼猶惟乎其謂，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40" name="圖片 454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6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則吾謂不行。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39" name="圖片 453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6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當作「則吾謂行」，此衍一「不」字。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彼若不惟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11" w:name="P32"/>
            <w:bookmarkEnd w:id="11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354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其謂，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38" name="圖片 453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7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則不行也。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37" name="圖片 453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7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此即公孫龍子「謂彼而彼不唯乎彼，則彼謂不行；謂此而此不唯乎此，則此謂不行」之義。依張說，此釋經下「唯吾謂非名也，則不可，說在仮」。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無南者，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36" name="圖片 453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7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盧云：「『南』當讀如『難』，上下文俱有無難之語。」案：盧說非也。張讀屬上節，亦誤。此南即指南方。無南，猶言南無窮也。古者中國所治地，南不盡南海。又天官家不知有南極，故於四方獨以南為無窮。莊子天下篇「惠施曰南方無窮而有窮」。蓋名家有持此義者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有窮則可盡，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35" name="圖片 453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7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無窮則不可盡。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34" name="圖片 453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7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有窮無窮未可智，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33" name="圖片 453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7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智與知同，下並同。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則可盡不可盡不可盡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32" name="圖片 453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7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畢云：「此三字疑衍。」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未可智。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31" name="圖片 453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7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「可」，吴鈔本作「有」，誤。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人之盈之否未可智，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30" name="圖片 453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7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次「之」字疑衍。謂人在四方，盈否未知。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而必人之可盡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29" name="圖片 452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7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不可盡亦未可智。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28" name="圖片 452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8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當作「人之可盡不可盡亦未可智」。此涉上文而脫「人之可盡」四字。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而必人之可盡愛也，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27" name="圖片 452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8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疑當作「而必人之不可，盡愛也」，今本脫「不」字。盡愛，即兼愛之說。故經云「無窮不害兼」。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誖。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26" name="圖片 452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8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言持此論者不可也。蓋謂人不可盡愛，則有害於兼愛之說，故墨子非之。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人若不盈先窮，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25" name="圖片 452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8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「先」當作「無」，亦「无」之誤。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則人有窮也。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24" name="圖片 452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8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謂人若不能盈無窮，既不能盈，則是有窮也。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盡有窮無難。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23" name="圖片 452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8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張云：「我愛盡於有窮，不足以難兼也。」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盈無窮，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22" name="圖片 452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8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則無窮盡也，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21" name="圖片 452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8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謂人若盈無窮，則無窮既可盈，即界有盡也。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盡有窮無難。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20" name="圖片 452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8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以上六句，皆難「人不可盡愛」之說。依張說，此釋經下「無窮不害兼，說在盈否知」。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不二智其數，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19" name="圖片 451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8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張云「『二』衍」。案：疑當為「不一一」。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惡智愛民之盡文也？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18" name="圖片 451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9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「文」，當作「之」，下同。吴鈔本重「盡」字，衍。張云「文衍」，非。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或者遺乎其問也？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17" name="圖片 451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9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「問」，舊本譌「門」，今據道藏本正。言慮所問有所遺忘，則雖愛民不能盡其數。張云「『門』『問』皆『明』字之譌」，非是。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盡問人則盡愛其所問，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16" name="圖片 451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9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言於心無不愛。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若不智其數而智愛之盡文也，無難。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15" name="圖片 451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9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依張說，此釋經下「不知其數而知其盡也，說在明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12" w:name="P33"/>
            <w:bookmarkEnd w:id="12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355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14" name="圖片 451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9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者」。案：「明」疑即「問」之誤。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仁，仁愛也。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13" name="圖片 451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9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張校謂次「仁」字衍，今案首「仁」字疑述經為目，則無衍文。又疑或當作「仁，愛人也」。古人、仁字通。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義，利也。愛利，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12" name="圖片 451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9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此也。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11" name="圖片 451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9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言愛利心在於己，明其同在內。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所愛所利，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10" name="圖片 451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9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彼也。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09" name="圖片 450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9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言所愛所利惠加於人，明其同在外。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愛利不相為內外，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08" name="圖片 450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0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張云：「俱內。」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所愛利亦不相為外內。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07" name="圖片 450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0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吴鈔本作「內外」。張云：「俱外。」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其為仁內也，義外也，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06" name="圖片 450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0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為、謂字通。此見孟子公孫丑篇告子語，管子戒篇亦云「仁從中出，義由外作」。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舉愛與所利也，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05" name="圖片 450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0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偏舉所愛之在此，故云內。偏舉所利之在彼，故云外。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是狂舉也。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04" name="圖片 450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0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詳後。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若左目出右目入。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03" name="圖片 450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0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舊本脫「出」字，今據道藏本、吴鈔本補。「若」，吴鈔本作「㞐」，誤。此亦狂舉之類。張云「仁義之於人，若二目不可分外內」。案：張說是也，但其本亦脫「出」字，又讀「入」字屬下「學也」，並誤。依張說，此釋經下「仁義之為外內也，內，說在仵顏」。經亦有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學也，以為不知學之無益也，故告之也，是。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02" name="圖片 450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0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張云：「告，教也。以學也故教，是也。」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使智學之無益也，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01" name="圖片 450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0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智亦與知同。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是教也，以學為無益也教，誖。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500" name="圖片 450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0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言學或有益或無益，故教亦有是有否，否則誖矣。張云：「使知學之無益也而教，則是以學之無益教矣，則誖也。」案：張說是也。依彼說，此釋經下「學之益也，說在誹者」。案經「益」上當有「無」字，「誹」疑「誖」之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論誹，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99" name="圖片 449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0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謂誹議人，宜論其所誹之當否。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誹之可不可，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98" name="圖片 449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1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以理之可誹，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97" name="圖片 449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1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張云：「當為『非』。」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雖多誹，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96" name="圖片 449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1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其誹是也；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95" name="圖片 449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1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其理不可非，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94" name="圖片 449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1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王校作「誹」，未塙。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雖少誹，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93" name="圖片 449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1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非也。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92" name="圖片 449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1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王引之云：「當作『論誹之可不可，以理之可誹不可誹。理之可誹，雖多誹，其誹是也；其理不可誹，雖少誹，非也』。今本『論誹』下衍『誹』字，『以理之可誹』下脫『不可誹理之可誹』七字，『其理不可誹』『誹』又譌作『非』。」案：審校文義，似無脫誤，王校並未塙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今也謂多誹者不可，是猶以長論短。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91" name="圖片 449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1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言誹有可否，不容概以多誹者為非，若短長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13" w:name="P34"/>
            <w:bookmarkEnd w:id="13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356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90" name="圖片 449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1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各有所宜，不可相論也。依張說，此釋經下「誹之可否，不以眾寡，說在可非」。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不誹，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89" name="圖片 448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1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依經當作「非誹」，謂非其好誹議人者。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非己之誹也。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88" name="圖片 448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2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言㡿誹者之非，是謂非誹。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不非誹，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87" name="圖片 448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2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非可非也。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86" name="圖片 448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2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即上云以理之可非。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不可非也，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85" name="圖片 448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2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謂人實有非而我非之，是非其所可非也。我所非自當，則人不可㡿我為非矣。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是不非誹也。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84" name="圖片 448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2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言凡誹人，而或議其非者，為其有妄誹，實有可非也。若所誹不妄，則不可非，是不當非其所誹也。依張說，此釋經下「非誹者諄，說在弗非」。「諄」，「誖」之誤。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物，甚長甚短，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83" name="圖片 448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2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莫長於是，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82" name="圖片 448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2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張云：「故曰甚長。」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莫短於是，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81" name="圖片 448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2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張云：「故曰甚短。」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是之是也，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80" name="圖片 4480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28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是，即「莫長於是，莫短於是」之是。張云：「如是者是甚也。」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非是也者，莫甚於是。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79" name="圖片 4479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29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言若非是者，則不得為甚長甚短。「莫甚」上，疑脫「非」字。張云：「非是者，莫得以為甚。」案：張說未塙。依楊說，此釋經下「物甚不甚，說在若是」。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取高下以善不善為度，不若山澤。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78" name="圖片 4478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30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處下善於處上，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77" name="圖片 4477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31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句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下所請上也。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76" name="圖片 4476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32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請」，當作「謂」。言因下見上，則所謂上者，但微高於下而已，不必如山與澤之高下縣絕。莊子天下篇「惠施曰：天與地卑，山與澤平」，荀子正名篇亦云「山淵平」，並此意也。此釋經「取下以求上也，說在澤」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不是，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75" name="圖片 4475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33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此約舉經文為目。不，讀如否。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是則是且是焉。今是文於是，而不於是，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74" name="圖片 4474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34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「文」，當作「之」，下並同。「不」下亦當有「之」字。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故是不文。是不文則是而不文焉。今是不文於是，而文與是，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73" name="圖片 4473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35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此句與上云「今是文於是而不於是」句正相對，則「而文與是」當作「而是文於是」。「是文」，皆即「是之」之誤。上文「而不於是」又當作「而不之於是」。傳寫互有脫字耳。</w:t>
      </w: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故文與是不文同說也。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72" name="圖片 4472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36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此節文譌脫難通，參互推校，大意以是與不對舉，是文與不文對舉。凡不字並當讀為否，「文」字疑並「之」字之誤。餘並未詳。依張、楊說，此釋經下「是是與是同，說在不州」。經亦有脫誤。</w:t>
      </w:r>
    </w:p>
    <w:p w:rsidR="0071161D" w:rsidRPr="0071161D" w:rsidRDefault="0071161D" w:rsidP="0071161D">
      <w:pPr>
        <w:widowControl/>
        <w:shd w:val="clear" w:color="auto" w:fill="FFFFFF"/>
        <w:kinsoku/>
        <w:jc w:val="center"/>
        <w:rPr>
          <w:rFonts w:ascii="細明體" w:eastAsia="細明體" w:hAnsi="細明體" w:cs="新細明體" w:hint="eastAsia"/>
          <w:color w:val="000000"/>
          <w:spacing w:val="20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20"/>
          <w:kern w:val="0"/>
        </w:rPr>
        <w:t>．　．　．　．　．　．　．　．　．　．　．　．　．　．　．　．　．　．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14" w:name="P35"/>
            <w:bookmarkEnd w:id="14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357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spacing w:line="330" w:lineRule="atLeast"/>
        <w:rPr>
          <w:rFonts w:ascii="細明體" w:eastAsia="細明體" w:hAnsi="細明體" w:cs="新細明體"/>
          <w:color w:val="000000"/>
          <w:spacing w:val="15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15"/>
          <w:kern w:val="0"/>
        </w:rPr>
        <w:t>經上篇旁行句讀</w:t>
      </w:r>
      <w:r w:rsidRPr="0071161D">
        <w:rPr>
          <w:rFonts w:ascii="細明體" w:eastAsia="細明體" w:hAnsi="細明體" w:cs="新細明體"/>
          <w:noProof/>
          <w:color w:val="0000FF"/>
          <w:spacing w:val="15"/>
          <w:kern w:val="0"/>
        </w:rPr>
        <w:drawing>
          <wp:inline distT="0" distB="0" distL="0" distR="0">
            <wp:extent cx="342900" cy="120650"/>
            <wp:effectExtent l="0" t="0" r="0" b="0"/>
            <wp:docPr id="4471" name="圖片 4471" descr="http://hanchi.ihp.sinica.edu.tw/ihp/qn.gif">
              <a:hlinkClick xmlns:a="http://schemas.openxmlformats.org/drawingml/2006/main" r:id="rId7" tooltip="&quot;夾註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37" descr="http://hanchi.ihp.sinica.edu.tw/ihp/qn.gif">
                      <a:hlinkClick r:id="rId7" tooltip="&quot;夾註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1161D">
        <w:rPr>
          <w:rFonts w:ascii="細明體" w:eastAsia="細明體" w:hAnsi="細明體" w:cs="新細明體" w:hint="eastAsia"/>
          <w:color w:val="008000"/>
          <w:spacing w:val="15"/>
          <w:kern w:val="0"/>
          <w:sz w:val="20"/>
          <w:szCs w:val="20"/>
        </w:rPr>
        <w:t>畢氏新攷定本，今重校正。畢云：「本篇云讀此書旁行。今依錄為兩截，旁讀成文也。」</w:t>
      </w:r>
    </w:p>
    <w:tbl>
      <w:tblPr>
        <w:tblW w:w="5000" w:type="pct"/>
        <w:tblCellSpacing w:w="7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695"/>
        <w:gridCol w:w="3602"/>
      </w:tblGrid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故，所得而後成也。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止，以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70" name="圖片 4470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38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已同。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久也。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體，分於兼也。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必，不已也。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知，材也。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平，同高也。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慮，求也。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同，長以</w:t>
            </w: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𠙺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69" name="圖片 4469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39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古「正」字。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相盡也。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知，接也。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中，同長也。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𢜔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68" name="圖片 4468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40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知同。畢、張、楊本並作「恕」，誤。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明也。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厚，有所大也。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仁，體愛也。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日中，</w:t>
            </w: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𠙺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南也。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67" name="圖片 4467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41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無說。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義，利也。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直，參也。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66" name="圖片 4466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42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無說。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禮，敬也。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圜，一中同長也。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行，為也。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方，柱隅四讙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65" name="圖片 4465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43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當作「襍」。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實，榮也。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倍，為二也。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忠，以為利而強低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64" name="圖片 4464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44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當作「君」。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端，體之無序而最前者也。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孝，利親也。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有閒，中也。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信，言合於意也。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閒，不及旁也。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jc w:val="center"/>
        <w:rPr>
          <w:rFonts w:ascii="細明體" w:eastAsia="細明體" w:hAnsi="細明體" w:cs="新細明體" w:hint="eastAsia"/>
          <w:color w:val="000000"/>
          <w:spacing w:val="20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20"/>
          <w:kern w:val="0"/>
        </w:rPr>
        <w:t>．　．　．　．　．　．　．　．　．　．　．　．　．　．　．　．　．　．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15" w:name="P36"/>
            <w:bookmarkEnd w:id="15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358</w:t>
            </w:r>
          </w:p>
        </w:tc>
      </w:tr>
    </w:tbl>
    <w:p w:rsidR="0071161D" w:rsidRPr="0071161D" w:rsidRDefault="0071161D" w:rsidP="0071161D">
      <w:pPr>
        <w:widowControl/>
        <w:kinsoku/>
        <w:rPr>
          <w:rFonts w:ascii="新細明體" w:hAnsi="新細明體" w:cs="新細明體"/>
          <w:vanish/>
          <w:kern w:val="0"/>
        </w:rPr>
      </w:pPr>
    </w:p>
    <w:tbl>
      <w:tblPr>
        <w:tblW w:w="5000" w:type="pct"/>
        <w:tblCellSpacing w:w="7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445"/>
        <w:gridCol w:w="4852"/>
      </w:tblGrid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佴，自作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63" name="圖片 4463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45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疑當作「仳」。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也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纑，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62" name="圖片 4462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46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櫨通。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間虛也。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𧨜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61" name="圖片 4461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47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狷通。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作嗛也。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盈，莫不有也。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廉，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60" name="圖片 4460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48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疑當作「慊」。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作非也。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堅白，不相外也。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令，不為所作也。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攖，相得也。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任，士損己而益所為也。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似，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59" name="圖片 4459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49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當作「仳」。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有以相攖，有不相攖也。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勇，志之所以敢也。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次，無間而不攖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58" name="圖片 4458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50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當作「相」。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攖也。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力，刑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57" name="圖片 4457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51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形同。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之所以奮也。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法，所若而然也。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生，刑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56" name="圖片 4456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52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同形。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與知處也。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佴，所然也。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臥，知無知也。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說，所以明也。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55" name="圖片 4455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53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無說。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夢，臥而以為然也。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攸，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54" name="圖片 4454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54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疑當作「彼」。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不可，兩不可也。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平，知無欲惡也。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辯，爭彼也。辯勝，當也。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利，所得而喜也。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為，窮知而</w:t>
            </w: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𠐴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於欲也。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害，所得而惡也。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已，成、亡。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治，求得也。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使，謂、故。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譽，明美也。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名，達、類、私。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jc w:val="center"/>
        <w:rPr>
          <w:rFonts w:ascii="細明體" w:eastAsia="細明體" w:hAnsi="細明體" w:cs="新細明體" w:hint="eastAsia"/>
          <w:color w:val="000000"/>
          <w:spacing w:val="20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20"/>
          <w:kern w:val="0"/>
        </w:rPr>
        <w:t>．　．　．　．　．　．　．　．　．　．　．　．　．　．　．　．　．　．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16" w:name="P37"/>
            <w:bookmarkEnd w:id="16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359</w:t>
            </w:r>
          </w:p>
        </w:tc>
      </w:tr>
    </w:tbl>
    <w:p w:rsidR="0071161D" w:rsidRPr="0071161D" w:rsidRDefault="0071161D" w:rsidP="0071161D">
      <w:pPr>
        <w:widowControl/>
        <w:kinsoku/>
        <w:rPr>
          <w:rFonts w:ascii="新細明體" w:hAnsi="新細明體" w:cs="新細明體"/>
          <w:vanish/>
          <w:kern w:val="0"/>
        </w:rPr>
      </w:pPr>
    </w:p>
    <w:tbl>
      <w:tblPr>
        <w:tblW w:w="5000" w:type="pct"/>
        <w:tblCellSpacing w:w="7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667"/>
        <w:gridCol w:w="4630"/>
      </w:tblGrid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誹，明惡也。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謂，移、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53" name="圖片 4453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55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說作「命」，誤。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舉、加。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舉，擬實也。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知，聞、說、親。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 xml:space="preserve">　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名、實、合、為。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52" name="圖片 4452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56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畢、張、楊並合前為一經，誤。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言，出舉也。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聞，傳親。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且，言然也。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見，體、盡。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君、臣、萌，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51" name="圖片 4451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57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氓通。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通約也。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合，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50" name="圖片 4450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58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說作「古」，誤。</w:t>
            </w: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𠙺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、宜、必。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功，利民也。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欲</w:t>
            </w: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𠙺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權利，且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49" name="圖片 4449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59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惡</w:t>
            </w: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𠙺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權害。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賞，上報下之功也。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為，存、亡、易、蕩、治、化。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罪，犯禁也。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同，重、體、合、類。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罰，上報下之罪也。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異，二、不體、不合、不類。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同，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48" name="圖片 4448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60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說作「侗」。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異而俱於之一也。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同異交得，放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47" name="圖片 4447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61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說作「恕」，疑當作「知」。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有無。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久，彌異時也。宇，彌異所也。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聞，耳之聰也。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46" name="圖片 4446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62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無說。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窮，或有前不容尺也。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循所聞而得其意，心之察也。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45" name="圖片 4445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63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無說。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盡，莫不然也。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言，口之利也。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始，當時也。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執所言而意得見，心之辯也。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44" name="圖片 4444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64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無說。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jc w:val="center"/>
        <w:rPr>
          <w:rFonts w:ascii="細明體" w:eastAsia="細明體" w:hAnsi="細明體" w:cs="新細明體" w:hint="eastAsia"/>
          <w:color w:val="000000"/>
          <w:spacing w:val="20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20"/>
          <w:kern w:val="0"/>
        </w:rPr>
        <w:t>．　．　．　．　．　．　．　．　．　．　．　．　．　．　．　．　．　．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17" w:name="P38"/>
            <w:bookmarkEnd w:id="17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360</w:t>
            </w:r>
          </w:p>
        </w:tc>
      </w:tr>
    </w:tbl>
    <w:p w:rsidR="0071161D" w:rsidRPr="0071161D" w:rsidRDefault="0071161D" w:rsidP="0071161D">
      <w:pPr>
        <w:widowControl/>
        <w:kinsoku/>
        <w:rPr>
          <w:rFonts w:ascii="新細明體" w:hAnsi="新細明體" w:cs="新細明體"/>
          <w:vanish/>
          <w:kern w:val="0"/>
        </w:rPr>
      </w:pPr>
    </w:p>
    <w:tbl>
      <w:tblPr>
        <w:tblW w:w="5000" w:type="pct"/>
        <w:tblCellSpacing w:w="7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189"/>
        <w:gridCol w:w="4108"/>
      </w:tblGrid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化，徵易也。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諾，不一利用。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損，偏去也。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服執誽。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43" name="圖片 4443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65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音利。疑當作「言利」，二字乃正文，誤作小注。畢、張、楊以「服執誽巧轉則求其故大益」為一經，誤。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 xml:space="preserve">　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巧轉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42" name="圖片 4442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66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依說當作「傳」。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則求其故。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大益。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41" name="圖片 4441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67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無說。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 xml:space="preserve">　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儇</w:t>
            </w: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𥟭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秪。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40" name="圖片 4440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68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說作「儇昫民」。案：當作「環俱氏」。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法同則觀其同。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庫，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39" name="圖片 4439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69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當作「㢓」。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易也。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法異則觀其宜。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動，或從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38" name="圖片 4438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70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當作「徙」。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止，因以別道。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讀此書旁行。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37" name="圖片 4437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71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此校語誤入正文。楊云：「五字當是後人所加，適在『</w:t>
            </w:r>
            <w:r w:rsidRPr="0071161D">
              <w:rPr>
                <w:rFonts w:ascii="細明體-ExtB" w:eastAsia="細明體-ExtB" w:hAnsi="細明體-ExtB" w:cs="細明體-ExtB" w:hint="eastAsia"/>
                <w:color w:val="008000"/>
                <w:spacing w:val="20"/>
                <w:kern w:val="0"/>
                <w:sz w:val="20"/>
                <w:szCs w:val="20"/>
              </w:rPr>
              <w:t>𠙺</w:t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無非』三字之上列。」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 xml:space="preserve">　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經下篇旁行句讀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36" name="圖片 4436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72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畢本無，今依張氏攷定本重校正。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𠙺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無非。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35" name="圖片 4435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73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畢、張並以三字與上校語為一，誤。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止，類以行人，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34" name="圖片 4434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74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疑當作「之」。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說在同。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所存與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33" name="圖片 4433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75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當有「存」字。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者，於存與孰存。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駟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32" name="圖片 4432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76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疑當作「四足」。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異說，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31" name="圖片 4431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77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張以三字屬下列「孰存」下，疑非。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推類之難，說在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30" name="圖片 4430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78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疑脫「名」字。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之大小。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五行無常勝，說在宜。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jc w:val="center"/>
        <w:rPr>
          <w:rFonts w:ascii="細明體" w:eastAsia="細明體" w:hAnsi="細明體" w:cs="新細明體" w:hint="eastAsia"/>
          <w:color w:val="000000"/>
          <w:spacing w:val="20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20"/>
          <w:kern w:val="0"/>
        </w:rPr>
        <w:t>．　．　．　．　．　．　．　．　．　．　．　．　．　．　．　．　．　．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18" w:name="P39"/>
            <w:bookmarkEnd w:id="18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361</w:t>
            </w:r>
          </w:p>
        </w:tc>
      </w:tr>
    </w:tbl>
    <w:p w:rsidR="0071161D" w:rsidRPr="0071161D" w:rsidRDefault="0071161D" w:rsidP="0071161D">
      <w:pPr>
        <w:widowControl/>
        <w:kinsoku/>
        <w:rPr>
          <w:rFonts w:ascii="新細明體" w:hAnsi="新細明體" w:cs="新細明體"/>
          <w:vanish/>
          <w:kern w:val="0"/>
        </w:rPr>
      </w:pPr>
    </w:p>
    <w:tbl>
      <w:tblPr>
        <w:tblW w:w="5000" w:type="pct"/>
        <w:tblCellSpacing w:w="7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5351"/>
        <w:gridCol w:w="2946"/>
      </w:tblGrid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物盡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29" name="圖片 4429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79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張以二字屬前經，誤。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同名，二與鬬，愛，食與招，白與視，麗與。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28" name="圖片 4428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80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依說當有「暴」字。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夫與履。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27" name="圖片 4427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81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說作「屨」。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 xml:space="preserve">　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一，偏棄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26" name="圖片 4426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82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說作「去」。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之。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 xml:space="preserve">　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謂而固是也，說在因。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 xml:space="preserve">　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不可偏去而二，說在見與俱、一與二、廣與循。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25" name="圖片 4425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83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當作「脩」。張以「物盡同名」以下四經合為一，誤。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無欲惡之為益損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24" name="圖片 4424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84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疑當作「無益損」。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也，說在宜。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不能而不害，說在害。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損而不害，說在餘。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異類不吡，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23" name="圖片 4423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85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仳同。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說在量。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知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22" name="圖片 4422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86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說作「智」，通。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而不以五路，說在久。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21" name="圖片 4421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87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有誤。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偏去莫加少，說在故。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必熱，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20" name="圖片 4420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88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依說當作「火不熱」。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說在頓。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19" name="圖片 4419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89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疑當作「覩」。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假必誖，說在不然。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知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18" name="圖片 4418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90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說作「智」，通，下同。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其所以不知，說在以名取。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物之所以然，與所以知之，與所以使人知之，不必同，說在病。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無不必待有，說在所謂。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jc w:val="center"/>
        <w:rPr>
          <w:rFonts w:ascii="細明體" w:eastAsia="細明體" w:hAnsi="細明體" w:cs="新細明體" w:hint="eastAsia"/>
          <w:color w:val="000000"/>
          <w:spacing w:val="20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20"/>
          <w:kern w:val="0"/>
        </w:rPr>
        <w:t>．　．　．　．　．　．　．　．　．　．　．　．　．　．　．　．　．　．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19" w:name="P40"/>
            <w:bookmarkEnd w:id="19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362</w:t>
            </w:r>
          </w:p>
        </w:tc>
      </w:tr>
    </w:tbl>
    <w:p w:rsidR="0071161D" w:rsidRPr="0071161D" w:rsidRDefault="0071161D" w:rsidP="0071161D">
      <w:pPr>
        <w:widowControl/>
        <w:kinsoku/>
        <w:rPr>
          <w:rFonts w:ascii="新細明體" w:hAnsi="新細明體" w:cs="新細明體"/>
          <w:vanish/>
          <w:kern w:val="0"/>
        </w:rPr>
      </w:pPr>
    </w:p>
    <w:tbl>
      <w:tblPr>
        <w:tblW w:w="5000" w:type="pct"/>
        <w:tblCellSpacing w:w="7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5651"/>
        <w:gridCol w:w="2646"/>
      </w:tblGrid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疑，說在逢、循、遇、過。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17" name="圖片 4417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91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張以三字屬下，誤。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擢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16" name="圖片 4416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92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疑當作「搉」。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慮不疑，說在有無。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合與一，或復否，說在拒。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15" name="圖片 4415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93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無說。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且然，不可正，而不害用工，說在宜歐。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14" name="圖片 4414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94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疑當作「害區」。張以「歐」屬上列「物一體也」，誤。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物一體也，說在俱一惟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13" name="圖片 4413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95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唯同。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是。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均之絕不，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12" name="圖片 4412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96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不，否通。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說在所均。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宇或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11" name="圖片 4411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97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域正字。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徙，說在長宇久。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堯之義也，生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10" name="圖片 4410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98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疑當作「任」。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於今而處於古，而異時，說在所義。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二，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09" name="圖片 4409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99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張以此字屬下列「所義」下，誤。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臨鑑而立，景到，多而若少，說在寡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08" name="圖片 4408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00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疑當作「空」。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區。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07" name="圖片 4407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01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說在「住景二」條後。以下三經皆說鑑，當與說景諸條類列，疑皆傳寫亂之。張云：「此行當作『無久與宇堅白，說在因』。」案：張校以下五經互易，未知是否，姑箸之以備攷。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狗，犬也，而殺狗非殺犬也，可，說在重。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鑑位，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06" name="圖片 4406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02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立同。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景一少而易，一大而</w:t>
            </w: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𠙺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，說在中之外內。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05" name="圖片 4405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03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說在「景之小大」條後，亦傳寫之誤。張云：「此行當『臨鑑而立，景到，多而若少，說在寡區』。」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使，殷、美，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04" name="圖片 4404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04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疑當作「使叚義」。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說在使。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jc w:val="center"/>
        <w:rPr>
          <w:rFonts w:ascii="細明體" w:eastAsia="細明體" w:hAnsi="細明體" w:cs="新細明體" w:hint="eastAsia"/>
          <w:color w:val="000000"/>
          <w:spacing w:val="20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20"/>
          <w:kern w:val="0"/>
        </w:rPr>
        <w:t>．　．　．　．　．　．　．　．　．　．　．　．　．　．　．　．　．　．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20" w:name="P41"/>
            <w:bookmarkEnd w:id="20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363</w:t>
            </w:r>
          </w:p>
        </w:tc>
      </w:tr>
    </w:tbl>
    <w:p w:rsidR="0071161D" w:rsidRPr="0071161D" w:rsidRDefault="0071161D" w:rsidP="0071161D">
      <w:pPr>
        <w:widowControl/>
        <w:kinsoku/>
        <w:rPr>
          <w:rFonts w:ascii="新細明體" w:hAnsi="新細明體" w:cs="新細明體"/>
          <w:vanish/>
          <w:kern w:val="0"/>
        </w:rPr>
      </w:pPr>
    </w:p>
    <w:tbl>
      <w:tblPr>
        <w:tblW w:w="5000" w:type="pct"/>
        <w:tblCellSpacing w:w="7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818"/>
        <w:gridCol w:w="4479"/>
      </w:tblGrid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鑑團景一。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03" name="圖片 4403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05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無說。下有脫字。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 xml:space="preserve">　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不堅白，說在。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02" name="圖片 4402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06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下有脫字。張并前為一經，誤。又云：「此行當『鑑位，景一小而易，一大而</w:t>
            </w:r>
            <w:r w:rsidRPr="0071161D">
              <w:rPr>
                <w:rFonts w:ascii="細明體-ExtB" w:eastAsia="細明體-ExtB" w:hAnsi="細明體-ExtB" w:cs="細明體-ExtB" w:hint="eastAsia"/>
                <w:color w:val="008000"/>
                <w:spacing w:val="20"/>
                <w:kern w:val="0"/>
                <w:sz w:val="20"/>
                <w:szCs w:val="20"/>
              </w:rPr>
              <w:t>𠙺</w:t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，說在中之外內』。」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荊之大，其沈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01" name="圖片 4401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07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當作「沆」。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淺也，說在具。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400" name="圖片 4400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08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說作「具」，疑當作「有」。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無久與宇。堅白，說在因。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99" name="圖片 4399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09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張云：「此行當『鑑團景一，不堅白，說在』。」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以檻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98" name="圖片 4398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10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當作「楹」。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為搏，於以為無知也，說在意。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在諸其所然未者然，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97" name="圖片 4397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11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疑當作「諸未然」。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說在於是推之。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意未可知，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96" name="圖片 4396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12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說無此義，疑有脫誤。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說在可用過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95" name="圖片 4395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13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當作「遇」。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仵。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94" name="圖片 4394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14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</w:t>
            </w:r>
            <w:r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●＝＝</w:t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」，誤。張以「以檻為摶」以下三經合為一，誤。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景不徙，說在改為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一少於二，而多於五，說在建。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92" name="圖片 4392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16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疑當作「進」。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住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91" name="圖片 4391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17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疑當作「位」，位、立字通。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景二，說在重。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非半勿</w:t>
            </w: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𣃈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，則不動，說在端。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景到，在午有端與景長，說在端。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可無也，有之而不可去，說在嘗然。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景迎日，說在摶。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90" name="圖片 4390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18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疑當作「轉」。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𠙺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而不可擔，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89" name="圖片 4389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19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當作「㨱」。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說在摶。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景之小大，說在地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88" name="圖片 4388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20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當作「柂」。</w:t>
            </w:r>
            <w:r w:rsidRPr="0071161D">
              <w:rPr>
                <w:rFonts w:ascii="細明體-ExtB" w:eastAsia="細明體-ExtB" w:hAnsi="細明體-ExtB" w:cs="細明體-ExtB" w:hint="eastAsia"/>
                <w:color w:val="000000"/>
                <w:spacing w:val="20"/>
                <w:kern w:val="0"/>
              </w:rPr>
              <w:t>𠙺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遠近。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宇進無近，說在敷。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jc w:val="center"/>
        <w:rPr>
          <w:rFonts w:ascii="細明體" w:eastAsia="細明體" w:hAnsi="細明體" w:cs="新細明體" w:hint="eastAsia"/>
          <w:color w:val="000000"/>
          <w:spacing w:val="20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20"/>
          <w:kern w:val="0"/>
        </w:rPr>
        <w:t>．　．　．　．　．　．　．　．　．　．　．　．　．　．　．　．　．　．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21" w:name="P42"/>
            <w:bookmarkEnd w:id="21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364</w:t>
            </w:r>
          </w:p>
        </w:tc>
      </w:tr>
    </w:tbl>
    <w:p w:rsidR="0071161D" w:rsidRPr="0071161D" w:rsidRDefault="0071161D" w:rsidP="0071161D">
      <w:pPr>
        <w:widowControl/>
        <w:kinsoku/>
        <w:rPr>
          <w:rFonts w:ascii="新細明體" w:hAnsi="新細明體" w:cs="新細明體"/>
          <w:vanish/>
          <w:kern w:val="0"/>
        </w:rPr>
      </w:pPr>
    </w:p>
    <w:tbl>
      <w:tblPr>
        <w:tblW w:w="5000" w:type="pct"/>
        <w:tblCellSpacing w:w="7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333"/>
        <w:gridCol w:w="3964"/>
      </w:tblGrid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天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87" name="圖片 4387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21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依說當作「大」。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而必正，說在得。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86" name="圖片 4386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22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張以此字屬上經，誤。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循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85" name="圖片 4385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23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依說當作「脩」。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以久，說在先後。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貞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84" name="圖片 4384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24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依說當作「負」。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而不撓，說在勝。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一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83" name="圖片 4383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25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張以此字屬上經，誤。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法者之相與也盡，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82" name="圖片 4382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26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依說當有「類」字。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若方之相合也，說在方。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契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81" name="圖片 4381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27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挈通。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與枝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80" name="圖片 4380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28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當作「收」。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板，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79" name="圖片 4379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29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疑當作「仮」，或涉上狂舉不可以知異，說在有不可。衍。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說在薄。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 xml:space="preserve">　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 xml:space="preserve">　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牛馬之非牛，與可之同，說在兼。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78" name="圖片 4378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30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張并前為一經，誤。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倚者不可正，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77" name="圖片 4377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31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疑當作「止」。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說在剃。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76" name="圖片 4376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32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當作「梯」。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循此循此與彼此同，說在異。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推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75" name="圖片 4375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33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依說當作「柱」。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之必往，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74" name="圖片 4374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34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疑當作「住」。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說在廢材。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唱和同患，說在功。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買無貴，說在仮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73" name="圖片 4373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35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反同。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其賈。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聞所不知，若所知，則兩知之，說在告。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賈宜則讐，說在盡。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以言為盡誖，誖，說在其言。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無說而懼，說在弗心。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72" name="圖片 4372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36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當作「必」。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唯吾謂，非名也則不可，說在仮。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或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71" name="圖片 4371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37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域正字。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過名也，說在實。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無窮不害兼，說在盈否知。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知之，否之，足用也諄，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70" name="圖片 4370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38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疑當作「誖」。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說在無以也。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不知其數而知其盡也，說在明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69" name="圖片 4369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39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疑當作「問」。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者。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jc w:val="center"/>
        <w:rPr>
          <w:rFonts w:ascii="細明體" w:eastAsia="細明體" w:hAnsi="細明體" w:cs="新細明體" w:hint="eastAsia"/>
          <w:color w:val="000000"/>
          <w:spacing w:val="20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20"/>
          <w:kern w:val="0"/>
        </w:rPr>
        <w:t>．　．　．　．　．　．　．　．　．　．　．　．　．　．　．　．　．　．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71161D" w:rsidRPr="0071161D" w:rsidTr="0071161D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kern w:val="0"/>
                <w:sz w:val="22"/>
                <w:szCs w:val="22"/>
              </w:rPr>
            </w:pPr>
            <w:bookmarkStart w:id="22" w:name="P43"/>
            <w:bookmarkEnd w:id="22"/>
            <w:r w:rsidRPr="0071161D">
              <w:rPr>
                <w:rFonts w:ascii="Tahoma" w:hAnsi="Tahoma" w:cs="Tahoma"/>
                <w:b/>
                <w:bCs/>
                <w:color w:val="CC0000"/>
                <w:spacing w:val="20"/>
                <w:kern w:val="0"/>
                <w:sz w:val="22"/>
                <w:szCs w:val="22"/>
              </w:rPr>
              <w:t>365</w:t>
            </w:r>
          </w:p>
        </w:tc>
      </w:tr>
    </w:tbl>
    <w:p w:rsidR="0071161D" w:rsidRPr="0071161D" w:rsidRDefault="0071161D" w:rsidP="0071161D">
      <w:pPr>
        <w:widowControl/>
        <w:kinsoku/>
        <w:rPr>
          <w:rFonts w:ascii="新細明體" w:hAnsi="新細明體" w:cs="新細明體"/>
          <w:vanish/>
          <w:kern w:val="0"/>
        </w:rPr>
      </w:pPr>
    </w:p>
    <w:tbl>
      <w:tblPr>
        <w:tblW w:w="5000" w:type="pct"/>
        <w:tblCellSpacing w:w="7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284"/>
        <w:gridCol w:w="4013"/>
      </w:tblGrid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謂辯無勝，必不當，說在辯。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不知其所處，不害愛之，說在喪子者。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68" name="圖片 4368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40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無說。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無不讓也，不可，說在始。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67" name="圖片 4367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41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疑作作「殆」。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仁義之為內外也，內，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66" name="圖片 4366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42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疑當作「非」。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說在仵顏。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65" name="圖片 4365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43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有誤。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於一有知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64" name="圖片 4364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44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說作「智」，通，下同。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焉，有不知焉，說在存。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與之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63" name="圖片 4363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45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依說疑當有「無」字。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益也，說在誹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62" name="圖片 4362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46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依說疑當作「誖」。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者。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有指於二，而不可逃，說在以二絫。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61" name="圖片 4361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47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當作「參」。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誹之可否，不以眾寡，說在可非。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所知而弗能指，說在春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60" name="圖片 4360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48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字誤。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也，逃臣、狗犬、貴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59" name="圖片 4359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49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說作「遺」。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者。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非誹者諄，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58" name="圖片 4358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50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當作「誖」。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說在弗非。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知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57" name="圖片 4357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51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說作「智」，通，下同。</w:t>
            </w: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狗而自謂不知犬，過也，說在重。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物甚不甚，說在若是。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通意後對，說在不知其誰謂也。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取下以求上也，說在澤。</w:t>
            </w:r>
          </w:p>
        </w:tc>
      </w:tr>
      <w:tr w:rsidR="0071161D" w:rsidRPr="0071161D" w:rsidTr="0071161D">
        <w:trPr>
          <w:tblCellSpacing w:w="7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 xml:space="preserve">　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:rsidR="0071161D" w:rsidRPr="0071161D" w:rsidRDefault="0071161D" w:rsidP="0071161D">
            <w:pPr>
              <w:widowControl/>
              <w:kinsoku/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</w:pPr>
            <w:r w:rsidRPr="0071161D">
              <w:rPr>
                <w:rFonts w:ascii="細明體" w:eastAsia="細明體" w:hAnsi="細明體" w:cs="新細明體" w:hint="eastAsia"/>
                <w:color w:val="000000"/>
                <w:spacing w:val="20"/>
                <w:kern w:val="0"/>
              </w:rPr>
              <w:t>是是與是同，說在不州。</w:t>
            </w:r>
            <w:r w:rsidRPr="0071161D">
              <w:rPr>
                <w:rFonts w:ascii="細明體" w:eastAsia="細明體" w:hAnsi="細明體" w:cs="新細明體"/>
                <w:noProof/>
                <w:color w:val="0000FF"/>
                <w:spacing w:val="20"/>
                <w:kern w:val="0"/>
              </w:rPr>
              <w:drawing>
                <wp:inline distT="0" distB="0" distL="0" distR="0">
                  <wp:extent cx="342900" cy="120650"/>
                  <wp:effectExtent l="0" t="0" r="0" b="0"/>
                  <wp:docPr id="4356" name="圖片 4356" descr="http://hanchi.ihp.sinica.edu.tw/ihp/qn.gif">
                    <a:hlinkClick xmlns:a="http://schemas.openxmlformats.org/drawingml/2006/main" r:id="rId7" tooltip="&quot;夾註&quot;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52" descr="http://hanchi.ihp.sinica.edu.tw/ihp/qn.gif">
                            <a:hlinkClick r:id="rId7" tooltip="&quot;夾註&quot;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120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71161D">
              <w:rPr>
                <w:rFonts w:ascii="細明體" w:eastAsia="細明體" w:hAnsi="細明體" w:cs="新細明體" w:hint="eastAsia"/>
                <w:color w:val="008000"/>
                <w:spacing w:val="20"/>
                <w:kern w:val="0"/>
                <w:sz w:val="20"/>
                <w:szCs w:val="20"/>
              </w:rPr>
              <w:t>有誤。張并前為一經，誤。</w:t>
            </w:r>
          </w:p>
        </w:tc>
      </w:tr>
    </w:tbl>
    <w:p w:rsidR="0071161D" w:rsidRPr="0071161D" w:rsidRDefault="0071161D" w:rsidP="0071161D">
      <w:pPr>
        <w:widowControl/>
        <w:shd w:val="clear" w:color="auto" w:fill="FFFFFF"/>
        <w:kinsoku/>
        <w:jc w:val="center"/>
        <w:rPr>
          <w:rFonts w:ascii="細明體" w:eastAsia="細明體" w:hAnsi="細明體" w:cs="新細明體" w:hint="eastAsia"/>
          <w:color w:val="000000"/>
          <w:spacing w:val="20"/>
          <w:kern w:val="0"/>
        </w:rPr>
      </w:pPr>
      <w:r w:rsidRPr="0071161D">
        <w:rPr>
          <w:rFonts w:ascii="細明體" w:eastAsia="細明體" w:hAnsi="細明體" w:cs="新細明體" w:hint="eastAsia"/>
          <w:color w:val="000000"/>
          <w:spacing w:val="20"/>
          <w:kern w:val="0"/>
        </w:rPr>
        <w:t>．　．　．　．　．　．　．　．　．　．　．　．　．　．　．　．　．　．</w:t>
      </w:r>
    </w:p>
    <w:bookmarkEnd w:id="0"/>
    <w:p w:rsidR="00F6620C" w:rsidRPr="0071161D" w:rsidRDefault="00F6620C" w:rsidP="00DE479C"/>
    <w:sectPr w:rsidR="00F6620C" w:rsidRPr="0071161D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67B38" w:rsidRDefault="00B67B38" w:rsidP="00E02912">
      <w:r>
        <w:separator/>
      </w:r>
    </w:p>
  </w:endnote>
  <w:endnote w:type="continuationSeparator" w:id="0">
    <w:p w:rsidR="00B67B38" w:rsidRDefault="00B67B38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67B38" w:rsidRDefault="00B67B38" w:rsidP="00E02912">
      <w:r>
        <w:separator/>
      </w:r>
    </w:p>
  </w:footnote>
  <w:footnote w:type="continuationSeparator" w:id="0">
    <w:p w:rsidR="00B67B38" w:rsidRDefault="00B67B38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4340"/>
    <w:rsid w:val="0003548B"/>
    <w:rsid w:val="000360BD"/>
    <w:rsid w:val="000363A0"/>
    <w:rsid w:val="0005372D"/>
    <w:rsid w:val="00053CE5"/>
    <w:rsid w:val="00074F41"/>
    <w:rsid w:val="00077F80"/>
    <w:rsid w:val="000A6D70"/>
    <w:rsid w:val="000A79CB"/>
    <w:rsid w:val="000A7BE0"/>
    <w:rsid w:val="000D2813"/>
    <w:rsid w:val="00101B0B"/>
    <w:rsid w:val="001078D7"/>
    <w:rsid w:val="0013308D"/>
    <w:rsid w:val="001413FE"/>
    <w:rsid w:val="00150B2D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D72B5"/>
    <w:rsid w:val="001E5EE6"/>
    <w:rsid w:val="00202359"/>
    <w:rsid w:val="0021348A"/>
    <w:rsid w:val="00213D90"/>
    <w:rsid w:val="00216633"/>
    <w:rsid w:val="00217675"/>
    <w:rsid w:val="002206AA"/>
    <w:rsid w:val="00222C23"/>
    <w:rsid w:val="002234F7"/>
    <w:rsid w:val="00225BA8"/>
    <w:rsid w:val="00226CC8"/>
    <w:rsid w:val="00250EAB"/>
    <w:rsid w:val="002608B7"/>
    <w:rsid w:val="00264BD8"/>
    <w:rsid w:val="00274A38"/>
    <w:rsid w:val="00277D85"/>
    <w:rsid w:val="0029210B"/>
    <w:rsid w:val="0029483E"/>
    <w:rsid w:val="002A6DDB"/>
    <w:rsid w:val="002B696C"/>
    <w:rsid w:val="002D25DC"/>
    <w:rsid w:val="002D3C8E"/>
    <w:rsid w:val="002E0623"/>
    <w:rsid w:val="00300019"/>
    <w:rsid w:val="003027B9"/>
    <w:rsid w:val="00302CF8"/>
    <w:rsid w:val="00303FD3"/>
    <w:rsid w:val="003059D2"/>
    <w:rsid w:val="00324392"/>
    <w:rsid w:val="00333404"/>
    <w:rsid w:val="00336176"/>
    <w:rsid w:val="00336A3D"/>
    <w:rsid w:val="00336C34"/>
    <w:rsid w:val="003377B4"/>
    <w:rsid w:val="00342DCB"/>
    <w:rsid w:val="00344267"/>
    <w:rsid w:val="0036112D"/>
    <w:rsid w:val="0036250F"/>
    <w:rsid w:val="00363D02"/>
    <w:rsid w:val="00367A37"/>
    <w:rsid w:val="00370572"/>
    <w:rsid w:val="00371C6A"/>
    <w:rsid w:val="00382A74"/>
    <w:rsid w:val="0038410E"/>
    <w:rsid w:val="003924FC"/>
    <w:rsid w:val="003A0114"/>
    <w:rsid w:val="003C2B5E"/>
    <w:rsid w:val="003C5EF6"/>
    <w:rsid w:val="003D3A6B"/>
    <w:rsid w:val="003D565F"/>
    <w:rsid w:val="003E1D4B"/>
    <w:rsid w:val="003E7865"/>
    <w:rsid w:val="003F09A3"/>
    <w:rsid w:val="003F190D"/>
    <w:rsid w:val="003F2101"/>
    <w:rsid w:val="00402C94"/>
    <w:rsid w:val="00413865"/>
    <w:rsid w:val="00423B5B"/>
    <w:rsid w:val="00424CD3"/>
    <w:rsid w:val="00427AD4"/>
    <w:rsid w:val="00430710"/>
    <w:rsid w:val="004462BD"/>
    <w:rsid w:val="00456368"/>
    <w:rsid w:val="004673E7"/>
    <w:rsid w:val="00480BE2"/>
    <w:rsid w:val="00485AA8"/>
    <w:rsid w:val="004B35AE"/>
    <w:rsid w:val="004C0345"/>
    <w:rsid w:val="004C7749"/>
    <w:rsid w:val="004D344C"/>
    <w:rsid w:val="004D51A2"/>
    <w:rsid w:val="004F2CC5"/>
    <w:rsid w:val="004F78AC"/>
    <w:rsid w:val="004F7DAF"/>
    <w:rsid w:val="0051574C"/>
    <w:rsid w:val="00520467"/>
    <w:rsid w:val="00523B6E"/>
    <w:rsid w:val="0052477E"/>
    <w:rsid w:val="005338C1"/>
    <w:rsid w:val="005402DB"/>
    <w:rsid w:val="00555A53"/>
    <w:rsid w:val="0055786B"/>
    <w:rsid w:val="00566FA6"/>
    <w:rsid w:val="00573B33"/>
    <w:rsid w:val="0059275D"/>
    <w:rsid w:val="005A24C6"/>
    <w:rsid w:val="005A361A"/>
    <w:rsid w:val="005B023C"/>
    <w:rsid w:val="005B2E56"/>
    <w:rsid w:val="005E0FF2"/>
    <w:rsid w:val="005E1C97"/>
    <w:rsid w:val="005E42E3"/>
    <w:rsid w:val="005F0E7F"/>
    <w:rsid w:val="005F667E"/>
    <w:rsid w:val="005F7F7D"/>
    <w:rsid w:val="00603077"/>
    <w:rsid w:val="006108BA"/>
    <w:rsid w:val="006144D2"/>
    <w:rsid w:val="00637796"/>
    <w:rsid w:val="00642618"/>
    <w:rsid w:val="00654304"/>
    <w:rsid w:val="00670C4A"/>
    <w:rsid w:val="006828EC"/>
    <w:rsid w:val="0068591A"/>
    <w:rsid w:val="00693465"/>
    <w:rsid w:val="006946E8"/>
    <w:rsid w:val="00695BC8"/>
    <w:rsid w:val="006961D3"/>
    <w:rsid w:val="00697515"/>
    <w:rsid w:val="006C6FF5"/>
    <w:rsid w:val="006E7FBD"/>
    <w:rsid w:val="006F0B52"/>
    <w:rsid w:val="0071161D"/>
    <w:rsid w:val="00722F1F"/>
    <w:rsid w:val="007230CB"/>
    <w:rsid w:val="007230DB"/>
    <w:rsid w:val="00724133"/>
    <w:rsid w:val="0072497B"/>
    <w:rsid w:val="007322E9"/>
    <w:rsid w:val="0074099E"/>
    <w:rsid w:val="00753788"/>
    <w:rsid w:val="007650DB"/>
    <w:rsid w:val="00771957"/>
    <w:rsid w:val="00777537"/>
    <w:rsid w:val="007826EB"/>
    <w:rsid w:val="00785274"/>
    <w:rsid w:val="007912C5"/>
    <w:rsid w:val="0079138F"/>
    <w:rsid w:val="00791CFC"/>
    <w:rsid w:val="0079288A"/>
    <w:rsid w:val="007D48A5"/>
    <w:rsid w:val="007E288A"/>
    <w:rsid w:val="007E6C10"/>
    <w:rsid w:val="007F2504"/>
    <w:rsid w:val="007F715C"/>
    <w:rsid w:val="00806830"/>
    <w:rsid w:val="00813D63"/>
    <w:rsid w:val="00820827"/>
    <w:rsid w:val="008260BC"/>
    <w:rsid w:val="00832110"/>
    <w:rsid w:val="008522E9"/>
    <w:rsid w:val="008552FE"/>
    <w:rsid w:val="008716D5"/>
    <w:rsid w:val="008850FD"/>
    <w:rsid w:val="008A3FBE"/>
    <w:rsid w:val="008B4CF5"/>
    <w:rsid w:val="008C5631"/>
    <w:rsid w:val="008C5F86"/>
    <w:rsid w:val="008E5FB5"/>
    <w:rsid w:val="008F0898"/>
    <w:rsid w:val="008F4774"/>
    <w:rsid w:val="008F4A5E"/>
    <w:rsid w:val="009238C8"/>
    <w:rsid w:val="00924972"/>
    <w:rsid w:val="0093782F"/>
    <w:rsid w:val="00965DBB"/>
    <w:rsid w:val="009672E5"/>
    <w:rsid w:val="00971E4B"/>
    <w:rsid w:val="009742E9"/>
    <w:rsid w:val="0097438D"/>
    <w:rsid w:val="00993CF3"/>
    <w:rsid w:val="009C27E8"/>
    <w:rsid w:val="009E5B15"/>
    <w:rsid w:val="009E615E"/>
    <w:rsid w:val="00A1154A"/>
    <w:rsid w:val="00A138CD"/>
    <w:rsid w:val="00A26A29"/>
    <w:rsid w:val="00A30B8D"/>
    <w:rsid w:val="00A345EB"/>
    <w:rsid w:val="00A46B38"/>
    <w:rsid w:val="00A63066"/>
    <w:rsid w:val="00A7363B"/>
    <w:rsid w:val="00A8117F"/>
    <w:rsid w:val="00A825A2"/>
    <w:rsid w:val="00AA3CBF"/>
    <w:rsid w:val="00AC5E9A"/>
    <w:rsid w:val="00AD172C"/>
    <w:rsid w:val="00AE0122"/>
    <w:rsid w:val="00AE2FD5"/>
    <w:rsid w:val="00B077CC"/>
    <w:rsid w:val="00B11032"/>
    <w:rsid w:val="00B37B60"/>
    <w:rsid w:val="00B42640"/>
    <w:rsid w:val="00B44D25"/>
    <w:rsid w:val="00B605C8"/>
    <w:rsid w:val="00B65FA2"/>
    <w:rsid w:val="00B67B38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63CB"/>
    <w:rsid w:val="00BE2AA6"/>
    <w:rsid w:val="00BF44B8"/>
    <w:rsid w:val="00BF74EA"/>
    <w:rsid w:val="00C02139"/>
    <w:rsid w:val="00C072A3"/>
    <w:rsid w:val="00C11776"/>
    <w:rsid w:val="00C16179"/>
    <w:rsid w:val="00C248FD"/>
    <w:rsid w:val="00C31302"/>
    <w:rsid w:val="00C333E0"/>
    <w:rsid w:val="00C33429"/>
    <w:rsid w:val="00C37433"/>
    <w:rsid w:val="00C41F12"/>
    <w:rsid w:val="00C560C0"/>
    <w:rsid w:val="00C61C9B"/>
    <w:rsid w:val="00C80810"/>
    <w:rsid w:val="00C96277"/>
    <w:rsid w:val="00CA364E"/>
    <w:rsid w:val="00CB1F8E"/>
    <w:rsid w:val="00CB2BAA"/>
    <w:rsid w:val="00CC18B8"/>
    <w:rsid w:val="00CD3F09"/>
    <w:rsid w:val="00CE1EEB"/>
    <w:rsid w:val="00CE4259"/>
    <w:rsid w:val="00CF405E"/>
    <w:rsid w:val="00CF63B6"/>
    <w:rsid w:val="00D02AAB"/>
    <w:rsid w:val="00D1086E"/>
    <w:rsid w:val="00D1797C"/>
    <w:rsid w:val="00D24B20"/>
    <w:rsid w:val="00D33989"/>
    <w:rsid w:val="00D37CB2"/>
    <w:rsid w:val="00D4216E"/>
    <w:rsid w:val="00D46BE8"/>
    <w:rsid w:val="00D61AAF"/>
    <w:rsid w:val="00D64371"/>
    <w:rsid w:val="00D64882"/>
    <w:rsid w:val="00D81234"/>
    <w:rsid w:val="00D81ADD"/>
    <w:rsid w:val="00D839FB"/>
    <w:rsid w:val="00D94608"/>
    <w:rsid w:val="00DA32B1"/>
    <w:rsid w:val="00DB1702"/>
    <w:rsid w:val="00DD0C9F"/>
    <w:rsid w:val="00DD1393"/>
    <w:rsid w:val="00DE3EC1"/>
    <w:rsid w:val="00DE449B"/>
    <w:rsid w:val="00DE479C"/>
    <w:rsid w:val="00E02912"/>
    <w:rsid w:val="00E20748"/>
    <w:rsid w:val="00E23D6B"/>
    <w:rsid w:val="00E4412F"/>
    <w:rsid w:val="00E54878"/>
    <w:rsid w:val="00E56EA3"/>
    <w:rsid w:val="00E61686"/>
    <w:rsid w:val="00E6221C"/>
    <w:rsid w:val="00E82547"/>
    <w:rsid w:val="00E9074A"/>
    <w:rsid w:val="00EA5D61"/>
    <w:rsid w:val="00EA652D"/>
    <w:rsid w:val="00EB1927"/>
    <w:rsid w:val="00EB1FE4"/>
    <w:rsid w:val="00EB33DB"/>
    <w:rsid w:val="00EC09AF"/>
    <w:rsid w:val="00EC1FF9"/>
    <w:rsid w:val="00ED2A53"/>
    <w:rsid w:val="00ED4428"/>
    <w:rsid w:val="00ED62F7"/>
    <w:rsid w:val="00ED7499"/>
    <w:rsid w:val="00EE17A7"/>
    <w:rsid w:val="00EE182A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3912"/>
    <w:rsid w:val="00F568FF"/>
    <w:rsid w:val="00F56BCB"/>
    <w:rsid w:val="00F65A25"/>
    <w:rsid w:val="00F6620C"/>
    <w:rsid w:val="00F71EBA"/>
    <w:rsid w:val="00F75ED1"/>
    <w:rsid w:val="00F90413"/>
    <w:rsid w:val="00F91191"/>
    <w:rsid w:val="00F92640"/>
    <w:rsid w:val="00FA2BD5"/>
    <w:rsid w:val="00FB2412"/>
    <w:rsid w:val="00FB3F53"/>
    <w:rsid w:val="00FB55BE"/>
    <w:rsid w:val="00FB5C62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538335,#06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BE2AA6"/>
    <w:pPr>
      <w:widowControl w:val="0"/>
      <w:kinsoku w:val="0"/>
    </w:pPr>
    <w:rPr>
      <w:kern w:val="2"/>
      <w:sz w:val="24"/>
      <w:szCs w:val="24"/>
    </w:rPr>
  </w:style>
  <w:style w:type="paragraph" w:styleId="3">
    <w:name w:val="heading 3"/>
    <w:basedOn w:val="a"/>
    <w:next w:val="a"/>
    <w:link w:val="30"/>
    <w:uiPriority w:val="9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30">
    <w:name w:val="標題 3 字元"/>
    <w:basedOn w:val="a0"/>
    <w:link w:val="3"/>
    <w:uiPriority w:val="9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《中國哲學書電子化計劃》用.TXTFORMAT.FORMAT" wne:name="《中國哲學書電子化計劃》用.txtFormat.format" wne:bEncrypt="00" wne:cmg="56"/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19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64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1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38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438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60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5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86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656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74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0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49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08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2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3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9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83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0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91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12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45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1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9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42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45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0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80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38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57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2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8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42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69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9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84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24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0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39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694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182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8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74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3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5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26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50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6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81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2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31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87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22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9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23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38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0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6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38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03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47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0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7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3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24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86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22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7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92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76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5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63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80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7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61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14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27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5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7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7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2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98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7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40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54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0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11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3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1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0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7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72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2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3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7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1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7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56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07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25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62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7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660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31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5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22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8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1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68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20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86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25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59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61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7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65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48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06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12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7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64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22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7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52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57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54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77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54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48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69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697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541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56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74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43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8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6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48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4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79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05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0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3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5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02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8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42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1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25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10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95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4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0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24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2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4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903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1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43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55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60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778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2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44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9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4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2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401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24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19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4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53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7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14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58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836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4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4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9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41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89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40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58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6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3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28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60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75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05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72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3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6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0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6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1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13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3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23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4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86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14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95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6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91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16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46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37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68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4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88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81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26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3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85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85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4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982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2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48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8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68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47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2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61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0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1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31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25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0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88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2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2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0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57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7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0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81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2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5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6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87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63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15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03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59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44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58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9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97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15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84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5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0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78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4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57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11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3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8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17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6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82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1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87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88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7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6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4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30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0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93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43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86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11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7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8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8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23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9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6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1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0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7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27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6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57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2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2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35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4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47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57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9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19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78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53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02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78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1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9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5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6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22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4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84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5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85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0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403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43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6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8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44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7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01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4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4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71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6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109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11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81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1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03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7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29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1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177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10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2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9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60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27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19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65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07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0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5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818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4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31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6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63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2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39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80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98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6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9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4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51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66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37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09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60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8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9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03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83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11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53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7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1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9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0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10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5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0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5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1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763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71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3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31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02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5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6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1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95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23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14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41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8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1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3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4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17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5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48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84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8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6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32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2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8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06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8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7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5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8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46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3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1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38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7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20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67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45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13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9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8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96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3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19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0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6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9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8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6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37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7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5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91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4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8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04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0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1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3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7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84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25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9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56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19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30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00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76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2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68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5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6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90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4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0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58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86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96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19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72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12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76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86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9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4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69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82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99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55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3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828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72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71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86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2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86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2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0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9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42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33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81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4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63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705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0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47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10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38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89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0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01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23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0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9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91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57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5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60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2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17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270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7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9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0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8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49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6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885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3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3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34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69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63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4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46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9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2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1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07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6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071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68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72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1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6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16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30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60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8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1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01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895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8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64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72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3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6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84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gif"/><Relationship Id="rId3" Type="http://schemas.openxmlformats.org/officeDocument/2006/relationships/settings" Target="settings.xml"/><Relationship Id="rId7" Type="http://schemas.openxmlformats.org/officeDocument/2006/relationships/hyperlink" Target="javascript:;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1773</TotalTime>
  <Pages>1</Pages>
  <Words>2702</Words>
  <Characters>15405</Characters>
  <Application>Microsoft Office Word</Application>
  <DocSecurity>0</DocSecurity>
  <Lines>128</Lines>
  <Paragraphs>36</Paragraphs>
  <ScaleCrop>false</ScaleCrop>
  <Company>Microsoft</Company>
  <LinksUpToDate>false</LinksUpToDate>
  <CharactersWithSpaces>18071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Microsoft 帳戶</cp:lastModifiedBy>
  <cp:revision>42</cp:revision>
  <dcterms:created xsi:type="dcterms:W3CDTF">2022-06-21T12:43:00Z</dcterms:created>
  <dcterms:modified xsi:type="dcterms:W3CDTF">2022-06-26T11:10:00Z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</mso:documentControls>
    </mso:qat>
  </mso:ribbon>
</mso:customUI>
</file>