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95492" w14:textId="623EEB43" w:rsidR="00253EF8" w:rsidRPr="00253EF8" w:rsidRDefault="00873F9E" w:rsidP="00F75D25">
      <w:pPr>
        <w:pStyle w:val="Heading1"/>
        <w:jc w:val="center"/>
      </w:pPr>
      <w:r>
        <w:t>D</w:t>
      </w:r>
      <w:r w:rsidR="00F037A2">
        <w:t xml:space="preserve">ifferential </w:t>
      </w:r>
      <w:r>
        <w:t>G</w:t>
      </w:r>
      <w:r w:rsidR="00F037A2">
        <w:t xml:space="preserve">ene </w:t>
      </w:r>
      <w:r>
        <w:t>E</w:t>
      </w:r>
      <w:r w:rsidR="00F037A2">
        <w:t>xpression</w:t>
      </w:r>
      <w:r>
        <w:t xml:space="preserve"> Study</w:t>
      </w:r>
      <w:r w:rsidR="00F037A2">
        <w:t xml:space="preserve"> </w:t>
      </w:r>
      <w:r>
        <w:t>of</w:t>
      </w:r>
      <w:r w:rsidR="004B422B">
        <w:t xml:space="preserve"> </w:t>
      </w:r>
      <w:r w:rsidR="00253EF8" w:rsidRPr="00253EF8">
        <w:t>Oral Squamous Cell Carcinoma</w:t>
      </w:r>
    </w:p>
    <w:p w14:paraId="2AE18CFD" w14:textId="2C04BB55" w:rsidR="00253EF8" w:rsidRDefault="00253EF8" w:rsidP="00253EF8">
      <w:pPr>
        <w:jc w:val="center"/>
      </w:pPr>
      <w:r w:rsidRPr="00253EF8">
        <w:rPr>
          <w:b/>
          <w:bCs/>
        </w:rPr>
        <w:t>Oscar Vanhanen (34640481)</w:t>
      </w:r>
      <w:r>
        <w:t xml:space="preserve"> </w:t>
      </w:r>
    </w:p>
    <w:p w14:paraId="4C936FD7" w14:textId="4F365B47" w:rsidR="00253EF8" w:rsidRDefault="00253EF8" w:rsidP="00253EF8"/>
    <w:p w14:paraId="73589A44" w14:textId="7FFC3256" w:rsidR="00253EF8" w:rsidRPr="00253EF8" w:rsidRDefault="00253EF8" w:rsidP="004B422B">
      <w:pPr>
        <w:pStyle w:val="Heading2"/>
      </w:pPr>
      <w:r w:rsidRPr="00253EF8">
        <w:t>1.</w:t>
      </w:r>
      <w:r>
        <w:t xml:space="preserve"> </w:t>
      </w:r>
      <w:r w:rsidR="009777BA" w:rsidRPr="00253EF8">
        <w:t>INTRODUCTION</w:t>
      </w:r>
    </w:p>
    <w:p w14:paraId="14D5F1E8" w14:textId="24AEB6DC" w:rsidR="003A1C50" w:rsidRDefault="0089709F" w:rsidP="00253EF8">
      <w:r w:rsidRPr="00253EF8">
        <w:t>Oral Squamous Cell Carcinoma</w:t>
      </w:r>
      <w:r>
        <w:t xml:space="preserve"> (OSCC)</w:t>
      </w:r>
      <w:r w:rsidR="00253EF8">
        <w:t xml:space="preserve"> is a malignant </w:t>
      </w:r>
      <w:r w:rsidR="00AD0BB7">
        <w:t>tumour</w:t>
      </w:r>
      <w:r w:rsidR="0074485E">
        <w:t xml:space="preserve"> </w:t>
      </w:r>
      <w:r w:rsidR="00377AAA" w:rsidRPr="00377AAA">
        <w:t>in the oral mucosa's stratified squamous epithelium</w:t>
      </w:r>
      <w:r w:rsidR="00E8745C">
        <w:t xml:space="preserve">, </w:t>
      </w:r>
      <w:r w:rsidR="00253EF8">
        <w:t>commonly</w:t>
      </w:r>
      <w:r w:rsidR="00244B0C">
        <w:t xml:space="preserve"> </w:t>
      </w:r>
      <w:r w:rsidR="00E8745C">
        <w:t xml:space="preserve">located </w:t>
      </w:r>
      <w:r w:rsidR="00253EF8">
        <w:t>on the lip, tongue and oral cavity floor</w:t>
      </w:r>
      <w:r w:rsidR="00DC152B">
        <w:t xml:space="preserve"> </w:t>
      </w:r>
      <w:sdt>
        <w:sdtPr>
          <w:rPr>
            <w:color w:val="000000"/>
          </w:rPr>
          <w:tag w:val="MENDELEY_CITATION_v3_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"/>
          <w:id w:val="1280997397"/>
          <w:placeholder>
            <w:docPart w:val="DefaultPlaceholder_-1854013440"/>
          </w:placeholder>
        </w:sdtPr>
        <w:sdtEndPr/>
        <w:sdtContent>
          <w:r w:rsidR="00A458F4">
            <w:rPr>
              <w:rFonts w:eastAsia="Times New Roman"/>
            </w:rPr>
            <w:t>(Rivera &amp; Venegas, 2014)</w:t>
          </w:r>
        </w:sdtContent>
      </w:sdt>
      <w:r w:rsidR="00DC152B">
        <w:rPr>
          <w:color w:val="000000"/>
        </w:rPr>
        <w:t>.</w:t>
      </w:r>
      <w:r w:rsidR="00253EF8">
        <w:t xml:space="preserve"> OSSC accounts for 90% of all oral cancers</w:t>
      </w:r>
      <w:r w:rsidR="0074485E">
        <w:t xml:space="preserve"> and affects 400,000 people annually. </w:t>
      </w:r>
      <w:r w:rsidR="00AC5095">
        <w:t>The p</w:t>
      </w:r>
      <w:r w:rsidR="0074485E">
        <w:t>rimary risk factors are smoking and alcohol consumption</w:t>
      </w:r>
      <w:r w:rsidR="00594237">
        <w:t xml:space="preserve"> </w:t>
      </w:r>
      <w:sdt>
        <w:sdtPr>
          <w:rPr>
            <w:color w:val="000000"/>
          </w:rPr>
          <w:tag w:val="MENDELEY_CITATION_v3_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"/>
          <w:id w:val="-1426566062"/>
          <w:placeholder>
            <w:docPart w:val="DefaultPlaceholder_-1854013440"/>
          </w:placeholder>
        </w:sdtPr>
        <w:sdtEndPr/>
        <w:sdtContent>
          <w:r w:rsidR="00A458F4" w:rsidRPr="00A458F4">
            <w:rPr>
              <w:color w:val="000000"/>
            </w:rPr>
            <w:t>(Oral Cancer, 2022)</w:t>
          </w:r>
        </w:sdtContent>
      </w:sdt>
      <w:r w:rsidR="00DC152B">
        <w:rPr>
          <w:color w:val="000000"/>
        </w:rPr>
        <w:t xml:space="preserve">. </w:t>
      </w:r>
      <w:r w:rsidR="003B5A55">
        <w:t>Differentially expressed gene</w:t>
      </w:r>
      <w:r w:rsidR="00815846">
        <w:t xml:space="preserve">s </w:t>
      </w:r>
      <w:r w:rsidR="003B5A55">
        <w:t xml:space="preserve">are known to be contributing factors for </w:t>
      </w:r>
      <w:r w:rsidR="00815846">
        <w:t>cancer initiation and propagation</w:t>
      </w:r>
      <w:r w:rsidR="00BC240B">
        <w:t>. RNA</w:t>
      </w:r>
      <w:r w:rsidR="00794F11">
        <w:t xml:space="preserve"> profiles can be used to determine the underlying transcriptional signatures of specific </w:t>
      </w:r>
      <w:r w:rsidR="00AD0BB7">
        <w:t>phenotypes</w:t>
      </w:r>
      <w:r w:rsidR="00794F11">
        <w:t xml:space="preserve"> such as a Tumour</w:t>
      </w:r>
      <w:r w:rsidR="00C84EF7">
        <w:t xml:space="preserve"> </w:t>
      </w:r>
      <w:sdt>
        <w:sdtPr>
          <w:rPr>
            <w:color w:val="000000"/>
          </w:rPr>
          <w:tag w:val="MENDELEY_CITATION_v3_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"/>
          <w:id w:val="-1996939679"/>
          <w:placeholder>
            <w:docPart w:val="DefaultPlaceholder_-1854013440"/>
          </w:placeholder>
        </w:sdtPr>
        <w:sdtEndPr/>
        <w:sdtContent>
          <w:r w:rsidR="00A458F4" w:rsidRPr="00A458F4">
            <w:rPr>
              <w:color w:val="000000"/>
            </w:rPr>
            <w:t>(Chung et al., 2021)</w:t>
          </w:r>
        </w:sdtContent>
      </w:sdt>
      <w:r w:rsidR="00AD0BB7">
        <w:rPr>
          <w:color w:val="000000"/>
        </w:rPr>
        <w:t>.</w:t>
      </w:r>
      <w:r w:rsidR="0061779B">
        <w:t xml:space="preserve"> Other research has</w:t>
      </w:r>
      <w:r w:rsidR="00C84EF7">
        <w:t xml:space="preserve"> found </w:t>
      </w:r>
      <w:r w:rsidR="00394C2E">
        <w:t>21 genes</w:t>
      </w:r>
      <w:r w:rsidR="006D7369">
        <w:t>,</w:t>
      </w:r>
      <w:r w:rsidR="00394C2E">
        <w:t xml:space="preserve"> involved in antioxidant </w:t>
      </w:r>
      <w:proofErr w:type="gramStart"/>
      <w:r w:rsidR="00394C2E">
        <w:t>metabol</w:t>
      </w:r>
      <w:r w:rsidR="00CB3BF9">
        <w:t>ism</w:t>
      </w:r>
      <w:proofErr w:type="gramEnd"/>
      <w:r w:rsidR="00F4423C">
        <w:t xml:space="preserve"> and related to</w:t>
      </w:r>
      <w:r w:rsidR="00380C4E">
        <w:t xml:space="preserve"> carcinogenesis pathways,</w:t>
      </w:r>
      <w:r w:rsidR="00CB3BF9">
        <w:t xml:space="preserve"> to be </w:t>
      </w:r>
      <w:r w:rsidR="006334D6">
        <w:t>differentially</w:t>
      </w:r>
      <w:r w:rsidR="00CB3BF9">
        <w:t xml:space="preserve"> expressed in OSCC tumour samples</w:t>
      </w:r>
      <w:r w:rsidR="009843E8">
        <w:t xml:space="preserve"> </w:t>
      </w:r>
      <w:sdt>
        <w:sdtPr>
          <w:rPr>
            <w:color w:val="000000"/>
          </w:rPr>
          <w:tag w:val="MENDELEY_CITATION_v3_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"/>
          <w:id w:val="1582481607"/>
          <w:placeholder>
            <w:docPart w:val="DefaultPlaceholder_-1854013440"/>
          </w:placeholder>
        </w:sdtPr>
        <w:sdtEndPr/>
        <w:sdtContent>
          <w:r w:rsidR="00A458F4" w:rsidRPr="00A458F4">
            <w:rPr>
              <w:color w:val="000000"/>
            </w:rPr>
            <w:t>(Pedro et al., 2018)</w:t>
          </w:r>
        </w:sdtContent>
      </w:sdt>
      <w:r w:rsidR="006D7369">
        <w:rPr>
          <w:color w:val="000000"/>
        </w:rPr>
        <w:t>.</w:t>
      </w:r>
    </w:p>
    <w:p w14:paraId="4D6C8646" w14:textId="0BCE83F9" w:rsidR="00886180" w:rsidRPr="004B422B" w:rsidRDefault="002D183E" w:rsidP="0074485E">
      <w:r w:rsidRPr="004B422B">
        <w:t xml:space="preserve">Here we use the </w:t>
      </w:r>
      <w:r w:rsidR="00997C6C">
        <w:t xml:space="preserve">RNA </w:t>
      </w:r>
      <w:r w:rsidRPr="004B422B">
        <w:t xml:space="preserve">sequencing data obtained from different </w:t>
      </w:r>
      <w:r w:rsidR="00AD0BB7">
        <w:t>patients’</w:t>
      </w:r>
      <w:r w:rsidR="00903073" w:rsidRPr="004B422B">
        <w:t xml:space="preserve"> </w:t>
      </w:r>
      <w:r w:rsidR="00AD0BB7">
        <w:t>tumours</w:t>
      </w:r>
      <w:r w:rsidR="00903073" w:rsidRPr="004B422B">
        <w:t xml:space="preserve"> and normal samples to find out which genes are differentially expressed</w:t>
      </w:r>
      <w:r w:rsidR="00356911">
        <w:t xml:space="preserve"> (DE)</w:t>
      </w:r>
      <w:r w:rsidR="00693E6F" w:rsidRPr="004B422B">
        <w:t>. From here we can determine the pathways affected by these up or downregulated genes</w:t>
      </w:r>
      <w:r w:rsidR="00134DCF" w:rsidRPr="004B422B">
        <w:t xml:space="preserve"> to better understand the mechanisms of OCCS proliferation and ultimately </w:t>
      </w:r>
      <w:r w:rsidR="00351B24">
        <w:t>determine a panel of genes for clinical decision-making and identify</w:t>
      </w:r>
      <w:r w:rsidR="00557F74" w:rsidRPr="004B422B">
        <w:t xml:space="preserve"> targets for</w:t>
      </w:r>
      <w:r w:rsidR="00086B6F">
        <w:t xml:space="preserve"> biomarker or</w:t>
      </w:r>
      <w:r w:rsidR="00557F74" w:rsidRPr="004B422B">
        <w:t xml:space="preserve"> treatment research. </w:t>
      </w:r>
    </w:p>
    <w:p w14:paraId="3821D4BF" w14:textId="04EB6AE0" w:rsidR="0074485E" w:rsidRDefault="0074485E" w:rsidP="0074485E">
      <w:pPr>
        <w:rPr>
          <w:b/>
          <w:bCs/>
        </w:rPr>
      </w:pPr>
    </w:p>
    <w:p w14:paraId="3C1FB383" w14:textId="4BCC1984" w:rsidR="0074485E" w:rsidRPr="0074485E" w:rsidRDefault="0074485E" w:rsidP="004B422B">
      <w:pPr>
        <w:pStyle w:val="Heading2"/>
      </w:pPr>
      <w:r w:rsidRPr="0074485E">
        <w:t>2. METHOD</w:t>
      </w:r>
      <w:r w:rsidR="004B422B">
        <w:t>S</w:t>
      </w:r>
    </w:p>
    <w:p w14:paraId="0BD8C6E4" w14:textId="4674467F" w:rsidR="00BA52EB" w:rsidRDefault="0074485E" w:rsidP="0074485E">
      <w:r w:rsidRPr="0074485E">
        <w:t>Matched normal tissue vs. tumour tissue from 3 oral carcinoma patients</w:t>
      </w:r>
      <w:r w:rsidR="00F871BD">
        <w:t xml:space="preserve"> were obtained and sequenced to determine the</w:t>
      </w:r>
      <w:r w:rsidR="007421DE">
        <w:t xml:space="preserve"> expression profiles</w:t>
      </w:r>
      <w:r w:rsidR="00CB535A">
        <w:t>.</w:t>
      </w:r>
    </w:p>
    <w:p w14:paraId="14C3C290" w14:textId="6BB68D50" w:rsidR="007C4EAB" w:rsidRDefault="00356911" w:rsidP="0074485E">
      <w:r>
        <w:t xml:space="preserve">DE analysis of the data was performed within R using </w:t>
      </w:r>
      <w:r w:rsidR="00924663">
        <w:t xml:space="preserve">multiple libraries to clean, annotate and visualise the </w:t>
      </w:r>
      <w:r w:rsidR="00620FBB">
        <w:t>read counts. The libraries</w:t>
      </w:r>
      <w:r w:rsidR="005C4E42">
        <w:t xml:space="preserve"> and databases</w:t>
      </w:r>
      <w:r w:rsidR="007C4EAB">
        <w:t xml:space="preserve"> used in the R script include: </w:t>
      </w:r>
    </w:p>
    <w:p w14:paraId="4D8DBEE8" w14:textId="05A0F16A" w:rsidR="007C4EAB" w:rsidRDefault="009C360D" w:rsidP="009C360D">
      <w:pPr>
        <w:pStyle w:val="ListParagraph"/>
        <w:numPr>
          <w:ilvl w:val="0"/>
          <w:numId w:val="5"/>
        </w:numPr>
      </w:pPr>
      <w:proofErr w:type="spellStart"/>
      <w:r w:rsidRPr="00BA3AE8">
        <w:rPr>
          <w:b/>
          <w:bCs/>
        </w:rPr>
        <w:t>BiocManager</w:t>
      </w:r>
      <w:proofErr w:type="spellEnd"/>
      <w:r>
        <w:t xml:space="preserve"> </w:t>
      </w:r>
      <w:r w:rsidRPr="00C76E75">
        <w:rPr>
          <w:b/>
          <w:bCs/>
        </w:rPr>
        <w:t>version 3.15</w:t>
      </w:r>
      <w:r w:rsidR="00A34E34">
        <w:t xml:space="preserve">: </w:t>
      </w:r>
      <w:r w:rsidR="00C76E75">
        <w:t>U</w:t>
      </w:r>
      <w:r w:rsidR="00A34E34">
        <w:t>sed to install</w:t>
      </w:r>
      <w:r w:rsidR="00AB6044">
        <w:t xml:space="preserve"> packages for analysis and comprehension of genomic data. Used to install the following packages</w:t>
      </w:r>
      <w:r w:rsidR="002148A3">
        <w:t xml:space="preserve"> and databases.</w:t>
      </w:r>
    </w:p>
    <w:p w14:paraId="0A6BD5E4" w14:textId="75C22FA8" w:rsidR="00A21BA9" w:rsidRPr="00BA3AE8" w:rsidRDefault="009C360D" w:rsidP="007C4EAB">
      <w:pPr>
        <w:pStyle w:val="ListParagraph"/>
        <w:numPr>
          <w:ilvl w:val="0"/>
          <w:numId w:val="5"/>
        </w:numPr>
        <w:rPr>
          <w:b/>
          <w:bCs/>
        </w:rPr>
      </w:pPr>
      <w:proofErr w:type="spellStart"/>
      <w:r w:rsidRPr="00BA3AE8">
        <w:rPr>
          <w:b/>
          <w:bCs/>
        </w:rPr>
        <w:t>EdgeR</w:t>
      </w:r>
      <w:proofErr w:type="spellEnd"/>
      <w:r w:rsidR="00183DE8">
        <w:rPr>
          <w:b/>
          <w:bCs/>
        </w:rPr>
        <w:t xml:space="preserve">: </w:t>
      </w:r>
      <w:r w:rsidR="00C76E75">
        <w:t>P</w:t>
      </w:r>
      <w:r w:rsidR="00B66290">
        <w:t>ackage for differential expression analysis of RNA-</w:t>
      </w:r>
      <w:proofErr w:type="spellStart"/>
      <w:r w:rsidR="00B66290">
        <w:t>seq</w:t>
      </w:r>
      <w:proofErr w:type="spellEnd"/>
      <w:r w:rsidR="00B66290">
        <w:t xml:space="preserve"> expression profiles</w:t>
      </w:r>
    </w:p>
    <w:p w14:paraId="2BBD4005" w14:textId="2F72CB0F" w:rsidR="005C4E42" w:rsidRDefault="005C4E42" w:rsidP="007C4EAB">
      <w:pPr>
        <w:pStyle w:val="ListParagraph"/>
        <w:numPr>
          <w:ilvl w:val="0"/>
          <w:numId w:val="5"/>
        </w:numPr>
      </w:pPr>
      <w:proofErr w:type="spellStart"/>
      <w:r w:rsidRPr="00BA3AE8">
        <w:rPr>
          <w:b/>
          <w:bCs/>
        </w:rPr>
        <w:t>Org.Hs.eg.db</w:t>
      </w:r>
      <w:proofErr w:type="spellEnd"/>
      <w:r>
        <w:t xml:space="preserve">: </w:t>
      </w:r>
      <w:r w:rsidR="00873F9E">
        <w:t>Genome-wide</w:t>
      </w:r>
      <w:r>
        <w:t xml:space="preserve"> annotation database for </w:t>
      </w:r>
      <w:r w:rsidR="00CC4512">
        <w:t>Huma</w:t>
      </w:r>
      <w:r w:rsidR="00BA3AE8">
        <w:t>n</w:t>
      </w:r>
      <w:r w:rsidR="00873F9E">
        <w:t xml:space="preserve"> genes</w:t>
      </w:r>
      <w:r w:rsidR="00BA3AE8">
        <w:t xml:space="preserve">, </w:t>
      </w:r>
      <w:r w:rsidR="00BA3AE8" w:rsidRPr="00BA3AE8">
        <w:t>primarily based on mapping using Entrez Gene identifiers.</w:t>
      </w:r>
    </w:p>
    <w:p w14:paraId="0D11CC55" w14:textId="67C9E66D" w:rsidR="00BA3AE8" w:rsidRPr="00BA3AE8" w:rsidRDefault="00BA3AE8" w:rsidP="00BA3AE8">
      <w:pPr>
        <w:pStyle w:val="ListParagraph"/>
        <w:numPr>
          <w:ilvl w:val="0"/>
          <w:numId w:val="5"/>
        </w:numPr>
        <w:rPr>
          <w:b/>
          <w:bCs/>
        </w:rPr>
      </w:pPr>
      <w:proofErr w:type="spellStart"/>
      <w:r w:rsidRPr="00BA3AE8">
        <w:rPr>
          <w:b/>
          <w:bCs/>
        </w:rPr>
        <w:t>GO.db</w:t>
      </w:r>
      <w:proofErr w:type="spellEnd"/>
      <w:r w:rsidR="002148A3">
        <w:rPr>
          <w:b/>
          <w:bCs/>
        </w:rPr>
        <w:t xml:space="preserve">: </w:t>
      </w:r>
      <w:r w:rsidR="00C76E75">
        <w:t>A</w:t>
      </w:r>
      <w:r w:rsidR="002148A3">
        <w:t>nnotation maps describing the entire Gene Ontology</w:t>
      </w:r>
      <w:r w:rsidR="00C76E75">
        <w:t>.</w:t>
      </w:r>
      <w:r w:rsidR="00D32C6F">
        <w:t xml:space="preserve"> </w:t>
      </w:r>
      <w:r w:rsidR="00C76E75">
        <w:t>D</w:t>
      </w:r>
      <w:r w:rsidR="00D32C6F">
        <w:t xml:space="preserve">ata </w:t>
      </w:r>
      <w:r w:rsidR="00C76E75">
        <w:t xml:space="preserve">is obtained </w:t>
      </w:r>
      <w:r w:rsidR="00D32C6F">
        <w:t>from GO</w:t>
      </w:r>
      <w:r w:rsidR="00C76E75">
        <w:t>,</w:t>
      </w:r>
      <w:r w:rsidR="000D5928">
        <w:t xml:space="preserve"> a </w:t>
      </w:r>
      <w:r w:rsidR="00C76E75">
        <w:t>knowledge base</w:t>
      </w:r>
      <w:r w:rsidR="00C4124E">
        <w:t xml:space="preserve"> containing information on gene functions.</w:t>
      </w:r>
    </w:p>
    <w:p w14:paraId="78AC825B" w14:textId="77777777" w:rsidR="00BA3AE8" w:rsidRDefault="00BA3AE8" w:rsidP="00BA3AE8">
      <w:pPr>
        <w:pStyle w:val="ListParagraph"/>
      </w:pPr>
    </w:p>
    <w:p w14:paraId="50785239" w14:textId="68EF0924" w:rsidR="00A21BA9" w:rsidRDefault="00620FBB" w:rsidP="00A21BA9">
      <w:r>
        <w:t>S</w:t>
      </w:r>
      <w:r w:rsidR="00A21BA9">
        <w:t xml:space="preserve">ee Appendix 1 for the whole annotated R script </w:t>
      </w:r>
      <w:r w:rsidR="000D4435">
        <w:t xml:space="preserve">(HTML file) </w:t>
      </w:r>
      <w:r w:rsidR="00A21BA9">
        <w:t xml:space="preserve">and associated outputs. </w:t>
      </w:r>
    </w:p>
    <w:p w14:paraId="673E32D2" w14:textId="77777777" w:rsidR="00A21BA9" w:rsidRDefault="00A21BA9" w:rsidP="00A21BA9"/>
    <w:p w14:paraId="251C4CE1" w14:textId="77777777" w:rsidR="004B422B" w:rsidRDefault="004B422B" w:rsidP="00100630">
      <w:pPr>
        <w:rPr>
          <w:sz w:val="28"/>
          <w:szCs w:val="28"/>
        </w:rPr>
      </w:pPr>
    </w:p>
    <w:p w14:paraId="3CAFA9BB" w14:textId="77777777" w:rsidR="00C76E75" w:rsidRDefault="00C76E75" w:rsidP="00100630">
      <w:pPr>
        <w:rPr>
          <w:sz w:val="28"/>
          <w:szCs w:val="28"/>
        </w:rPr>
      </w:pPr>
    </w:p>
    <w:p w14:paraId="76DC90F4" w14:textId="77777777" w:rsidR="00C76E75" w:rsidRDefault="00C76E75" w:rsidP="00100630">
      <w:pPr>
        <w:rPr>
          <w:sz w:val="28"/>
          <w:szCs w:val="28"/>
        </w:rPr>
      </w:pPr>
    </w:p>
    <w:p w14:paraId="166BE733" w14:textId="6FFBACAD" w:rsidR="00100630" w:rsidRDefault="00100630" w:rsidP="004B422B">
      <w:pPr>
        <w:pStyle w:val="Heading2"/>
      </w:pPr>
      <w:r>
        <w:lastRenderedPageBreak/>
        <w:t>3.</w:t>
      </w:r>
      <w:r w:rsidRPr="0074485E">
        <w:t xml:space="preserve"> </w:t>
      </w:r>
      <w:r>
        <w:t>RESULTS</w:t>
      </w:r>
    </w:p>
    <w:p w14:paraId="3822F905" w14:textId="77777777" w:rsidR="006964EC" w:rsidRDefault="006964EC" w:rsidP="00121632">
      <w:pPr>
        <w:pStyle w:val="Heading3"/>
      </w:pPr>
    </w:p>
    <w:p w14:paraId="1F8BF6AE" w14:textId="5B466F26" w:rsidR="00121632" w:rsidRPr="00121632" w:rsidRDefault="00121632" w:rsidP="00121632">
      <w:pPr>
        <w:pStyle w:val="Heading3"/>
      </w:pPr>
      <w:r>
        <w:t xml:space="preserve">3a. Data processing and Annotation </w:t>
      </w:r>
    </w:p>
    <w:p w14:paraId="29463459" w14:textId="77777777" w:rsidR="00377B82" w:rsidRDefault="00BC6B48" w:rsidP="005F1B05">
      <w:r>
        <w:t xml:space="preserve">There were 5022 duplicated genes (based on Symbol) removed from the </w:t>
      </w:r>
      <w:r w:rsidR="00535044">
        <w:t xml:space="preserve">gene </w:t>
      </w:r>
      <w:r>
        <w:t>counts table</w:t>
      </w:r>
      <w:r w:rsidR="004717A3">
        <w:t xml:space="preserve"> (Table 1</w:t>
      </w:r>
      <w:r w:rsidR="00121632">
        <w:t>)</w:t>
      </w:r>
      <w:r>
        <w:t xml:space="preserve">, leaving a total of total of 10,510 genes that the sequences aligned to. The value of reads per sample </w:t>
      </w:r>
      <w:r w:rsidR="00620FBB">
        <w:t>is</w:t>
      </w:r>
      <w:r>
        <w:t xml:space="preserve"> found in the library size column of Table 1. </w:t>
      </w:r>
      <w:r w:rsidR="005F1B05">
        <w:t xml:space="preserve">     </w:t>
      </w:r>
    </w:p>
    <w:p w14:paraId="0DA8E88F" w14:textId="598A9AA2" w:rsidR="00B5272F" w:rsidRPr="00633F3F" w:rsidRDefault="00377B82" w:rsidP="005F1B05">
      <w:pPr>
        <w:rPr>
          <w:sz w:val="20"/>
          <w:szCs w:val="20"/>
        </w:rPr>
      </w:pPr>
      <w:r w:rsidRPr="00633F3F">
        <w:rPr>
          <w:b/>
          <w:bCs/>
          <w:sz w:val="20"/>
          <w:szCs w:val="20"/>
        </w:rPr>
        <w:t xml:space="preserve">Table </w:t>
      </w:r>
      <w:r>
        <w:rPr>
          <w:b/>
          <w:bCs/>
          <w:sz w:val="20"/>
          <w:szCs w:val="20"/>
        </w:rPr>
        <w:t>1</w:t>
      </w:r>
      <w:r w:rsidRPr="00633F3F">
        <w:rPr>
          <w:b/>
          <w:bCs/>
          <w:sz w:val="20"/>
          <w:szCs w:val="20"/>
        </w:rPr>
        <w:t xml:space="preserve">. </w:t>
      </w:r>
      <w:r w:rsidR="006B4D01">
        <w:rPr>
          <w:sz w:val="20"/>
          <w:szCs w:val="20"/>
        </w:rPr>
        <w:t>Normal and Tumour patient samples and the respective library size (read counts).</w:t>
      </w:r>
      <w:r w:rsidR="005F1B05">
        <w:t xml:space="preserve">                                            </w:t>
      </w:r>
    </w:p>
    <w:tbl>
      <w:tblPr>
        <w:tblStyle w:val="PlainTable1"/>
        <w:tblW w:w="7616" w:type="dxa"/>
        <w:jc w:val="center"/>
        <w:tblLook w:val="04A0" w:firstRow="1" w:lastRow="0" w:firstColumn="1" w:lastColumn="0" w:noHBand="0" w:noVBand="1"/>
      </w:tblPr>
      <w:tblGrid>
        <w:gridCol w:w="1904"/>
        <w:gridCol w:w="1904"/>
        <w:gridCol w:w="1904"/>
        <w:gridCol w:w="1904"/>
      </w:tblGrid>
      <w:tr w:rsidR="00E1115C" w:rsidRPr="002D4E75" w14:paraId="3DDF0EBD" w14:textId="77777777" w:rsidTr="00354521">
        <w:trPr>
          <w:cnfStyle w:val="100000000000" w:firstRow="1" w:lastRow="0" w:firstColumn="0" w:lastColumn="0" w:oddVBand="0" w:evenVBand="0" w:oddHBand="0"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904" w:type="dxa"/>
          </w:tcPr>
          <w:p w14:paraId="25929D77" w14:textId="7893AF0F" w:rsidR="00E1115C" w:rsidRPr="00E1115C" w:rsidRDefault="00E1115C" w:rsidP="0059464E">
            <w:r w:rsidRPr="00E1115C">
              <w:t>Patient sample</w:t>
            </w:r>
          </w:p>
        </w:tc>
        <w:tc>
          <w:tcPr>
            <w:tcW w:w="1904" w:type="dxa"/>
          </w:tcPr>
          <w:p w14:paraId="04AF9947" w14:textId="3239F2BB" w:rsidR="00E1115C" w:rsidRPr="00E1115C" w:rsidRDefault="00E1115C" w:rsidP="0059464E">
            <w:pPr>
              <w:cnfStyle w:val="100000000000" w:firstRow="1" w:lastRow="0" w:firstColumn="0" w:lastColumn="0" w:oddVBand="0" w:evenVBand="0" w:oddHBand="0" w:evenHBand="0" w:firstRowFirstColumn="0" w:firstRowLastColumn="0" w:lastRowFirstColumn="0" w:lastRowLastColumn="0"/>
            </w:pPr>
            <w:r>
              <w:t>Group</w:t>
            </w:r>
          </w:p>
        </w:tc>
        <w:tc>
          <w:tcPr>
            <w:tcW w:w="1904" w:type="dxa"/>
          </w:tcPr>
          <w:p w14:paraId="5F97F15D" w14:textId="5647702E" w:rsidR="00E1115C" w:rsidRPr="00E1115C" w:rsidRDefault="00E1115C" w:rsidP="0059464E">
            <w:pPr>
              <w:cnfStyle w:val="100000000000" w:firstRow="1" w:lastRow="0" w:firstColumn="0" w:lastColumn="0" w:oddVBand="0" w:evenVBand="0" w:oddHBand="0" w:evenHBand="0" w:firstRowFirstColumn="0" w:firstRowLastColumn="0" w:lastRowFirstColumn="0" w:lastRowLastColumn="0"/>
            </w:pPr>
            <w:r>
              <w:t xml:space="preserve">Library Size </w:t>
            </w:r>
          </w:p>
        </w:tc>
        <w:tc>
          <w:tcPr>
            <w:tcW w:w="1904" w:type="dxa"/>
          </w:tcPr>
          <w:p w14:paraId="63135BF1" w14:textId="43F35153" w:rsidR="00E1115C" w:rsidRPr="00E1115C" w:rsidRDefault="00E1115C" w:rsidP="0059464E">
            <w:pPr>
              <w:cnfStyle w:val="100000000000" w:firstRow="1" w:lastRow="0" w:firstColumn="0" w:lastColumn="0" w:oddVBand="0" w:evenVBand="0" w:oddHBand="0" w:evenHBand="0" w:firstRowFirstColumn="0" w:firstRowLastColumn="0" w:lastRowFirstColumn="0" w:lastRowLastColumn="0"/>
            </w:pPr>
            <w:r>
              <w:t xml:space="preserve">Norm factors </w:t>
            </w:r>
          </w:p>
        </w:tc>
      </w:tr>
      <w:tr w:rsidR="00E1115C" w:rsidRPr="002D4E75" w14:paraId="3FBBF28F" w14:textId="77777777" w:rsidTr="00354521">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904" w:type="dxa"/>
          </w:tcPr>
          <w:p w14:paraId="1399FE7C" w14:textId="77777777" w:rsidR="00E1115C" w:rsidRPr="001E473C" w:rsidRDefault="00E1115C" w:rsidP="0059464E">
            <w:pPr>
              <w:rPr>
                <w:sz w:val="21"/>
                <w:szCs w:val="21"/>
              </w:rPr>
            </w:pPr>
            <w:r w:rsidRPr="001E473C">
              <w:rPr>
                <w:sz w:val="21"/>
                <w:szCs w:val="21"/>
              </w:rPr>
              <w:t>8N</w:t>
            </w:r>
          </w:p>
        </w:tc>
        <w:tc>
          <w:tcPr>
            <w:tcW w:w="1904" w:type="dxa"/>
          </w:tcPr>
          <w:p w14:paraId="15C4A1B5" w14:textId="77777777" w:rsidR="00E1115C" w:rsidRPr="001E473C" w:rsidRDefault="00E1115C" w:rsidP="0059464E">
            <w:pPr>
              <w:cnfStyle w:val="000000100000" w:firstRow="0" w:lastRow="0" w:firstColumn="0" w:lastColumn="0" w:oddVBand="0" w:evenVBand="0" w:oddHBand="1" w:evenHBand="0" w:firstRowFirstColumn="0" w:firstRowLastColumn="0" w:lastRowFirstColumn="0" w:lastRowLastColumn="0"/>
              <w:rPr>
                <w:sz w:val="21"/>
                <w:szCs w:val="21"/>
              </w:rPr>
            </w:pPr>
            <w:r w:rsidRPr="001E473C">
              <w:rPr>
                <w:sz w:val="21"/>
                <w:szCs w:val="21"/>
              </w:rPr>
              <w:t>1</w:t>
            </w:r>
          </w:p>
        </w:tc>
        <w:tc>
          <w:tcPr>
            <w:tcW w:w="1904" w:type="dxa"/>
          </w:tcPr>
          <w:p w14:paraId="337C5B3F" w14:textId="77777777" w:rsidR="00E1115C" w:rsidRPr="001E473C" w:rsidRDefault="00E1115C" w:rsidP="0059464E">
            <w:pPr>
              <w:cnfStyle w:val="000000100000" w:firstRow="0" w:lastRow="0" w:firstColumn="0" w:lastColumn="0" w:oddVBand="0" w:evenVBand="0" w:oddHBand="1" w:evenHBand="0" w:firstRowFirstColumn="0" w:firstRowLastColumn="0" w:lastRowFirstColumn="0" w:lastRowLastColumn="0"/>
              <w:rPr>
                <w:sz w:val="21"/>
                <w:szCs w:val="21"/>
              </w:rPr>
            </w:pPr>
            <w:r w:rsidRPr="001E473C">
              <w:rPr>
                <w:sz w:val="21"/>
                <w:szCs w:val="21"/>
              </w:rPr>
              <w:t>12090121</w:t>
            </w:r>
          </w:p>
        </w:tc>
        <w:tc>
          <w:tcPr>
            <w:tcW w:w="1904" w:type="dxa"/>
          </w:tcPr>
          <w:p w14:paraId="44C54618" w14:textId="77777777" w:rsidR="00E1115C" w:rsidRPr="001E473C" w:rsidRDefault="00E1115C" w:rsidP="0059464E">
            <w:pPr>
              <w:cnfStyle w:val="000000100000" w:firstRow="0" w:lastRow="0" w:firstColumn="0" w:lastColumn="0" w:oddVBand="0" w:evenVBand="0" w:oddHBand="1" w:evenHBand="0" w:firstRowFirstColumn="0" w:firstRowLastColumn="0" w:lastRowFirstColumn="0" w:lastRowLastColumn="0"/>
              <w:rPr>
                <w:sz w:val="21"/>
                <w:szCs w:val="21"/>
              </w:rPr>
            </w:pPr>
            <w:r w:rsidRPr="001E473C">
              <w:rPr>
                <w:sz w:val="21"/>
                <w:szCs w:val="21"/>
              </w:rPr>
              <w:t>1</w:t>
            </w:r>
          </w:p>
        </w:tc>
      </w:tr>
      <w:tr w:rsidR="00E1115C" w:rsidRPr="002D4E75" w14:paraId="7A73F35E" w14:textId="77777777" w:rsidTr="00354521">
        <w:trPr>
          <w:trHeight w:val="280"/>
          <w:jc w:val="center"/>
        </w:trPr>
        <w:tc>
          <w:tcPr>
            <w:cnfStyle w:val="001000000000" w:firstRow="0" w:lastRow="0" w:firstColumn="1" w:lastColumn="0" w:oddVBand="0" w:evenVBand="0" w:oddHBand="0" w:evenHBand="0" w:firstRowFirstColumn="0" w:firstRowLastColumn="0" w:lastRowFirstColumn="0" w:lastRowLastColumn="0"/>
            <w:tcW w:w="1904" w:type="dxa"/>
          </w:tcPr>
          <w:p w14:paraId="2855371C" w14:textId="77777777" w:rsidR="00E1115C" w:rsidRPr="001E473C" w:rsidRDefault="00E1115C" w:rsidP="0059464E">
            <w:pPr>
              <w:rPr>
                <w:sz w:val="21"/>
                <w:szCs w:val="21"/>
              </w:rPr>
            </w:pPr>
            <w:r w:rsidRPr="001E473C">
              <w:rPr>
                <w:sz w:val="21"/>
                <w:szCs w:val="21"/>
              </w:rPr>
              <w:t>8T</w:t>
            </w:r>
          </w:p>
        </w:tc>
        <w:tc>
          <w:tcPr>
            <w:tcW w:w="1904" w:type="dxa"/>
          </w:tcPr>
          <w:p w14:paraId="682FFADF" w14:textId="77777777" w:rsidR="00E1115C" w:rsidRPr="001E473C" w:rsidRDefault="00E1115C" w:rsidP="0059464E">
            <w:pPr>
              <w:cnfStyle w:val="000000000000" w:firstRow="0" w:lastRow="0" w:firstColumn="0" w:lastColumn="0" w:oddVBand="0" w:evenVBand="0" w:oddHBand="0" w:evenHBand="0" w:firstRowFirstColumn="0" w:firstRowLastColumn="0" w:lastRowFirstColumn="0" w:lastRowLastColumn="0"/>
              <w:rPr>
                <w:sz w:val="21"/>
                <w:szCs w:val="21"/>
              </w:rPr>
            </w:pPr>
            <w:r w:rsidRPr="001E473C">
              <w:rPr>
                <w:sz w:val="21"/>
                <w:szCs w:val="21"/>
              </w:rPr>
              <w:t>1</w:t>
            </w:r>
          </w:p>
        </w:tc>
        <w:tc>
          <w:tcPr>
            <w:tcW w:w="1904" w:type="dxa"/>
          </w:tcPr>
          <w:p w14:paraId="13B824B7" w14:textId="77777777" w:rsidR="00E1115C" w:rsidRPr="001E473C" w:rsidRDefault="00E1115C" w:rsidP="0059464E">
            <w:pPr>
              <w:cnfStyle w:val="000000000000" w:firstRow="0" w:lastRow="0" w:firstColumn="0" w:lastColumn="0" w:oddVBand="0" w:evenVBand="0" w:oddHBand="0" w:evenHBand="0" w:firstRowFirstColumn="0" w:firstRowLastColumn="0" w:lastRowFirstColumn="0" w:lastRowLastColumn="0"/>
              <w:rPr>
                <w:sz w:val="21"/>
                <w:szCs w:val="21"/>
              </w:rPr>
            </w:pPr>
            <w:r w:rsidRPr="001E473C">
              <w:rPr>
                <w:sz w:val="21"/>
                <w:szCs w:val="21"/>
              </w:rPr>
              <w:t>10123913</w:t>
            </w:r>
          </w:p>
        </w:tc>
        <w:tc>
          <w:tcPr>
            <w:tcW w:w="1904" w:type="dxa"/>
          </w:tcPr>
          <w:p w14:paraId="1A6542F2" w14:textId="77777777" w:rsidR="00E1115C" w:rsidRPr="001E473C" w:rsidRDefault="00E1115C" w:rsidP="0059464E">
            <w:pPr>
              <w:cnfStyle w:val="000000000000" w:firstRow="0" w:lastRow="0" w:firstColumn="0" w:lastColumn="0" w:oddVBand="0" w:evenVBand="0" w:oddHBand="0" w:evenHBand="0" w:firstRowFirstColumn="0" w:firstRowLastColumn="0" w:lastRowFirstColumn="0" w:lastRowLastColumn="0"/>
              <w:rPr>
                <w:sz w:val="21"/>
                <w:szCs w:val="21"/>
              </w:rPr>
            </w:pPr>
            <w:r w:rsidRPr="001E473C">
              <w:rPr>
                <w:sz w:val="21"/>
                <w:szCs w:val="21"/>
              </w:rPr>
              <w:t>1</w:t>
            </w:r>
          </w:p>
        </w:tc>
      </w:tr>
      <w:tr w:rsidR="00E1115C" w:rsidRPr="002D4E75" w14:paraId="2F47B113" w14:textId="77777777" w:rsidTr="0035452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04" w:type="dxa"/>
          </w:tcPr>
          <w:p w14:paraId="4D4C4FF0" w14:textId="77777777" w:rsidR="00E1115C" w:rsidRPr="001E473C" w:rsidRDefault="00E1115C" w:rsidP="0059464E">
            <w:pPr>
              <w:rPr>
                <w:sz w:val="21"/>
                <w:szCs w:val="21"/>
              </w:rPr>
            </w:pPr>
            <w:r w:rsidRPr="001E473C">
              <w:rPr>
                <w:sz w:val="21"/>
                <w:szCs w:val="21"/>
              </w:rPr>
              <w:t>33N</w:t>
            </w:r>
          </w:p>
        </w:tc>
        <w:tc>
          <w:tcPr>
            <w:tcW w:w="1904" w:type="dxa"/>
          </w:tcPr>
          <w:p w14:paraId="03A38E85" w14:textId="77777777" w:rsidR="00E1115C" w:rsidRPr="001E473C" w:rsidRDefault="00E1115C" w:rsidP="0059464E">
            <w:pPr>
              <w:cnfStyle w:val="000000100000" w:firstRow="0" w:lastRow="0" w:firstColumn="0" w:lastColumn="0" w:oddVBand="0" w:evenVBand="0" w:oddHBand="1" w:evenHBand="0" w:firstRowFirstColumn="0" w:firstRowLastColumn="0" w:lastRowFirstColumn="0" w:lastRowLastColumn="0"/>
              <w:rPr>
                <w:sz w:val="21"/>
                <w:szCs w:val="21"/>
              </w:rPr>
            </w:pPr>
            <w:r w:rsidRPr="001E473C">
              <w:rPr>
                <w:sz w:val="21"/>
                <w:szCs w:val="21"/>
              </w:rPr>
              <w:t>1</w:t>
            </w:r>
          </w:p>
        </w:tc>
        <w:tc>
          <w:tcPr>
            <w:tcW w:w="1904" w:type="dxa"/>
          </w:tcPr>
          <w:p w14:paraId="349F401C" w14:textId="77777777" w:rsidR="00E1115C" w:rsidRPr="001E473C" w:rsidRDefault="00E1115C" w:rsidP="0059464E">
            <w:pPr>
              <w:cnfStyle w:val="000000100000" w:firstRow="0" w:lastRow="0" w:firstColumn="0" w:lastColumn="0" w:oddVBand="0" w:evenVBand="0" w:oddHBand="1" w:evenHBand="0" w:firstRowFirstColumn="0" w:firstRowLastColumn="0" w:lastRowFirstColumn="0" w:lastRowLastColumn="0"/>
              <w:rPr>
                <w:sz w:val="21"/>
                <w:szCs w:val="21"/>
              </w:rPr>
            </w:pPr>
            <w:r w:rsidRPr="001E473C">
              <w:rPr>
                <w:sz w:val="21"/>
                <w:szCs w:val="21"/>
              </w:rPr>
              <w:t>19890767</w:t>
            </w:r>
          </w:p>
        </w:tc>
        <w:tc>
          <w:tcPr>
            <w:tcW w:w="1904" w:type="dxa"/>
          </w:tcPr>
          <w:p w14:paraId="5C6B4A10" w14:textId="77777777" w:rsidR="00E1115C" w:rsidRPr="001E473C" w:rsidRDefault="00E1115C" w:rsidP="0059464E">
            <w:pPr>
              <w:cnfStyle w:val="000000100000" w:firstRow="0" w:lastRow="0" w:firstColumn="0" w:lastColumn="0" w:oddVBand="0" w:evenVBand="0" w:oddHBand="1" w:evenHBand="0" w:firstRowFirstColumn="0" w:firstRowLastColumn="0" w:lastRowFirstColumn="0" w:lastRowLastColumn="0"/>
              <w:rPr>
                <w:sz w:val="21"/>
                <w:szCs w:val="21"/>
              </w:rPr>
            </w:pPr>
            <w:r w:rsidRPr="001E473C">
              <w:rPr>
                <w:sz w:val="21"/>
                <w:szCs w:val="21"/>
              </w:rPr>
              <w:t>1</w:t>
            </w:r>
          </w:p>
        </w:tc>
      </w:tr>
      <w:tr w:rsidR="00E1115C" w:rsidRPr="002D4E75" w14:paraId="699013C5" w14:textId="77777777" w:rsidTr="00354521">
        <w:trPr>
          <w:trHeight w:val="280"/>
          <w:jc w:val="center"/>
        </w:trPr>
        <w:tc>
          <w:tcPr>
            <w:cnfStyle w:val="001000000000" w:firstRow="0" w:lastRow="0" w:firstColumn="1" w:lastColumn="0" w:oddVBand="0" w:evenVBand="0" w:oddHBand="0" w:evenHBand="0" w:firstRowFirstColumn="0" w:firstRowLastColumn="0" w:lastRowFirstColumn="0" w:lastRowLastColumn="0"/>
            <w:tcW w:w="1904" w:type="dxa"/>
          </w:tcPr>
          <w:p w14:paraId="6C60EA62" w14:textId="77777777" w:rsidR="00E1115C" w:rsidRPr="001E473C" w:rsidRDefault="00E1115C" w:rsidP="0059464E">
            <w:pPr>
              <w:rPr>
                <w:sz w:val="21"/>
                <w:szCs w:val="21"/>
              </w:rPr>
            </w:pPr>
            <w:r w:rsidRPr="001E473C">
              <w:rPr>
                <w:sz w:val="21"/>
                <w:szCs w:val="21"/>
              </w:rPr>
              <w:t>33T</w:t>
            </w:r>
          </w:p>
        </w:tc>
        <w:tc>
          <w:tcPr>
            <w:tcW w:w="1904" w:type="dxa"/>
          </w:tcPr>
          <w:p w14:paraId="5D0CB28D" w14:textId="77777777" w:rsidR="00E1115C" w:rsidRPr="001E473C" w:rsidRDefault="00E1115C" w:rsidP="0059464E">
            <w:pPr>
              <w:cnfStyle w:val="000000000000" w:firstRow="0" w:lastRow="0" w:firstColumn="0" w:lastColumn="0" w:oddVBand="0" w:evenVBand="0" w:oddHBand="0" w:evenHBand="0" w:firstRowFirstColumn="0" w:firstRowLastColumn="0" w:lastRowFirstColumn="0" w:lastRowLastColumn="0"/>
              <w:rPr>
                <w:sz w:val="21"/>
                <w:szCs w:val="21"/>
              </w:rPr>
            </w:pPr>
            <w:r w:rsidRPr="001E473C">
              <w:rPr>
                <w:sz w:val="21"/>
                <w:szCs w:val="21"/>
              </w:rPr>
              <w:t>1</w:t>
            </w:r>
          </w:p>
        </w:tc>
        <w:tc>
          <w:tcPr>
            <w:tcW w:w="1904" w:type="dxa"/>
          </w:tcPr>
          <w:p w14:paraId="4B2ABC4A" w14:textId="77777777" w:rsidR="00E1115C" w:rsidRPr="001E473C" w:rsidRDefault="00E1115C" w:rsidP="0059464E">
            <w:pPr>
              <w:cnfStyle w:val="000000000000" w:firstRow="0" w:lastRow="0" w:firstColumn="0" w:lastColumn="0" w:oddVBand="0" w:evenVBand="0" w:oddHBand="0" w:evenHBand="0" w:firstRowFirstColumn="0" w:firstRowLastColumn="0" w:lastRowFirstColumn="0" w:lastRowLastColumn="0"/>
              <w:rPr>
                <w:sz w:val="21"/>
                <w:szCs w:val="21"/>
              </w:rPr>
            </w:pPr>
            <w:r w:rsidRPr="001E473C">
              <w:rPr>
                <w:sz w:val="21"/>
                <w:szCs w:val="21"/>
              </w:rPr>
              <w:t>18590376</w:t>
            </w:r>
          </w:p>
        </w:tc>
        <w:tc>
          <w:tcPr>
            <w:tcW w:w="1904" w:type="dxa"/>
          </w:tcPr>
          <w:p w14:paraId="41864065" w14:textId="77777777" w:rsidR="00E1115C" w:rsidRPr="001E473C" w:rsidRDefault="00E1115C" w:rsidP="0059464E">
            <w:pPr>
              <w:cnfStyle w:val="000000000000" w:firstRow="0" w:lastRow="0" w:firstColumn="0" w:lastColumn="0" w:oddVBand="0" w:evenVBand="0" w:oddHBand="0" w:evenHBand="0" w:firstRowFirstColumn="0" w:firstRowLastColumn="0" w:lastRowFirstColumn="0" w:lastRowLastColumn="0"/>
              <w:rPr>
                <w:sz w:val="21"/>
                <w:szCs w:val="21"/>
              </w:rPr>
            </w:pPr>
            <w:r w:rsidRPr="001E473C">
              <w:rPr>
                <w:sz w:val="21"/>
                <w:szCs w:val="21"/>
              </w:rPr>
              <w:t>1</w:t>
            </w:r>
          </w:p>
        </w:tc>
      </w:tr>
      <w:tr w:rsidR="00E1115C" w:rsidRPr="002D4E75" w14:paraId="13CC08DE" w14:textId="77777777" w:rsidTr="00354521">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904" w:type="dxa"/>
          </w:tcPr>
          <w:p w14:paraId="57534D26" w14:textId="77777777" w:rsidR="00E1115C" w:rsidRPr="001E473C" w:rsidRDefault="00E1115C" w:rsidP="0059464E">
            <w:pPr>
              <w:rPr>
                <w:sz w:val="21"/>
                <w:szCs w:val="21"/>
              </w:rPr>
            </w:pPr>
            <w:r w:rsidRPr="001E473C">
              <w:rPr>
                <w:sz w:val="21"/>
                <w:szCs w:val="21"/>
              </w:rPr>
              <w:t>51N</w:t>
            </w:r>
          </w:p>
        </w:tc>
        <w:tc>
          <w:tcPr>
            <w:tcW w:w="1904" w:type="dxa"/>
          </w:tcPr>
          <w:p w14:paraId="31C389D1" w14:textId="77777777" w:rsidR="00E1115C" w:rsidRPr="001E473C" w:rsidRDefault="00E1115C" w:rsidP="0059464E">
            <w:pPr>
              <w:cnfStyle w:val="000000100000" w:firstRow="0" w:lastRow="0" w:firstColumn="0" w:lastColumn="0" w:oddVBand="0" w:evenVBand="0" w:oddHBand="1" w:evenHBand="0" w:firstRowFirstColumn="0" w:firstRowLastColumn="0" w:lastRowFirstColumn="0" w:lastRowLastColumn="0"/>
              <w:rPr>
                <w:sz w:val="21"/>
                <w:szCs w:val="21"/>
              </w:rPr>
            </w:pPr>
            <w:r w:rsidRPr="001E473C">
              <w:rPr>
                <w:sz w:val="21"/>
                <w:szCs w:val="21"/>
              </w:rPr>
              <w:t>1</w:t>
            </w:r>
          </w:p>
        </w:tc>
        <w:tc>
          <w:tcPr>
            <w:tcW w:w="1904" w:type="dxa"/>
          </w:tcPr>
          <w:p w14:paraId="358AD6B1" w14:textId="77777777" w:rsidR="00E1115C" w:rsidRPr="001E473C" w:rsidRDefault="00E1115C" w:rsidP="0059464E">
            <w:pPr>
              <w:cnfStyle w:val="000000100000" w:firstRow="0" w:lastRow="0" w:firstColumn="0" w:lastColumn="0" w:oddVBand="0" w:evenVBand="0" w:oddHBand="1" w:evenHBand="0" w:firstRowFirstColumn="0" w:firstRowLastColumn="0" w:lastRowFirstColumn="0" w:lastRowLastColumn="0"/>
              <w:rPr>
                <w:sz w:val="21"/>
                <w:szCs w:val="21"/>
              </w:rPr>
            </w:pPr>
            <w:r w:rsidRPr="001E473C">
              <w:rPr>
                <w:sz w:val="21"/>
                <w:szCs w:val="21"/>
              </w:rPr>
              <w:t>33878462</w:t>
            </w:r>
          </w:p>
        </w:tc>
        <w:tc>
          <w:tcPr>
            <w:tcW w:w="1904" w:type="dxa"/>
          </w:tcPr>
          <w:p w14:paraId="2A5B0DE2" w14:textId="77777777" w:rsidR="00E1115C" w:rsidRPr="001E473C" w:rsidRDefault="00E1115C" w:rsidP="0059464E">
            <w:pPr>
              <w:cnfStyle w:val="000000100000" w:firstRow="0" w:lastRow="0" w:firstColumn="0" w:lastColumn="0" w:oddVBand="0" w:evenVBand="0" w:oddHBand="1" w:evenHBand="0" w:firstRowFirstColumn="0" w:firstRowLastColumn="0" w:lastRowFirstColumn="0" w:lastRowLastColumn="0"/>
              <w:rPr>
                <w:sz w:val="21"/>
                <w:szCs w:val="21"/>
              </w:rPr>
            </w:pPr>
            <w:r w:rsidRPr="001E473C">
              <w:rPr>
                <w:sz w:val="21"/>
                <w:szCs w:val="21"/>
              </w:rPr>
              <w:t>1</w:t>
            </w:r>
          </w:p>
        </w:tc>
      </w:tr>
      <w:tr w:rsidR="00E1115C" w14:paraId="156E9538" w14:textId="77777777" w:rsidTr="00354521">
        <w:trPr>
          <w:trHeight w:val="280"/>
          <w:jc w:val="center"/>
        </w:trPr>
        <w:tc>
          <w:tcPr>
            <w:cnfStyle w:val="001000000000" w:firstRow="0" w:lastRow="0" w:firstColumn="1" w:lastColumn="0" w:oddVBand="0" w:evenVBand="0" w:oddHBand="0" w:evenHBand="0" w:firstRowFirstColumn="0" w:firstRowLastColumn="0" w:lastRowFirstColumn="0" w:lastRowLastColumn="0"/>
            <w:tcW w:w="1904" w:type="dxa"/>
          </w:tcPr>
          <w:p w14:paraId="157CF64F" w14:textId="77777777" w:rsidR="00E1115C" w:rsidRPr="001E473C" w:rsidRDefault="00E1115C" w:rsidP="0059464E">
            <w:pPr>
              <w:rPr>
                <w:sz w:val="21"/>
                <w:szCs w:val="21"/>
              </w:rPr>
            </w:pPr>
            <w:r w:rsidRPr="001E473C">
              <w:rPr>
                <w:sz w:val="21"/>
                <w:szCs w:val="21"/>
              </w:rPr>
              <w:t>51T</w:t>
            </w:r>
          </w:p>
        </w:tc>
        <w:tc>
          <w:tcPr>
            <w:tcW w:w="1904" w:type="dxa"/>
          </w:tcPr>
          <w:p w14:paraId="7601EE04" w14:textId="77777777" w:rsidR="00E1115C" w:rsidRPr="001E473C" w:rsidRDefault="00E1115C" w:rsidP="0059464E">
            <w:pPr>
              <w:cnfStyle w:val="000000000000" w:firstRow="0" w:lastRow="0" w:firstColumn="0" w:lastColumn="0" w:oddVBand="0" w:evenVBand="0" w:oddHBand="0" w:evenHBand="0" w:firstRowFirstColumn="0" w:firstRowLastColumn="0" w:lastRowFirstColumn="0" w:lastRowLastColumn="0"/>
              <w:rPr>
                <w:sz w:val="21"/>
                <w:szCs w:val="21"/>
              </w:rPr>
            </w:pPr>
            <w:r w:rsidRPr="001E473C">
              <w:rPr>
                <w:sz w:val="21"/>
                <w:szCs w:val="21"/>
              </w:rPr>
              <w:t>1</w:t>
            </w:r>
          </w:p>
        </w:tc>
        <w:tc>
          <w:tcPr>
            <w:tcW w:w="1904" w:type="dxa"/>
          </w:tcPr>
          <w:p w14:paraId="43150DEF" w14:textId="77777777" w:rsidR="00E1115C" w:rsidRPr="001E473C" w:rsidRDefault="00E1115C" w:rsidP="0059464E">
            <w:pPr>
              <w:cnfStyle w:val="000000000000" w:firstRow="0" w:lastRow="0" w:firstColumn="0" w:lastColumn="0" w:oddVBand="0" w:evenVBand="0" w:oddHBand="0" w:evenHBand="0" w:firstRowFirstColumn="0" w:firstRowLastColumn="0" w:lastRowFirstColumn="0" w:lastRowLastColumn="0"/>
              <w:rPr>
                <w:sz w:val="21"/>
                <w:szCs w:val="21"/>
              </w:rPr>
            </w:pPr>
            <w:r w:rsidRPr="001E473C">
              <w:rPr>
                <w:sz w:val="21"/>
                <w:szCs w:val="21"/>
              </w:rPr>
              <w:t>21832978</w:t>
            </w:r>
          </w:p>
        </w:tc>
        <w:tc>
          <w:tcPr>
            <w:tcW w:w="1904" w:type="dxa"/>
          </w:tcPr>
          <w:p w14:paraId="19C454AE" w14:textId="77777777" w:rsidR="00E1115C" w:rsidRPr="001E473C" w:rsidRDefault="00E1115C" w:rsidP="0059464E">
            <w:pPr>
              <w:cnfStyle w:val="000000000000" w:firstRow="0" w:lastRow="0" w:firstColumn="0" w:lastColumn="0" w:oddVBand="0" w:evenVBand="0" w:oddHBand="0" w:evenHBand="0" w:firstRowFirstColumn="0" w:firstRowLastColumn="0" w:lastRowFirstColumn="0" w:lastRowLastColumn="0"/>
              <w:rPr>
                <w:sz w:val="21"/>
                <w:szCs w:val="21"/>
              </w:rPr>
            </w:pPr>
            <w:r w:rsidRPr="001E473C">
              <w:rPr>
                <w:sz w:val="21"/>
                <w:szCs w:val="21"/>
              </w:rPr>
              <w:t>1</w:t>
            </w:r>
          </w:p>
        </w:tc>
      </w:tr>
    </w:tbl>
    <w:p w14:paraId="16A14E0F" w14:textId="1F69AE4E" w:rsidR="00100630" w:rsidRDefault="00100630" w:rsidP="002D4E75"/>
    <w:p w14:paraId="0595A909" w14:textId="77777777" w:rsidR="00DC195C" w:rsidRDefault="00DC195C" w:rsidP="002D4E75"/>
    <w:p w14:paraId="7AF3CDD5" w14:textId="060E585D" w:rsidR="00DC195C" w:rsidRDefault="009777BA" w:rsidP="00301AE1">
      <w:pPr>
        <w:pStyle w:val="Heading3"/>
      </w:pPr>
      <w:r>
        <w:t>3</w:t>
      </w:r>
      <w:r w:rsidR="00121632">
        <w:t>b</w:t>
      </w:r>
      <w:r>
        <w:t xml:space="preserve">. </w:t>
      </w:r>
      <w:r w:rsidR="009C1EB5">
        <w:t>Distances</w:t>
      </w:r>
      <w:r w:rsidR="00752DCF">
        <w:t xml:space="preserve"> between gene expression profiles</w:t>
      </w:r>
    </w:p>
    <w:p w14:paraId="6B9522E5" w14:textId="5AB34114" w:rsidR="00C64884" w:rsidRPr="00C64884" w:rsidRDefault="004146A5" w:rsidP="00C64884">
      <w:r>
        <w:t xml:space="preserve">Multidimensional scaling of the 3 patient samples found there to be </w:t>
      </w:r>
      <w:r w:rsidR="00B54A7C">
        <w:t xml:space="preserve">a </w:t>
      </w:r>
      <w:r w:rsidR="00DD5844">
        <w:t xml:space="preserve">significant </w:t>
      </w:r>
      <w:r w:rsidR="00B54A7C">
        <w:t xml:space="preserve">separation between Normal </w:t>
      </w:r>
      <w:r w:rsidR="00130D4F">
        <w:t>samples and Tumour samples on the X-axis</w:t>
      </w:r>
      <w:r w:rsidR="008432C9">
        <w:t>, as seen in Figure 1</w:t>
      </w:r>
      <w:r w:rsidR="00130D4F">
        <w:t xml:space="preserve">. </w:t>
      </w:r>
      <w:r w:rsidR="00DD5844">
        <w:t>This indicates the Tissue samples ge</w:t>
      </w:r>
      <w:r w:rsidR="00CD7164">
        <w:t xml:space="preserve">nerally have different expression profiles </w:t>
      </w:r>
      <w:r w:rsidR="0029346F">
        <w:t>compared</w:t>
      </w:r>
      <w:r w:rsidR="00CD7164">
        <w:t xml:space="preserve"> to Norma</w:t>
      </w:r>
      <w:r w:rsidR="0029346F">
        <w:t>l</w:t>
      </w:r>
      <w:r w:rsidR="00CD7164">
        <w:t xml:space="preserve">. </w:t>
      </w:r>
      <w:r w:rsidR="008432C9">
        <w:t>Th</w:t>
      </w:r>
      <w:r w:rsidR="00CD7164">
        <w:t>e</w:t>
      </w:r>
      <w:r w:rsidR="008432C9">
        <w:t xml:space="preserve"> plot also shows there to be m</w:t>
      </w:r>
      <w:r w:rsidR="004C388F">
        <w:t xml:space="preserve">ore variability between Tumour samples than in the </w:t>
      </w:r>
      <w:r w:rsidR="00633F3F">
        <w:t>N</w:t>
      </w:r>
      <w:r w:rsidR="004C388F">
        <w:t>ormal samples</w:t>
      </w:r>
      <w:r w:rsidR="00D95387">
        <w:t>, which are clustered more tightly together indicating close similarity in their expression profiles.</w:t>
      </w:r>
    </w:p>
    <w:p w14:paraId="288EB0F3" w14:textId="77777777" w:rsidR="005D48AD" w:rsidRDefault="00C64884" w:rsidP="005D48AD">
      <w:pPr>
        <w:jc w:val="center"/>
        <w:rPr>
          <w:b/>
          <w:bCs/>
          <w:noProof/>
          <w:sz w:val="20"/>
          <w:szCs w:val="20"/>
        </w:rPr>
      </w:pPr>
      <w:r>
        <w:rPr>
          <w:noProof/>
        </w:rPr>
        <w:drawing>
          <wp:inline distT="0" distB="0" distL="0" distR="0" wp14:anchorId="2B6CB4F9" wp14:editId="25F45478">
            <wp:extent cx="5114925" cy="3151918"/>
            <wp:effectExtent l="19050" t="19050" r="9525" b="1079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255" cy="3155202"/>
                    </a:xfrm>
                    <a:prstGeom prst="rect">
                      <a:avLst/>
                    </a:prstGeom>
                    <a:noFill/>
                    <a:ln>
                      <a:solidFill>
                        <a:schemeClr val="bg2">
                          <a:lumMod val="90000"/>
                        </a:schemeClr>
                      </a:solidFill>
                    </a:ln>
                  </pic:spPr>
                </pic:pic>
              </a:graphicData>
            </a:graphic>
          </wp:inline>
        </w:drawing>
      </w:r>
    </w:p>
    <w:p w14:paraId="61FFC044" w14:textId="346883A2" w:rsidR="00752DCF" w:rsidRPr="005D48AD" w:rsidRDefault="00C64884" w:rsidP="005D48AD">
      <w:pPr>
        <w:rPr>
          <w:b/>
          <w:bCs/>
          <w:noProof/>
          <w:sz w:val="20"/>
          <w:szCs w:val="20"/>
        </w:rPr>
      </w:pPr>
      <w:r w:rsidRPr="00B5272F">
        <w:rPr>
          <w:b/>
          <w:bCs/>
          <w:noProof/>
          <w:sz w:val="20"/>
          <w:szCs w:val="20"/>
        </w:rPr>
        <w:t>Figure 1.</w:t>
      </w:r>
      <w:r>
        <w:rPr>
          <w:noProof/>
          <w:sz w:val="20"/>
          <w:szCs w:val="20"/>
        </w:rPr>
        <w:t xml:space="preserve"> Multidimensional </w:t>
      </w:r>
      <w:r w:rsidR="003674CD">
        <w:rPr>
          <w:noProof/>
          <w:sz w:val="20"/>
          <w:szCs w:val="20"/>
        </w:rPr>
        <w:t xml:space="preserve">scaling plot of distances between gene expression profiles of Tumour/Normal </w:t>
      </w:r>
      <w:r w:rsidR="00B5272F">
        <w:rPr>
          <w:noProof/>
          <w:sz w:val="20"/>
          <w:szCs w:val="20"/>
        </w:rPr>
        <w:t>patient samples 8, 33 and 51.</w:t>
      </w:r>
    </w:p>
    <w:p w14:paraId="179BDF06" w14:textId="77777777" w:rsidR="00A42BB3" w:rsidRDefault="00A42BB3" w:rsidP="002D4E75">
      <w:pPr>
        <w:rPr>
          <w:sz w:val="28"/>
          <w:szCs w:val="28"/>
        </w:rPr>
      </w:pPr>
    </w:p>
    <w:p w14:paraId="3FCF265C" w14:textId="65BE8734" w:rsidR="00B5272F" w:rsidRDefault="009777BA" w:rsidP="00CE6DBD">
      <w:pPr>
        <w:pStyle w:val="Heading3"/>
      </w:pPr>
      <w:r>
        <w:lastRenderedPageBreak/>
        <w:t>3</w:t>
      </w:r>
      <w:r w:rsidR="00121632">
        <w:t>c</w:t>
      </w:r>
      <w:r>
        <w:t xml:space="preserve">. </w:t>
      </w:r>
      <w:r w:rsidR="00A62183">
        <w:t xml:space="preserve">Biological variation Coefficient </w:t>
      </w:r>
    </w:p>
    <w:p w14:paraId="6E2C0C93" w14:textId="5D841550" w:rsidR="00324660" w:rsidRDefault="00A62183" w:rsidP="00A62183">
      <w:r>
        <w:t xml:space="preserve">The coefficient of biological variation was determined to be </w:t>
      </w:r>
      <w:r w:rsidR="009D73B5">
        <w:t>0</w:t>
      </w:r>
      <w:r w:rsidR="009D73B5" w:rsidRPr="000A667F">
        <w:t>.4</w:t>
      </w:r>
      <w:r w:rsidR="00E750AF" w:rsidRPr="000A667F">
        <w:t xml:space="preserve"> (Figure 2)</w:t>
      </w:r>
      <w:r w:rsidR="00F9093F" w:rsidRPr="000A667F">
        <w:t>,</w:t>
      </w:r>
      <w:r w:rsidR="00186549">
        <w:t xml:space="preserve"> </w:t>
      </w:r>
      <w:r w:rsidR="00DB0716">
        <w:t xml:space="preserve">being </w:t>
      </w:r>
      <w:r w:rsidR="00186549">
        <w:t>within the thres</w:t>
      </w:r>
      <w:r w:rsidR="00A81270">
        <w:t xml:space="preserve">hold of 0.2-0.4 </w:t>
      </w:r>
      <w:r w:rsidR="00F9093F">
        <w:t xml:space="preserve">indicating there is </w:t>
      </w:r>
      <w:r w:rsidR="00782792">
        <w:t xml:space="preserve">an acceptable </w:t>
      </w:r>
      <w:r w:rsidR="008D28C8">
        <w:t xml:space="preserve">low </w:t>
      </w:r>
      <w:r w:rsidR="00782792">
        <w:t>amount of variation between</w:t>
      </w:r>
      <w:r w:rsidR="00186549">
        <w:t xml:space="preserve"> Tumour and Normal samples</w:t>
      </w:r>
      <w:r w:rsidR="00B7267C">
        <w:t xml:space="preserve"> </w:t>
      </w:r>
      <w:sdt>
        <w:sdtPr>
          <w:rPr>
            <w:color w:val="000000"/>
          </w:rPr>
          <w:tag w:val="MENDELEY_CITATION_v3_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"/>
          <w:id w:val="-1963417136"/>
          <w:placeholder>
            <w:docPart w:val="DefaultPlaceholder_-1854013440"/>
          </w:placeholder>
        </w:sdtPr>
        <w:sdtEndPr/>
        <w:sdtContent>
          <w:r w:rsidR="00A458F4">
            <w:rPr>
              <w:rFonts w:eastAsia="Times New Roman"/>
            </w:rPr>
            <w:t>(</w:t>
          </w:r>
          <w:r w:rsidR="00A458F4">
            <w:rPr>
              <w:rFonts w:eastAsia="Times New Roman"/>
              <w:i/>
              <w:iCs/>
            </w:rPr>
            <w:t>Some Key Factors for Number of Significant DE Genes - CVR Bioinformatics</w:t>
          </w:r>
          <w:r w:rsidR="00A458F4">
            <w:rPr>
              <w:rFonts w:eastAsia="Times New Roman"/>
            </w:rPr>
            <w:t>, n.d.)</w:t>
          </w:r>
        </w:sdtContent>
      </w:sdt>
      <w:r w:rsidR="00186549">
        <w:t>.</w:t>
      </w:r>
      <w:r w:rsidR="00A81270">
        <w:t xml:space="preserve"> </w:t>
      </w:r>
      <w:r w:rsidR="008D28C8">
        <w:t>Therefore</w:t>
      </w:r>
      <w:r w:rsidR="00CD514F">
        <w:t>,</w:t>
      </w:r>
      <w:r w:rsidR="008D28C8">
        <w:t xml:space="preserve"> the </w:t>
      </w:r>
      <w:r w:rsidR="00CF6142">
        <w:t xml:space="preserve">amount of Differentially </w:t>
      </w:r>
      <w:r w:rsidR="00491FA0">
        <w:t>E</w:t>
      </w:r>
      <w:r w:rsidR="00CF6142">
        <w:t>xpressed genes found will not be</w:t>
      </w:r>
      <w:r w:rsidR="00E750AF">
        <w:t xml:space="preserve"> decreased. </w:t>
      </w:r>
    </w:p>
    <w:p w14:paraId="746B1A5A" w14:textId="77777777" w:rsidR="00324660" w:rsidRDefault="00324660" w:rsidP="00A62183"/>
    <w:p w14:paraId="4BB71CDB" w14:textId="0A34E4CF" w:rsidR="00B5272F" w:rsidRDefault="00324660" w:rsidP="005D48AD">
      <w:r>
        <w:rPr>
          <w:noProof/>
        </w:rPr>
        <w:drawing>
          <wp:inline distT="0" distB="0" distL="0" distR="0" wp14:anchorId="4D696AA3" wp14:editId="6071E88E">
            <wp:extent cx="5734050" cy="35337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533775"/>
                    </a:xfrm>
                    <a:prstGeom prst="rect">
                      <a:avLst/>
                    </a:prstGeom>
                    <a:noFill/>
                    <a:ln>
                      <a:solidFill>
                        <a:schemeClr val="bg2">
                          <a:lumMod val="90000"/>
                        </a:schemeClr>
                      </a:solidFill>
                    </a:ln>
                  </pic:spPr>
                </pic:pic>
              </a:graphicData>
            </a:graphic>
          </wp:inline>
        </w:drawing>
      </w:r>
      <w:bookmarkStart w:id="0" w:name="_Hlk117198284"/>
      <w:r w:rsidR="00917260" w:rsidRPr="00B5272F">
        <w:rPr>
          <w:b/>
          <w:bCs/>
          <w:noProof/>
          <w:sz w:val="20"/>
          <w:szCs w:val="20"/>
        </w:rPr>
        <w:t xml:space="preserve">Figure </w:t>
      </w:r>
      <w:r w:rsidR="00917260">
        <w:rPr>
          <w:b/>
          <w:bCs/>
          <w:noProof/>
          <w:sz w:val="20"/>
          <w:szCs w:val="20"/>
        </w:rPr>
        <w:t>2</w:t>
      </w:r>
      <w:r w:rsidR="00917260" w:rsidRPr="00B5272F">
        <w:rPr>
          <w:b/>
          <w:bCs/>
          <w:noProof/>
          <w:sz w:val="20"/>
          <w:szCs w:val="20"/>
        </w:rPr>
        <w:t>.</w:t>
      </w:r>
      <w:r w:rsidR="00917260">
        <w:rPr>
          <w:noProof/>
          <w:sz w:val="20"/>
          <w:szCs w:val="20"/>
        </w:rPr>
        <w:t xml:space="preserve"> </w:t>
      </w:r>
      <w:r w:rsidR="00917260" w:rsidRPr="00917260">
        <w:rPr>
          <w:noProof/>
          <w:sz w:val="20"/>
          <w:szCs w:val="20"/>
        </w:rPr>
        <w:t>Biological Coefficient Variation plot</w:t>
      </w:r>
      <w:r w:rsidR="00917260">
        <w:rPr>
          <w:noProof/>
          <w:sz w:val="20"/>
          <w:szCs w:val="20"/>
        </w:rPr>
        <w:t xml:space="preserve">. </w:t>
      </w:r>
      <w:r w:rsidR="004C7752">
        <w:rPr>
          <w:noProof/>
          <w:sz w:val="20"/>
          <w:szCs w:val="20"/>
        </w:rPr>
        <w:t>The common</w:t>
      </w:r>
      <w:r w:rsidR="00DF6B98">
        <w:rPr>
          <w:noProof/>
          <w:sz w:val="20"/>
          <w:szCs w:val="20"/>
        </w:rPr>
        <w:t xml:space="preserve"> coefficient of biological </w:t>
      </w:r>
      <w:r w:rsidR="004C7752">
        <w:rPr>
          <w:noProof/>
          <w:sz w:val="20"/>
          <w:szCs w:val="20"/>
        </w:rPr>
        <w:t>variation</w:t>
      </w:r>
      <w:r w:rsidR="00DF6B98">
        <w:rPr>
          <w:noProof/>
          <w:sz w:val="20"/>
          <w:szCs w:val="20"/>
        </w:rPr>
        <w:t xml:space="preserve"> is 0.4</w:t>
      </w:r>
      <w:r w:rsidR="003F6C03">
        <w:rPr>
          <w:noProof/>
          <w:sz w:val="20"/>
          <w:szCs w:val="20"/>
        </w:rPr>
        <w:t>.</w:t>
      </w:r>
    </w:p>
    <w:bookmarkEnd w:id="0"/>
    <w:p w14:paraId="048CCF68" w14:textId="77777777" w:rsidR="001643BD" w:rsidRDefault="001643BD" w:rsidP="00EA6B5C"/>
    <w:p w14:paraId="50751B70" w14:textId="49994FB5" w:rsidR="00E954D8" w:rsidRDefault="009777BA" w:rsidP="001643BD">
      <w:pPr>
        <w:pStyle w:val="Heading3"/>
      </w:pPr>
      <w:r>
        <w:t>3</w:t>
      </w:r>
      <w:r w:rsidR="00121632">
        <w:t>d</w:t>
      </w:r>
      <w:r>
        <w:t xml:space="preserve">. </w:t>
      </w:r>
      <w:r w:rsidR="00E954D8">
        <w:t>Differentially Expressed Genes</w:t>
      </w:r>
    </w:p>
    <w:p w14:paraId="1BD4B80C" w14:textId="37B4B67B" w:rsidR="003918EE" w:rsidRDefault="00A229CE" w:rsidP="005F42E8">
      <w:r>
        <w:t>The top 10 DE genes ordered by lowest P-value can be found in Table 2.</w:t>
      </w:r>
    </w:p>
    <w:p w14:paraId="33BF7ACA" w14:textId="38A75B93" w:rsidR="00D55121" w:rsidRPr="00941DFE" w:rsidRDefault="00D55121" w:rsidP="005F42E8">
      <w:pPr>
        <w:rPr>
          <w:b/>
          <w:bCs/>
        </w:rPr>
      </w:pPr>
      <w:r>
        <w:t xml:space="preserve">The </w:t>
      </w:r>
      <w:r w:rsidR="00A229CE">
        <w:t>topmost</w:t>
      </w:r>
      <w:r>
        <w:t xml:space="preserve"> DE gene with the highest significance level is</w:t>
      </w:r>
      <w:r w:rsidR="008B73D7">
        <w:t xml:space="preserve"> </w:t>
      </w:r>
      <w:r w:rsidR="008B73D7" w:rsidRPr="008B73D7">
        <w:t>Prostaglandin F Receptor</w:t>
      </w:r>
      <w:r>
        <w:t xml:space="preserve"> </w:t>
      </w:r>
      <w:r w:rsidR="008B73D7">
        <w:t>(PTGFR) which was downregulated 5</w:t>
      </w:r>
      <w:r w:rsidR="00D7450C">
        <w:t>-times</w:t>
      </w:r>
      <w:r w:rsidR="008B73D7">
        <w:t xml:space="preserve"> </w:t>
      </w:r>
      <w:r w:rsidR="00F953B0">
        <w:t>more compared to normal (</w:t>
      </w:r>
      <w:r w:rsidR="000B16A0">
        <w:t>L</w:t>
      </w:r>
      <w:r w:rsidR="00F953B0">
        <w:t xml:space="preserve">ogFC -5.2). </w:t>
      </w:r>
      <w:r w:rsidR="009C326C">
        <w:t>Within the top 10 most DE genes only two</w:t>
      </w:r>
      <w:r w:rsidR="000B16A0">
        <w:t xml:space="preserve"> genes,</w:t>
      </w:r>
      <w:r w:rsidR="009C326C">
        <w:t xml:space="preserve"> </w:t>
      </w:r>
      <w:r w:rsidR="00941DFE" w:rsidRPr="00941DFE">
        <w:t>Parathyroid Hormone Like Hormone</w:t>
      </w:r>
      <w:r w:rsidR="00941DFE">
        <w:t xml:space="preserve"> and </w:t>
      </w:r>
      <w:r w:rsidR="00941DFE" w:rsidRPr="00941DFE">
        <w:t>Collagen Type IV Alpha 6 Chain</w:t>
      </w:r>
      <w:r w:rsidR="00941DFE">
        <w:t xml:space="preserve"> were upregulated</w:t>
      </w:r>
      <w:r w:rsidR="00D7450C">
        <w:t xml:space="preserve"> by approximately 4-times</w:t>
      </w:r>
      <w:r w:rsidR="00440C01">
        <w:t xml:space="preserve"> compared to </w:t>
      </w:r>
      <w:r w:rsidR="000B16A0">
        <w:t>N</w:t>
      </w:r>
      <w:r w:rsidR="00440C01">
        <w:t xml:space="preserve">ormal. </w:t>
      </w:r>
    </w:p>
    <w:p w14:paraId="5B1343EA" w14:textId="0770DAE4" w:rsidR="005F42E8" w:rsidRDefault="007F261D" w:rsidP="005F42E8">
      <w:r>
        <w:t>For all top 10 DE genes</w:t>
      </w:r>
      <w:r w:rsidR="000B16A0">
        <w:t>,</w:t>
      </w:r>
      <w:r>
        <w:t xml:space="preserve"> the p-value is significantly </w:t>
      </w:r>
      <w:r w:rsidR="00FD2856">
        <w:t>below the standard significance threshold of 0.05</w:t>
      </w:r>
      <w:r w:rsidR="00332BBD">
        <w:t>, therefore we can conclude the results of the DE genes are statistically significant.</w:t>
      </w:r>
    </w:p>
    <w:p w14:paraId="3863454B" w14:textId="7E946F03" w:rsidR="00EA6B5C" w:rsidRDefault="00915BDE" w:rsidP="006E7787">
      <w:r>
        <w:t xml:space="preserve">The </w:t>
      </w:r>
      <w:r w:rsidR="006E7787">
        <w:t>FDR values for all top ten DE genes are significantly below 1</w:t>
      </w:r>
      <w:r w:rsidR="005C2347">
        <w:t xml:space="preserve"> indicating there is a very low chance that these DE genes were falsely discovered, </w:t>
      </w:r>
      <w:r w:rsidR="000B16A0">
        <w:t>i.e.,</w:t>
      </w:r>
      <w:r w:rsidR="005C2347">
        <w:t xml:space="preserve"> </w:t>
      </w:r>
      <w:r w:rsidR="007F7137">
        <w:t xml:space="preserve">there is a </w:t>
      </w:r>
      <w:r w:rsidR="00461207">
        <w:t>very low</w:t>
      </w:r>
      <w:r w:rsidR="007F7137">
        <w:t xml:space="preserve"> chance that these </w:t>
      </w:r>
      <w:r w:rsidR="000B16A0">
        <w:t>genes</w:t>
      </w:r>
      <w:r w:rsidR="007F7137">
        <w:t xml:space="preserve"> are </w:t>
      </w:r>
      <w:r w:rsidR="00461207">
        <w:t xml:space="preserve">not </w:t>
      </w:r>
      <w:r w:rsidR="004A552C">
        <w:t>differentially expressed.</w:t>
      </w:r>
    </w:p>
    <w:p w14:paraId="3DED55AA" w14:textId="77777777" w:rsidR="00121632" w:rsidRDefault="00121632" w:rsidP="006E7787"/>
    <w:p w14:paraId="4118B9DA" w14:textId="77777777" w:rsidR="00915BDE" w:rsidRDefault="00915BDE" w:rsidP="006E7787"/>
    <w:p w14:paraId="2250860E" w14:textId="77777777" w:rsidR="00915BDE" w:rsidRDefault="00915BDE" w:rsidP="006E7787"/>
    <w:p w14:paraId="7FCF3988" w14:textId="77777777" w:rsidR="00915BDE" w:rsidRDefault="00915BDE" w:rsidP="006E7787"/>
    <w:p w14:paraId="4A0B5E0E" w14:textId="73EFD651" w:rsidR="00915BDE" w:rsidRPr="00915BDE" w:rsidRDefault="00915BDE" w:rsidP="006E7787">
      <w:pPr>
        <w:rPr>
          <w:sz w:val="20"/>
          <w:szCs w:val="20"/>
        </w:rPr>
      </w:pPr>
      <w:r w:rsidRPr="00633F3F">
        <w:rPr>
          <w:b/>
          <w:bCs/>
          <w:sz w:val="20"/>
          <w:szCs w:val="20"/>
        </w:rPr>
        <w:t xml:space="preserve">Table </w:t>
      </w:r>
      <w:r>
        <w:rPr>
          <w:b/>
          <w:bCs/>
          <w:sz w:val="20"/>
          <w:szCs w:val="20"/>
        </w:rPr>
        <w:t>2</w:t>
      </w:r>
      <w:r w:rsidRPr="00633F3F">
        <w:rPr>
          <w:b/>
          <w:bCs/>
          <w:sz w:val="20"/>
          <w:szCs w:val="20"/>
        </w:rPr>
        <w:t xml:space="preserve">. </w:t>
      </w:r>
      <w:r>
        <w:rPr>
          <w:sz w:val="20"/>
          <w:szCs w:val="20"/>
        </w:rPr>
        <w:t>Top 10 Differentially Expressed genes in tumour samples. Sorted by P-value.</w:t>
      </w:r>
    </w:p>
    <w:tbl>
      <w:tblPr>
        <w:tblStyle w:val="PlainTable1"/>
        <w:tblpPr w:leftFromText="180" w:rightFromText="180" w:vertAnchor="text" w:horzAnchor="margin" w:tblpY="-14"/>
        <w:tblW w:w="0" w:type="auto"/>
        <w:tblLook w:val="04A0" w:firstRow="1" w:lastRow="0" w:firstColumn="1" w:lastColumn="0" w:noHBand="0" w:noVBand="1"/>
      </w:tblPr>
      <w:tblGrid>
        <w:gridCol w:w="582"/>
        <w:gridCol w:w="1398"/>
        <w:gridCol w:w="988"/>
        <w:gridCol w:w="637"/>
        <w:gridCol w:w="1112"/>
        <w:gridCol w:w="983"/>
        <w:gridCol w:w="984"/>
        <w:gridCol w:w="1289"/>
        <w:gridCol w:w="1043"/>
      </w:tblGrid>
      <w:tr w:rsidR="00915BDE" w:rsidRPr="005F42E8" w14:paraId="3E3B55BE" w14:textId="77777777" w:rsidTr="00915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14:paraId="25A9F241" w14:textId="77777777" w:rsidR="00915BDE" w:rsidRPr="005F42E8" w:rsidRDefault="00915BDE" w:rsidP="00915BDE">
            <w:pPr>
              <w:pStyle w:val="Heading3"/>
              <w:outlineLvl w:val="2"/>
              <w:rPr>
                <w:sz w:val="18"/>
                <w:szCs w:val="18"/>
              </w:rPr>
            </w:pPr>
            <w:r>
              <w:rPr>
                <w:sz w:val="18"/>
                <w:szCs w:val="18"/>
              </w:rPr>
              <w:t>ID</w:t>
            </w:r>
          </w:p>
        </w:tc>
        <w:tc>
          <w:tcPr>
            <w:tcW w:w="1398" w:type="dxa"/>
          </w:tcPr>
          <w:p w14:paraId="03BF5BEB" w14:textId="77777777" w:rsidR="00915BDE" w:rsidRPr="005F42E8" w:rsidRDefault="00915BDE" w:rsidP="00915BDE">
            <w:pPr>
              <w:pStyle w:val="Heading3"/>
              <w:outlineLvl w:val="2"/>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875DE4">
              <w:rPr>
                <w:sz w:val="18"/>
                <w:szCs w:val="18"/>
              </w:rPr>
              <w:t>RefSeqID</w:t>
            </w:r>
            <w:proofErr w:type="spellEnd"/>
          </w:p>
        </w:tc>
        <w:tc>
          <w:tcPr>
            <w:tcW w:w="988" w:type="dxa"/>
          </w:tcPr>
          <w:p w14:paraId="5F35F19A" w14:textId="77777777" w:rsidR="00915BDE" w:rsidRPr="005F42E8" w:rsidRDefault="00915BDE" w:rsidP="00915BDE">
            <w:pPr>
              <w:pStyle w:val="Heading3"/>
              <w:outlineLvl w:val="2"/>
              <w:cnfStyle w:val="100000000000" w:firstRow="1" w:lastRow="0" w:firstColumn="0" w:lastColumn="0" w:oddVBand="0" w:evenVBand="0" w:oddHBand="0" w:evenHBand="0" w:firstRowFirstColumn="0" w:firstRowLastColumn="0" w:lastRowFirstColumn="0" w:lastRowLastColumn="0"/>
              <w:rPr>
                <w:sz w:val="18"/>
                <w:szCs w:val="18"/>
              </w:rPr>
            </w:pPr>
            <w:r w:rsidRPr="00875DE4">
              <w:rPr>
                <w:sz w:val="18"/>
                <w:szCs w:val="18"/>
              </w:rPr>
              <w:t>Symbol</w:t>
            </w:r>
          </w:p>
        </w:tc>
        <w:tc>
          <w:tcPr>
            <w:tcW w:w="637" w:type="dxa"/>
          </w:tcPr>
          <w:p w14:paraId="338299BB" w14:textId="77777777" w:rsidR="00915BDE" w:rsidRPr="005F42E8" w:rsidRDefault="00915BDE" w:rsidP="00915BDE">
            <w:pPr>
              <w:pStyle w:val="Heading3"/>
              <w:outlineLvl w:val="2"/>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Exons</w:t>
            </w:r>
          </w:p>
        </w:tc>
        <w:tc>
          <w:tcPr>
            <w:tcW w:w="1112" w:type="dxa"/>
          </w:tcPr>
          <w:p w14:paraId="34506D48" w14:textId="77777777" w:rsidR="00915BDE" w:rsidRPr="005F42E8" w:rsidRDefault="00915BDE" w:rsidP="00915BDE">
            <w:pPr>
              <w:pStyle w:val="Heading3"/>
              <w:outlineLvl w:val="2"/>
              <w:cnfStyle w:val="100000000000" w:firstRow="1" w:lastRow="0" w:firstColumn="0" w:lastColumn="0" w:oddVBand="0" w:evenVBand="0" w:oddHBand="0" w:evenHBand="0" w:firstRowFirstColumn="0" w:firstRowLastColumn="0" w:lastRowFirstColumn="0" w:lastRowLastColumn="0"/>
              <w:rPr>
                <w:sz w:val="18"/>
                <w:szCs w:val="18"/>
              </w:rPr>
            </w:pPr>
            <w:proofErr w:type="spellStart"/>
            <w:r>
              <w:rPr>
                <w:sz w:val="18"/>
                <w:szCs w:val="18"/>
              </w:rPr>
              <w:t>logFC</w:t>
            </w:r>
            <w:proofErr w:type="spellEnd"/>
          </w:p>
        </w:tc>
        <w:tc>
          <w:tcPr>
            <w:tcW w:w="983" w:type="dxa"/>
          </w:tcPr>
          <w:p w14:paraId="0C7D2E8A" w14:textId="520D7F60" w:rsidR="00915BDE" w:rsidRPr="005F42E8" w:rsidRDefault="0068112C" w:rsidP="00915BDE">
            <w:pPr>
              <w:pStyle w:val="Heading3"/>
              <w:outlineLvl w:val="2"/>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Log CPM</w:t>
            </w:r>
          </w:p>
        </w:tc>
        <w:tc>
          <w:tcPr>
            <w:tcW w:w="984" w:type="dxa"/>
          </w:tcPr>
          <w:p w14:paraId="396F0D45" w14:textId="77777777" w:rsidR="00915BDE" w:rsidRPr="005F42E8" w:rsidRDefault="00915BDE" w:rsidP="00915BDE">
            <w:pPr>
              <w:pStyle w:val="Heading3"/>
              <w:outlineLvl w:val="2"/>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LR</w:t>
            </w:r>
          </w:p>
        </w:tc>
        <w:tc>
          <w:tcPr>
            <w:tcW w:w="1289" w:type="dxa"/>
          </w:tcPr>
          <w:p w14:paraId="745CDF30" w14:textId="77777777" w:rsidR="00915BDE" w:rsidRPr="005F42E8" w:rsidRDefault="00915BDE" w:rsidP="00915BDE">
            <w:pPr>
              <w:pStyle w:val="Heading3"/>
              <w:outlineLvl w:val="2"/>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P-value</w:t>
            </w:r>
          </w:p>
        </w:tc>
        <w:tc>
          <w:tcPr>
            <w:tcW w:w="1043" w:type="dxa"/>
          </w:tcPr>
          <w:p w14:paraId="29EB2D73" w14:textId="77777777" w:rsidR="00915BDE" w:rsidRPr="005F42E8" w:rsidRDefault="00915BDE" w:rsidP="00915BDE">
            <w:pPr>
              <w:pStyle w:val="Heading3"/>
              <w:outlineLvl w:val="2"/>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FDR</w:t>
            </w:r>
          </w:p>
        </w:tc>
      </w:tr>
      <w:tr w:rsidR="00915BDE" w:rsidRPr="005F42E8" w14:paraId="163C359B" w14:textId="77777777" w:rsidTr="00915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14:paraId="05552003" w14:textId="77777777" w:rsidR="00915BDE" w:rsidRPr="00354521" w:rsidRDefault="00915BDE" w:rsidP="00915BDE">
            <w:pPr>
              <w:pStyle w:val="Heading3"/>
              <w:outlineLvl w:val="2"/>
              <w:rPr>
                <w:color w:val="auto"/>
                <w:sz w:val="18"/>
                <w:szCs w:val="18"/>
              </w:rPr>
            </w:pPr>
            <w:r w:rsidRPr="00354521">
              <w:rPr>
                <w:color w:val="auto"/>
                <w:sz w:val="18"/>
                <w:szCs w:val="18"/>
              </w:rPr>
              <w:t>5130</w:t>
            </w:r>
          </w:p>
        </w:tc>
        <w:tc>
          <w:tcPr>
            <w:tcW w:w="1398" w:type="dxa"/>
          </w:tcPr>
          <w:p w14:paraId="2DB9B93B"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NM_001039585</w:t>
            </w:r>
          </w:p>
        </w:tc>
        <w:tc>
          <w:tcPr>
            <w:tcW w:w="988" w:type="dxa"/>
          </w:tcPr>
          <w:p w14:paraId="4903D15E"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PTGFR</w:t>
            </w:r>
          </w:p>
        </w:tc>
        <w:tc>
          <w:tcPr>
            <w:tcW w:w="637" w:type="dxa"/>
          </w:tcPr>
          <w:p w14:paraId="3283E12F"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4</w:t>
            </w:r>
          </w:p>
        </w:tc>
        <w:tc>
          <w:tcPr>
            <w:tcW w:w="1112" w:type="dxa"/>
          </w:tcPr>
          <w:p w14:paraId="0862A058"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-5.182169</w:t>
            </w:r>
          </w:p>
        </w:tc>
        <w:tc>
          <w:tcPr>
            <w:tcW w:w="983" w:type="dxa"/>
          </w:tcPr>
          <w:p w14:paraId="4AAE0265"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4.741036</w:t>
            </w:r>
          </w:p>
        </w:tc>
        <w:tc>
          <w:tcPr>
            <w:tcW w:w="984" w:type="dxa"/>
          </w:tcPr>
          <w:p w14:paraId="109EBFE6"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98.67802</w:t>
            </w:r>
          </w:p>
        </w:tc>
        <w:tc>
          <w:tcPr>
            <w:tcW w:w="1289" w:type="dxa"/>
          </w:tcPr>
          <w:p w14:paraId="3534A0EA"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2.970812e-23</w:t>
            </w:r>
          </w:p>
        </w:tc>
        <w:tc>
          <w:tcPr>
            <w:tcW w:w="1043" w:type="dxa"/>
          </w:tcPr>
          <w:p w14:paraId="3F0DF9FD"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3.122323e-19</w:t>
            </w:r>
          </w:p>
        </w:tc>
      </w:tr>
      <w:tr w:rsidR="00915BDE" w:rsidRPr="005F42E8" w14:paraId="28C83755" w14:textId="77777777" w:rsidTr="00915BDE">
        <w:tc>
          <w:tcPr>
            <w:cnfStyle w:val="001000000000" w:firstRow="0" w:lastRow="0" w:firstColumn="1" w:lastColumn="0" w:oddVBand="0" w:evenVBand="0" w:oddHBand="0" w:evenHBand="0" w:firstRowFirstColumn="0" w:firstRowLastColumn="0" w:lastRowFirstColumn="0" w:lastRowLastColumn="0"/>
            <w:tcW w:w="582" w:type="dxa"/>
          </w:tcPr>
          <w:p w14:paraId="1EE134DB" w14:textId="77777777" w:rsidR="00915BDE" w:rsidRPr="00354521" w:rsidRDefault="00915BDE" w:rsidP="00915BDE">
            <w:pPr>
              <w:pStyle w:val="Heading3"/>
              <w:outlineLvl w:val="2"/>
              <w:rPr>
                <w:color w:val="auto"/>
                <w:sz w:val="18"/>
                <w:szCs w:val="18"/>
              </w:rPr>
            </w:pPr>
            <w:r w:rsidRPr="00354521">
              <w:rPr>
                <w:color w:val="auto"/>
                <w:sz w:val="18"/>
                <w:szCs w:val="18"/>
              </w:rPr>
              <w:t>2235</w:t>
            </w:r>
          </w:p>
        </w:tc>
        <w:tc>
          <w:tcPr>
            <w:tcW w:w="1398" w:type="dxa"/>
          </w:tcPr>
          <w:p w14:paraId="40B57C37"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NM_002820</w:t>
            </w:r>
          </w:p>
        </w:tc>
        <w:tc>
          <w:tcPr>
            <w:tcW w:w="988" w:type="dxa"/>
          </w:tcPr>
          <w:p w14:paraId="0D6B2ED6"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PTHLH</w:t>
            </w:r>
          </w:p>
        </w:tc>
        <w:tc>
          <w:tcPr>
            <w:tcW w:w="637" w:type="dxa"/>
          </w:tcPr>
          <w:p w14:paraId="63F08DF3"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4</w:t>
            </w:r>
          </w:p>
        </w:tc>
        <w:tc>
          <w:tcPr>
            <w:tcW w:w="1112" w:type="dxa"/>
          </w:tcPr>
          <w:p w14:paraId="1E8284B0"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3.969701</w:t>
            </w:r>
          </w:p>
        </w:tc>
        <w:tc>
          <w:tcPr>
            <w:tcW w:w="983" w:type="dxa"/>
          </w:tcPr>
          <w:p w14:paraId="10290C83"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6.207473</w:t>
            </w:r>
          </w:p>
        </w:tc>
        <w:tc>
          <w:tcPr>
            <w:tcW w:w="984" w:type="dxa"/>
          </w:tcPr>
          <w:p w14:paraId="11D1B663"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92.12607</w:t>
            </w:r>
          </w:p>
        </w:tc>
        <w:tc>
          <w:tcPr>
            <w:tcW w:w="1289" w:type="dxa"/>
          </w:tcPr>
          <w:p w14:paraId="354EC1AB"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8.132692e-22</w:t>
            </w:r>
          </w:p>
        </w:tc>
        <w:tc>
          <w:tcPr>
            <w:tcW w:w="1043" w:type="dxa"/>
          </w:tcPr>
          <w:p w14:paraId="29687E76"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4.273730e-18</w:t>
            </w:r>
          </w:p>
        </w:tc>
      </w:tr>
      <w:tr w:rsidR="00915BDE" w:rsidRPr="005F42E8" w14:paraId="6063CB78" w14:textId="77777777" w:rsidTr="00915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14:paraId="23FF6FC7" w14:textId="77777777" w:rsidR="00915BDE" w:rsidRPr="00354521" w:rsidRDefault="00915BDE" w:rsidP="00915BDE">
            <w:pPr>
              <w:pStyle w:val="Heading3"/>
              <w:outlineLvl w:val="2"/>
              <w:rPr>
                <w:color w:val="auto"/>
                <w:sz w:val="18"/>
                <w:szCs w:val="18"/>
              </w:rPr>
            </w:pPr>
            <w:r w:rsidRPr="00354521">
              <w:rPr>
                <w:color w:val="auto"/>
                <w:sz w:val="18"/>
                <w:szCs w:val="18"/>
              </w:rPr>
              <w:t>2317</w:t>
            </w:r>
          </w:p>
        </w:tc>
        <w:tc>
          <w:tcPr>
            <w:tcW w:w="1398" w:type="dxa"/>
          </w:tcPr>
          <w:p w14:paraId="196FEC1A"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NM_001111283</w:t>
            </w:r>
          </w:p>
        </w:tc>
        <w:tc>
          <w:tcPr>
            <w:tcW w:w="988" w:type="dxa"/>
          </w:tcPr>
          <w:p w14:paraId="75C16DDF"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IGF1</w:t>
            </w:r>
          </w:p>
        </w:tc>
        <w:tc>
          <w:tcPr>
            <w:tcW w:w="637" w:type="dxa"/>
          </w:tcPr>
          <w:p w14:paraId="18A0E858"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5</w:t>
            </w:r>
          </w:p>
        </w:tc>
        <w:tc>
          <w:tcPr>
            <w:tcW w:w="1112" w:type="dxa"/>
          </w:tcPr>
          <w:p w14:paraId="6FFE33D5"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-3.988427</w:t>
            </w:r>
          </w:p>
        </w:tc>
        <w:tc>
          <w:tcPr>
            <w:tcW w:w="983" w:type="dxa"/>
          </w:tcPr>
          <w:p w14:paraId="0617779B"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5.715198</w:t>
            </w:r>
          </w:p>
        </w:tc>
        <w:tc>
          <w:tcPr>
            <w:tcW w:w="984" w:type="dxa"/>
          </w:tcPr>
          <w:p w14:paraId="4D542749"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86.50859</w:t>
            </w:r>
          </w:p>
        </w:tc>
        <w:tc>
          <w:tcPr>
            <w:tcW w:w="1289" w:type="dxa"/>
          </w:tcPr>
          <w:p w14:paraId="3073FB47"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1.391319e-20</w:t>
            </w:r>
          </w:p>
        </w:tc>
        <w:tc>
          <w:tcPr>
            <w:tcW w:w="1043" w:type="dxa"/>
          </w:tcPr>
          <w:p w14:paraId="6C7BB1E0"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4.874254e-17</w:t>
            </w:r>
          </w:p>
        </w:tc>
      </w:tr>
      <w:tr w:rsidR="00915BDE" w:rsidRPr="005F42E8" w14:paraId="2FB9C2D2" w14:textId="77777777" w:rsidTr="00915BDE">
        <w:tc>
          <w:tcPr>
            <w:cnfStyle w:val="001000000000" w:firstRow="0" w:lastRow="0" w:firstColumn="1" w:lastColumn="0" w:oddVBand="0" w:evenVBand="0" w:oddHBand="0" w:evenHBand="0" w:firstRowFirstColumn="0" w:firstRowLastColumn="0" w:lastRowFirstColumn="0" w:lastRowLastColumn="0"/>
            <w:tcW w:w="582" w:type="dxa"/>
          </w:tcPr>
          <w:p w14:paraId="6F81A66A" w14:textId="77777777" w:rsidR="00915BDE" w:rsidRPr="00354521" w:rsidRDefault="00915BDE" w:rsidP="00915BDE">
            <w:pPr>
              <w:pStyle w:val="Heading3"/>
              <w:outlineLvl w:val="2"/>
              <w:rPr>
                <w:color w:val="auto"/>
                <w:sz w:val="18"/>
                <w:szCs w:val="18"/>
              </w:rPr>
            </w:pPr>
            <w:r w:rsidRPr="00354521">
              <w:rPr>
                <w:color w:val="auto"/>
                <w:sz w:val="18"/>
                <w:szCs w:val="18"/>
              </w:rPr>
              <w:t>3705</w:t>
            </w:r>
          </w:p>
        </w:tc>
        <w:tc>
          <w:tcPr>
            <w:tcW w:w="1398" w:type="dxa"/>
          </w:tcPr>
          <w:p w14:paraId="5BDA18F5"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NM_033641</w:t>
            </w:r>
          </w:p>
        </w:tc>
        <w:tc>
          <w:tcPr>
            <w:tcW w:w="988" w:type="dxa"/>
          </w:tcPr>
          <w:p w14:paraId="58FC50EF"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COL4A6</w:t>
            </w:r>
          </w:p>
        </w:tc>
        <w:tc>
          <w:tcPr>
            <w:tcW w:w="637" w:type="dxa"/>
          </w:tcPr>
          <w:p w14:paraId="62B9CA2C"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45</w:t>
            </w:r>
          </w:p>
        </w:tc>
        <w:tc>
          <w:tcPr>
            <w:tcW w:w="1112" w:type="dxa"/>
          </w:tcPr>
          <w:p w14:paraId="0C8DE2AA"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3.655768</w:t>
            </w:r>
          </w:p>
        </w:tc>
        <w:tc>
          <w:tcPr>
            <w:tcW w:w="983" w:type="dxa"/>
          </w:tcPr>
          <w:p w14:paraId="3A3D3DB8"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5.715666</w:t>
            </w:r>
          </w:p>
        </w:tc>
        <w:tc>
          <w:tcPr>
            <w:tcW w:w="984" w:type="dxa"/>
          </w:tcPr>
          <w:p w14:paraId="5A758AE4"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77.51925</w:t>
            </w:r>
          </w:p>
        </w:tc>
        <w:tc>
          <w:tcPr>
            <w:tcW w:w="1289" w:type="dxa"/>
          </w:tcPr>
          <w:p w14:paraId="6A5E3EDE"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1.314354e-18</w:t>
            </w:r>
          </w:p>
        </w:tc>
        <w:tc>
          <w:tcPr>
            <w:tcW w:w="1043" w:type="dxa"/>
          </w:tcPr>
          <w:p w14:paraId="3C9EB605"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3.453465e-15</w:t>
            </w:r>
          </w:p>
        </w:tc>
      </w:tr>
      <w:tr w:rsidR="00915BDE" w:rsidRPr="005F42E8" w14:paraId="2DC6E4A9" w14:textId="77777777" w:rsidTr="00915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14:paraId="0473C670" w14:textId="77777777" w:rsidR="00915BDE" w:rsidRPr="00354521" w:rsidRDefault="00915BDE" w:rsidP="00915BDE">
            <w:pPr>
              <w:pStyle w:val="Heading3"/>
              <w:outlineLvl w:val="2"/>
              <w:rPr>
                <w:color w:val="auto"/>
                <w:sz w:val="18"/>
                <w:szCs w:val="18"/>
              </w:rPr>
            </w:pPr>
            <w:r w:rsidRPr="00354521">
              <w:rPr>
                <w:color w:val="auto"/>
                <w:sz w:val="18"/>
                <w:szCs w:val="18"/>
              </w:rPr>
              <w:t>4755</w:t>
            </w:r>
          </w:p>
        </w:tc>
        <w:tc>
          <w:tcPr>
            <w:tcW w:w="1398" w:type="dxa"/>
          </w:tcPr>
          <w:p w14:paraId="6890697D"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NM_007168</w:t>
            </w:r>
          </w:p>
        </w:tc>
        <w:tc>
          <w:tcPr>
            <w:tcW w:w="988" w:type="dxa"/>
          </w:tcPr>
          <w:p w14:paraId="072BC019"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ABCA8</w:t>
            </w:r>
          </w:p>
        </w:tc>
        <w:tc>
          <w:tcPr>
            <w:tcW w:w="637" w:type="dxa"/>
          </w:tcPr>
          <w:p w14:paraId="347530D6"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38</w:t>
            </w:r>
          </w:p>
        </w:tc>
        <w:tc>
          <w:tcPr>
            <w:tcW w:w="1112" w:type="dxa"/>
          </w:tcPr>
          <w:p w14:paraId="0EDF4C99"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-3.983256</w:t>
            </w:r>
          </w:p>
        </w:tc>
        <w:tc>
          <w:tcPr>
            <w:tcW w:w="983" w:type="dxa"/>
          </w:tcPr>
          <w:p w14:paraId="278A4EAB"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4.937123</w:t>
            </w:r>
          </w:p>
        </w:tc>
        <w:tc>
          <w:tcPr>
            <w:tcW w:w="984" w:type="dxa"/>
          </w:tcPr>
          <w:p w14:paraId="7FF8BBBA"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75.90535</w:t>
            </w:r>
          </w:p>
        </w:tc>
        <w:tc>
          <w:tcPr>
            <w:tcW w:w="1289" w:type="dxa"/>
          </w:tcPr>
          <w:p w14:paraId="0446C4F6"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2.975932e-18</w:t>
            </w:r>
          </w:p>
        </w:tc>
        <w:tc>
          <w:tcPr>
            <w:tcW w:w="1043" w:type="dxa"/>
          </w:tcPr>
          <w:p w14:paraId="29FEC48B"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6.255410e-15</w:t>
            </w:r>
          </w:p>
        </w:tc>
      </w:tr>
      <w:tr w:rsidR="00915BDE" w:rsidRPr="005F42E8" w14:paraId="5AF7C594" w14:textId="77777777" w:rsidTr="00915BDE">
        <w:tc>
          <w:tcPr>
            <w:cnfStyle w:val="001000000000" w:firstRow="0" w:lastRow="0" w:firstColumn="1" w:lastColumn="0" w:oddVBand="0" w:evenVBand="0" w:oddHBand="0" w:evenHBand="0" w:firstRowFirstColumn="0" w:firstRowLastColumn="0" w:lastRowFirstColumn="0" w:lastRowLastColumn="0"/>
            <w:tcW w:w="582" w:type="dxa"/>
          </w:tcPr>
          <w:p w14:paraId="423EEAE8" w14:textId="77777777" w:rsidR="00915BDE" w:rsidRPr="00354521" w:rsidRDefault="00915BDE" w:rsidP="00915BDE">
            <w:pPr>
              <w:pStyle w:val="Heading3"/>
              <w:outlineLvl w:val="2"/>
              <w:rPr>
                <w:color w:val="auto"/>
                <w:sz w:val="18"/>
                <w:szCs w:val="18"/>
              </w:rPr>
            </w:pPr>
            <w:r w:rsidRPr="00354521">
              <w:rPr>
                <w:color w:val="auto"/>
                <w:sz w:val="18"/>
                <w:szCs w:val="18"/>
              </w:rPr>
              <w:t>2762</w:t>
            </w:r>
          </w:p>
        </w:tc>
        <w:tc>
          <w:tcPr>
            <w:tcW w:w="1398" w:type="dxa"/>
          </w:tcPr>
          <w:p w14:paraId="02C69303"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NM_005609</w:t>
            </w:r>
          </w:p>
        </w:tc>
        <w:tc>
          <w:tcPr>
            <w:tcW w:w="988" w:type="dxa"/>
          </w:tcPr>
          <w:p w14:paraId="17028D92"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PYGM</w:t>
            </w:r>
          </w:p>
        </w:tc>
        <w:tc>
          <w:tcPr>
            <w:tcW w:w="637" w:type="dxa"/>
          </w:tcPr>
          <w:p w14:paraId="57FDC559"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20</w:t>
            </w:r>
          </w:p>
        </w:tc>
        <w:tc>
          <w:tcPr>
            <w:tcW w:w="1112" w:type="dxa"/>
          </w:tcPr>
          <w:p w14:paraId="3D88D7BA"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-5.480931</w:t>
            </w:r>
          </w:p>
        </w:tc>
        <w:tc>
          <w:tcPr>
            <w:tcW w:w="983" w:type="dxa"/>
          </w:tcPr>
          <w:p w14:paraId="45C8BFBB"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5.986916</w:t>
            </w:r>
          </w:p>
        </w:tc>
        <w:tc>
          <w:tcPr>
            <w:tcW w:w="984" w:type="dxa"/>
          </w:tcPr>
          <w:p w14:paraId="41703583"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75.34953</w:t>
            </w:r>
          </w:p>
        </w:tc>
        <w:tc>
          <w:tcPr>
            <w:tcW w:w="1289" w:type="dxa"/>
          </w:tcPr>
          <w:p w14:paraId="08C1AE7F"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3.943421e-18</w:t>
            </w:r>
          </w:p>
        </w:tc>
        <w:tc>
          <w:tcPr>
            <w:tcW w:w="1043" w:type="dxa"/>
          </w:tcPr>
          <w:p w14:paraId="094FF1B1"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6.907558e-15</w:t>
            </w:r>
          </w:p>
        </w:tc>
      </w:tr>
      <w:tr w:rsidR="00915BDE" w:rsidRPr="005F42E8" w14:paraId="54966838" w14:textId="77777777" w:rsidTr="00915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14:paraId="6E639408" w14:textId="77777777" w:rsidR="00915BDE" w:rsidRPr="00354521" w:rsidRDefault="00915BDE" w:rsidP="00915BDE">
            <w:pPr>
              <w:pStyle w:val="Heading3"/>
              <w:outlineLvl w:val="2"/>
              <w:rPr>
                <w:color w:val="auto"/>
                <w:sz w:val="18"/>
                <w:szCs w:val="18"/>
              </w:rPr>
            </w:pPr>
            <w:r w:rsidRPr="00354521">
              <w:rPr>
                <w:color w:val="auto"/>
                <w:sz w:val="18"/>
                <w:szCs w:val="18"/>
              </w:rPr>
              <w:t>2707</w:t>
            </w:r>
          </w:p>
        </w:tc>
        <w:tc>
          <w:tcPr>
            <w:tcW w:w="1398" w:type="dxa"/>
          </w:tcPr>
          <w:p w14:paraId="7D32EBDE"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NM_004320</w:t>
            </w:r>
          </w:p>
        </w:tc>
        <w:tc>
          <w:tcPr>
            <w:tcW w:w="988" w:type="dxa"/>
          </w:tcPr>
          <w:p w14:paraId="258F9252"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ATP2A1</w:t>
            </w:r>
          </w:p>
        </w:tc>
        <w:tc>
          <w:tcPr>
            <w:tcW w:w="637" w:type="dxa"/>
          </w:tcPr>
          <w:p w14:paraId="0FED1235"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23</w:t>
            </w:r>
          </w:p>
        </w:tc>
        <w:tc>
          <w:tcPr>
            <w:tcW w:w="1112" w:type="dxa"/>
          </w:tcPr>
          <w:p w14:paraId="14E03A7F"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-4.620903</w:t>
            </w:r>
          </w:p>
        </w:tc>
        <w:tc>
          <w:tcPr>
            <w:tcW w:w="983" w:type="dxa"/>
          </w:tcPr>
          <w:p w14:paraId="7930D94C"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5.964161</w:t>
            </w:r>
          </w:p>
        </w:tc>
        <w:tc>
          <w:tcPr>
            <w:tcW w:w="984" w:type="dxa"/>
          </w:tcPr>
          <w:p w14:paraId="620D3D88"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74.79883</w:t>
            </w:r>
          </w:p>
        </w:tc>
        <w:tc>
          <w:tcPr>
            <w:tcW w:w="1289" w:type="dxa"/>
          </w:tcPr>
          <w:p w14:paraId="30FE6D3D"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5.212059e-18</w:t>
            </w:r>
          </w:p>
        </w:tc>
        <w:tc>
          <w:tcPr>
            <w:tcW w:w="1043" w:type="dxa"/>
          </w:tcPr>
          <w:p w14:paraId="2BB1870B"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7.825535e-15</w:t>
            </w:r>
          </w:p>
        </w:tc>
      </w:tr>
      <w:tr w:rsidR="00915BDE" w:rsidRPr="005F42E8" w14:paraId="1E939DA5" w14:textId="77777777" w:rsidTr="00915BDE">
        <w:tc>
          <w:tcPr>
            <w:cnfStyle w:val="001000000000" w:firstRow="0" w:lastRow="0" w:firstColumn="1" w:lastColumn="0" w:oddVBand="0" w:evenVBand="0" w:oddHBand="0" w:evenHBand="0" w:firstRowFirstColumn="0" w:firstRowLastColumn="0" w:lastRowFirstColumn="0" w:lastRowLastColumn="0"/>
            <w:tcW w:w="582" w:type="dxa"/>
          </w:tcPr>
          <w:p w14:paraId="2929012A" w14:textId="77777777" w:rsidR="00915BDE" w:rsidRPr="00354521" w:rsidRDefault="00915BDE" w:rsidP="00915BDE">
            <w:pPr>
              <w:pStyle w:val="Heading3"/>
              <w:outlineLvl w:val="2"/>
              <w:rPr>
                <w:color w:val="auto"/>
                <w:sz w:val="18"/>
                <w:szCs w:val="18"/>
              </w:rPr>
            </w:pPr>
            <w:r w:rsidRPr="00354521">
              <w:rPr>
                <w:color w:val="auto"/>
                <w:sz w:val="18"/>
                <w:szCs w:val="18"/>
              </w:rPr>
              <w:t>4445</w:t>
            </w:r>
          </w:p>
        </w:tc>
        <w:tc>
          <w:tcPr>
            <w:tcW w:w="1398" w:type="dxa"/>
          </w:tcPr>
          <w:p w14:paraId="251E736A"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NM_014440</w:t>
            </w:r>
          </w:p>
        </w:tc>
        <w:tc>
          <w:tcPr>
            <w:tcW w:w="988" w:type="dxa"/>
          </w:tcPr>
          <w:p w14:paraId="1C3E641B"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IL36A</w:t>
            </w:r>
          </w:p>
        </w:tc>
        <w:tc>
          <w:tcPr>
            <w:tcW w:w="637" w:type="dxa"/>
          </w:tcPr>
          <w:p w14:paraId="209314EF"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4</w:t>
            </w:r>
          </w:p>
        </w:tc>
        <w:tc>
          <w:tcPr>
            <w:tcW w:w="1112" w:type="dxa"/>
          </w:tcPr>
          <w:p w14:paraId="4596E659"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-6.166057</w:t>
            </w:r>
          </w:p>
        </w:tc>
        <w:tc>
          <w:tcPr>
            <w:tcW w:w="983" w:type="dxa"/>
          </w:tcPr>
          <w:p w14:paraId="490FAFC9"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5.401981</w:t>
            </w:r>
          </w:p>
        </w:tc>
        <w:tc>
          <w:tcPr>
            <w:tcW w:w="984" w:type="dxa"/>
          </w:tcPr>
          <w:p w14:paraId="79D7887C"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72.21203</w:t>
            </w:r>
          </w:p>
        </w:tc>
        <w:tc>
          <w:tcPr>
            <w:tcW w:w="1289" w:type="dxa"/>
          </w:tcPr>
          <w:p w14:paraId="5C9BEE69"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1.932742e-17</w:t>
            </w:r>
          </w:p>
        </w:tc>
        <w:tc>
          <w:tcPr>
            <w:tcW w:w="1043" w:type="dxa"/>
          </w:tcPr>
          <w:p w14:paraId="65162B9A"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2.539140e-14</w:t>
            </w:r>
          </w:p>
        </w:tc>
      </w:tr>
      <w:tr w:rsidR="00915BDE" w:rsidRPr="005F42E8" w14:paraId="30440EA9" w14:textId="77777777" w:rsidTr="00915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14:paraId="20138F98" w14:textId="77777777" w:rsidR="00915BDE" w:rsidRPr="00354521" w:rsidRDefault="00915BDE" w:rsidP="00915BDE">
            <w:pPr>
              <w:pStyle w:val="Heading3"/>
              <w:outlineLvl w:val="2"/>
              <w:rPr>
                <w:color w:val="auto"/>
                <w:sz w:val="18"/>
                <w:szCs w:val="18"/>
              </w:rPr>
            </w:pPr>
            <w:r w:rsidRPr="00354521">
              <w:rPr>
                <w:color w:val="auto"/>
                <w:sz w:val="18"/>
                <w:szCs w:val="18"/>
              </w:rPr>
              <w:t>745</w:t>
            </w:r>
          </w:p>
        </w:tc>
        <w:tc>
          <w:tcPr>
            <w:tcW w:w="1398" w:type="dxa"/>
          </w:tcPr>
          <w:p w14:paraId="29788D17"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NM_173352</w:t>
            </w:r>
          </w:p>
        </w:tc>
        <w:tc>
          <w:tcPr>
            <w:tcW w:w="988" w:type="dxa"/>
          </w:tcPr>
          <w:p w14:paraId="10C98127"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KRT78</w:t>
            </w:r>
          </w:p>
        </w:tc>
        <w:tc>
          <w:tcPr>
            <w:tcW w:w="637" w:type="dxa"/>
          </w:tcPr>
          <w:p w14:paraId="1D6C67D2"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9</w:t>
            </w:r>
          </w:p>
        </w:tc>
        <w:tc>
          <w:tcPr>
            <w:tcW w:w="1112" w:type="dxa"/>
          </w:tcPr>
          <w:p w14:paraId="62D7B509"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-4.245563</w:t>
            </w:r>
          </w:p>
        </w:tc>
        <w:tc>
          <w:tcPr>
            <w:tcW w:w="983" w:type="dxa"/>
          </w:tcPr>
          <w:p w14:paraId="0848FAA2"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7.610423</w:t>
            </w:r>
          </w:p>
        </w:tc>
        <w:tc>
          <w:tcPr>
            <w:tcW w:w="984" w:type="dxa"/>
          </w:tcPr>
          <w:p w14:paraId="72C3BC97"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70.80471</w:t>
            </w:r>
          </w:p>
        </w:tc>
        <w:tc>
          <w:tcPr>
            <w:tcW w:w="1289" w:type="dxa"/>
          </w:tcPr>
          <w:p w14:paraId="5A26DF58"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3.943953e-17</w:t>
            </w:r>
          </w:p>
        </w:tc>
        <w:tc>
          <w:tcPr>
            <w:tcW w:w="1043" w:type="dxa"/>
          </w:tcPr>
          <w:p w14:paraId="205321CA" w14:textId="77777777" w:rsidR="00915BDE" w:rsidRPr="00354521" w:rsidRDefault="00915BDE" w:rsidP="00915BDE">
            <w:pPr>
              <w:pStyle w:val="Heading3"/>
              <w:outlineLvl w:val="2"/>
              <w:cnfStyle w:val="000000100000" w:firstRow="0" w:lastRow="0" w:firstColumn="0" w:lastColumn="0" w:oddVBand="0" w:evenVBand="0" w:oddHBand="1" w:evenHBand="0" w:firstRowFirstColumn="0" w:firstRowLastColumn="0" w:lastRowFirstColumn="0" w:lastRowLastColumn="0"/>
              <w:rPr>
                <w:color w:val="auto"/>
                <w:sz w:val="18"/>
                <w:szCs w:val="18"/>
              </w:rPr>
            </w:pPr>
            <w:r w:rsidRPr="00354521">
              <w:rPr>
                <w:color w:val="auto"/>
                <w:sz w:val="18"/>
                <w:szCs w:val="18"/>
              </w:rPr>
              <w:t>4.605661e-14</w:t>
            </w:r>
          </w:p>
        </w:tc>
      </w:tr>
      <w:tr w:rsidR="00915BDE" w:rsidRPr="005F42E8" w14:paraId="18ECCAD9" w14:textId="77777777" w:rsidTr="00915BDE">
        <w:tc>
          <w:tcPr>
            <w:cnfStyle w:val="001000000000" w:firstRow="0" w:lastRow="0" w:firstColumn="1" w:lastColumn="0" w:oddVBand="0" w:evenVBand="0" w:oddHBand="0" w:evenHBand="0" w:firstRowFirstColumn="0" w:firstRowLastColumn="0" w:lastRowFirstColumn="0" w:lastRowLastColumn="0"/>
            <w:tcW w:w="582" w:type="dxa"/>
          </w:tcPr>
          <w:p w14:paraId="3DF33FCA" w14:textId="77777777" w:rsidR="00915BDE" w:rsidRPr="00354521" w:rsidRDefault="00915BDE" w:rsidP="00915BDE">
            <w:pPr>
              <w:pStyle w:val="Heading3"/>
              <w:outlineLvl w:val="2"/>
              <w:rPr>
                <w:color w:val="auto"/>
                <w:sz w:val="18"/>
                <w:szCs w:val="18"/>
              </w:rPr>
            </w:pPr>
            <w:r w:rsidRPr="00354521">
              <w:rPr>
                <w:color w:val="auto"/>
                <w:sz w:val="18"/>
                <w:szCs w:val="18"/>
              </w:rPr>
              <w:t>4037</w:t>
            </w:r>
          </w:p>
        </w:tc>
        <w:tc>
          <w:tcPr>
            <w:tcW w:w="1398" w:type="dxa"/>
          </w:tcPr>
          <w:p w14:paraId="37E2EC6B"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NM_031469</w:t>
            </w:r>
          </w:p>
        </w:tc>
        <w:tc>
          <w:tcPr>
            <w:tcW w:w="988" w:type="dxa"/>
          </w:tcPr>
          <w:p w14:paraId="17949C04"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SH3BGRL2</w:t>
            </w:r>
          </w:p>
        </w:tc>
        <w:tc>
          <w:tcPr>
            <w:tcW w:w="637" w:type="dxa"/>
          </w:tcPr>
          <w:p w14:paraId="3B320272"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4</w:t>
            </w:r>
          </w:p>
        </w:tc>
        <w:tc>
          <w:tcPr>
            <w:tcW w:w="1112" w:type="dxa"/>
          </w:tcPr>
          <w:p w14:paraId="0894A3B6"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-3.934661</w:t>
            </w:r>
          </w:p>
        </w:tc>
        <w:tc>
          <w:tcPr>
            <w:tcW w:w="983" w:type="dxa"/>
          </w:tcPr>
          <w:p w14:paraId="49593DDB"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5.535112</w:t>
            </w:r>
          </w:p>
        </w:tc>
        <w:tc>
          <w:tcPr>
            <w:tcW w:w="984" w:type="dxa"/>
          </w:tcPr>
          <w:p w14:paraId="7FA6D1FF"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67.76600</w:t>
            </w:r>
          </w:p>
        </w:tc>
        <w:tc>
          <w:tcPr>
            <w:tcW w:w="1289" w:type="dxa"/>
          </w:tcPr>
          <w:p w14:paraId="3DD322DE"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1.840968e-16</w:t>
            </w:r>
          </w:p>
        </w:tc>
        <w:tc>
          <w:tcPr>
            <w:tcW w:w="1043" w:type="dxa"/>
          </w:tcPr>
          <w:p w14:paraId="67ED629B" w14:textId="77777777" w:rsidR="00915BDE" w:rsidRPr="00354521" w:rsidRDefault="00915BDE" w:rsidP="00915BDE">
            <w:pPr>
              <w:pStyle w:val="Heading3"/>
              <w:outlineLvl w:val="2"/>
              <w:cnfStyle w:val="000000000000" w:firstRow="0" w:lastRow="0" w:firstColumn="0" w:lastColumn="0" w:oddVBand="0" w:evenVBand="0" w:oddHBand="0" w:evenHBand="0" w:firstRowFirstColumn="0" w:firstRowLastColumn="0" w:lastRowFirstColumn="0" w:lastRowLastColumn="0"/>
              <w:rPr>
                <w:color w:val="auto"/>
                <w:sz w:val="18"/>
                <w:szCs w:val="18"/>
              </w:rPr>
            </w:pPr>
            <w:r w:rsidRPr="00354521">
              <w:rPr>
                <w:color w:val="auto"/>
                <w:sz w:val="18"/>
                <w:szCs w:val="18"/>
              </w:rPr>
              <w:t>1.934858e-13</w:t>
            </w:r>
          </w:p>
        </w:tc>
      </w:tr>
    </w:tbl>
    <w:p w14:paraId="152F2F81" w14:textId="77777777" w:rsidR="00915BDE" w:rsidRDefault="00915BDE" w:rsidP="00EA6B5C">
      <w:pPr>
        <w:pStyle w:val="Heading3"/>
      </w:pPr>
    </w:p>
    <w:p w14:paraId="557DBB96" w14:textId="77777777" w:rsidR="00F55D07" w:rsidRDefault="00F55D07" w:rsidP="00EA6B5C">
      <w:pPr>
        <w:pStyle w:val="Heading3"/>
      </w:pPr>
    </w:p>
    <w:p w14:paraId="4951F241" w14:textId="743FFA99" w:rsidR="00925621" w:rsidRDefault="00272446" w:rsidP="00EA6B5C">
      <w:pPr>
        <w:pStyle w:val="Heading3"/>
      </w:pPr>
      <w:r>
        <w:t>3</w:t>
      </w:r>
      <w:r w:rsidR="00121632">
        <w:t>e</w:t>
      </w:r>
      <w:r>
        <w:t xml:space="preserve">. </w:t>
      </w:r>
      <w:r w:rsidR="00925621">
        <w:t>Quality of Differential Expression Data</w:t>
      </w:r>
    </w:p>
    <w:p w14:paraId="37294164" w14:textId="77777777" w:rsidR="00915BDE" w:rsidRPr="00915BDE" w:rsidRDefault="00915BDE" w:rsidP="00915BDE"/>
    <w:p w14:paraId="7B7AD71B" w14:textId="69A488FF" w:rsidR="00EA6B5C" w:rsidRPr="00EA6B5C" w:rsidRDefault="00EA6B5C" w:rsidP="00EA6B5C">
      <w:pPr>
        <w:pStyle w:val="Heading3"/>
      </w:pPr>
      <w:r>
        <w:t>Consistent counts changed between Tumour and Normal</w:t>
      </w:r>
    </w:p>
    <w:p w14:paraId="1048882B" w14:textId="1651F2E0" w:rsidR="00EA6B5C" w:rsidRDefault="00EA6B5C" w:rsidP="00EA6B5C">
      <w:r w:rsidRPr="00E4366E">
        <w:t>Table 3 indicates that the top 10 genes are consistently and significantly different between Tumour and Norma</w:t>
      </w:r>
      <w:r w:rsidR="00D05DB6" w:rsidRPr="00E4366E">
        <w:t>l</w:t>
      </w:r>
      <w:r w:rsidRPr="00E4366E">
        <w:t xml:space="preserve"> samples for each patient. </w:t>
      </w:r>
      <w:r w:rsidR="00D05DB6" w:rsidRPr="00E4366E">
        <w:t>S</w:t>
      </w:r>
      <w:r w:rsidRPr="00E4366E">
        <w:t>upporting the hypothesis that these genes are either downregulated or upregulated in OCCS.</w:t>
      </w:r>
    </w:p>
    <w:p w14:paraId="7C8A3AD9" w14:textId="7BC58873" w:rsidR="00BC20EB" w:rsidRDefault="00EA6B5C" w:rsidP="006E7787">
      <w:r w:rsidRPr="00E4366E">
        <w:t>Differential expression analysis showed there were 3</w:t>
      </w:r>
      <w:r w:rsidR="00E4366E">
        <w:t>-times</w:t>
      </w:r>
      <w:r w:rsidRPr="00E4366E">
        <w:t xml:space="preserve"> as many </w:t>
      </w:r>
      <w:r w:rsidR="00E4366E">
        <w:t>d</w:t>
      </w:r>
      <w:r w:rsidRPr="00E4366E">
        <w:t>own-regulated genes as up-regulated genes (Table 4.)</w:t>
      </w:r>
      <w:r>
        <w:t xml:space="preserve"> </w:t>
      </w:r>
    </w:p>
    <w:p w14:paraId="75306239" w14:textId="77777777" w:rsidR="00CF2DA3" w:rsidRDefault="00CF2DA3" w:rsidP="00EA6B5C">
      <w:pPr>
        <w:pStyle w:val="Heading3"/>
      </w:pPr>
    </w:p>
    <w:p w14:paraId="508B1C23" w14:textId="6D3068C6" w:rsidR="007F2C4B" w:rsidRPr="00EA6B5C" w:rsidRDefault="00AD0B65" w:rsidP="00EA6B5C">
      <w:pPr>
        <w:pStyle w:val="Heading3"/>
        <w:rPr>
          <w:color w:val="2F5496" w:themeColor="accent1" w:themeShade="BF"/>
          <w:sz w:val="26"/>
          <w:szCs w:val="26"/>
        </w:rPr>
      </w:pPr>
      <w:r w:rsidRPr="00AD0B65">
        <w:rPr>
          <w:b/>
          <w:bCs/>
          <w:sz w:val="20"/>
          <w:szCs w:val="20"/>
        </w:rPr>
        <w:t xml:space="preserve">Table </w:t>
      </w:r>
      <w:r>
        <w:rPr>
          <w:b/>
          <w:bCs/>
          <w:sz w:val="20"/>
          <w:szCs w:val="20"/>
        </w:rPr>
        <w:t>3</w:t>
      </w:r>
      <w:r w:rsidRPr="00AD0B65">
        <w:rPr>
          <w:b/>
          <w:bCs/>
          <w:sz w:val="20"/>
          <w:szCs w:val="20"/>
        </w:rPr>
        <w:t>.</w:t>
      </w:r>
      <w:r w:rsidRPr="00AD0B65">
        <w:rPr>
          <w:sz w:val="20"/>
          <w:szCs w:val="20"/>
        </w:rPr>
        <w:t xml:space="preserve">  </w:t>
      </w:r>
      <w:r>
        <w:rPr>
          <w:sz w:val="20"/>
          <w:szCs w:val="20"/>
        </w:rPr>
        <w:t>Counts-per-</w:t>
      </w:r>
      <w:proofErr w:type="spellStart"/>
      <w:r>
        <w:rPr>
          <w:sz w:val="20"/>
          <w:szCs w:val="20"/>
        </w:rPr>
        <w:t>million</w:t>
      </w:r>
      <w:proofErr w:type="spellEnd"/>
      <w:r>
        <w:rPr>
          <w:sz w:val="20"/>
          <w:szCs w:val="20"/>
        </w:rPr>
        <w:t xml:space="preserve"> of top 10 genes</w:t>
      </w:r>
      <w:r w:rsidR="00136CA1">
        <w:rPr>
          <w:sz w:val="20"/>
          <w:szCs w:val="20"/>
        </w:rPr>
        <w:t xml:space="preserve"> (by smallest P-value, significance) in each T / N sample.</w:t>
      </w:r>
    </w:p>
    <w:p w14:paraId="7BF57A47" w14:textId="189AEC08" w:rsidR="00C0502C" w:rsidRDefault="009549A5" w:rsidP="00A75C31">
      <w:r w:rsidRPr="009549A5">
        <w:rPr>
          <w:noProof/>
        </w:rPr>
        <w:drawing>
          <wp:inline distT="0" distB="0" distL="0" distR="0" wp14:anchorId="0A5DA29C" wp14:editId="043DD4E4">
            <wp:extent cx="5731510" cy="1730375"/>
            <wp:effectExtent l="0" t="0" r="254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731510" cy="1730375"/>
                    </a:xfrm>
                    <a:prstGeom prst="rect">
                      <a:avLst/>
                    </a:prstGeom>
                  </pic:spPr>
                </pic:pic>
              </a:graphicData>
            </a:graphic>
          </wp:inline>
        </w:drawing>
      </w:r>
    </w:p>
    <w:p w14:paraId="2C4FAB8E" w14:textId="77777777" w:rsidR="00AB3ED0" w:rsidRDefault="00AB3ED0" w:rsidP="00A75C31"/>
    <w:p w14:paraId="661D42E3" w14:textId="2CBB54B4" w:rsidR="00E7417E" w:rsidRDefault="00E7417E" w:rsidP="00A75C31"/>
    <w:p w14:paraId="7A3DF9C6" w14:textId="77777777" w:rsidR="00CF2DA3" w:rsidRDefault="00CF2DA3" w:rsidP="00B6736B">
      <w:pPr>
        <w:rPr>
          <w:b/>
          <w:bCs/>
          <w:sz w:val="20"/>
          <w:szCs w:val="20"/>
        </w:rPr>
      </w:pPr>
      <w:bookmarkStart w:id="1" w:name="_Hlk117197969"/>
    </w:p>
    <w:p w14:paraId="766927EF" w14:textId="5540D5D0" w:rsidR="007B59C0" w:rsidRPr="00AD0B65" w:rsidRDefault="00485B98" w:rsidP="00B6736B">
      <w:pPr>
        <w:rPr>
          <w:sz w:val="20"/>
          <w:szCs w:val="20"/>
        </w:rPr>
      </w:pPr>
      <w:r w:rsidRPr="00AD0B65">
        <w:rPr>
          <w:b/>
          <w:bCs/>
          <w:sz w:val="20"/>
          <w:szCs w:val="20"/>
        </w:rPr>
        <w:t xml:space="preserve">Table </w:t>
      </w:r>
      <w:r w:rsidR="00AD0B65">
        <w:rPr>
          <w:b/>
          <w:bCs/>
          <w:sz w:val="20"/>
          <w:szCs w:val="20"/>
        </w:rPr>
        <w:t>4</w:t>
      </w:r>
      <w:r w:rsidRPr="00AD0B65">
        <w:rPr>
          <w:b/>
          <w:bCs/>
          <w:sz w:val="20"/>
          <w:szCs w:val="20"/>
        </w:rPr>
        <w:t>.</w:t>
      </w:r>
      <w:r w:rsidRPr="00AD0B65">
        <w:rPr>
          <w:sz w:val="20"/>
          <w:szCs w:val="20"/>
        </w:rPr>
        <w:t xml:space="preserve"> </w:t>
      </w:r>
      <w:r w:rsidR="00564A42" w:rsidRPr="00AD0B65">
        <w:rPr>
          <w:sz w:val="20"/>
          <w:szCs w:val="20"/>
        </w:rPr>
        <w:t xml:space="preserve"> </w:t>
      </w:r>
      <w:r w:rsidR="008C3EAF">
        <w:rPr>
          <w:sz w:val="20"/>
          <w:szCs w:val="20"/>
        </w:rPr>
        <w:t>The number</w:t>
      </w:r>
      <w:r w:rsidR="00564A42" w:rsidRPr="00AD0B65">
        <w:rPr>
          <w:sz w:val="20"/>
          <w:szCs w:val="20"/>
        </w:rPr>
        <w:t xml:space="preserve"> of genes significantly differentially expressed </w:t>
      </w:r>
      <w:r w:rsidR="002E160C" w:rsidRPr="00AD0B65">
        <w:rPr>
          <w:sz w:val="20"/>
          <w:szCs w:val="20"/>
        </w:rPr>
        <w:t>(upregulated or downregulated)</w:t>
      </w:r>
      <w:r w:rsidR="000020CF">
        <w:rPr>
          <w:sz w:val="20"/>
          <w:szCs w:val="20"/>
        </w:rPr>
        <w:t xml:space="preserve"> in tumour samples compared to normal.</w:t>
      </w:r>
    </w:p>
    <w:bookmarkEnd w:id="1"/>
    <w:tbl>
      <w:tblPr>
        <w:tblStyle w:val="GridTable2-Accent3"/>
        <w:tblW w:w="0" w:type="auto"/>
        <w:jc w:val="center"/>
        <w:tblLook w:val="04A0" w:firstRow="1" w:lastRow="0" w:firstColumn="1" w:lastColumn="0" w:noHBand="0" w:noVBand="1"/>
      </w:tblPr>
      <w:tblGrid>
        <w:gridCol w:w="1843"/>
        <w:gridCol w:w="1578"/>
      </w:tblGrid>
      <w:tr w:rsidR="004C2F33" w:rsidRPr="005E59C7" w14:paraId="0C074196" w14:textId="77777777" w:rsidTr="004C2F33">
        <w:trPr>
          <w:cnfStyle w:val="100000000000" w:firstRow="1" w:lastRow="0" w:firstColumn="0" w:lastColumn="0" w:oddVBand="0" w:evenVBand="0" w:oddHBand="0"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843" w:type="dxa"/>
          </w:tcPr>
          <w:p w14:paraId="1119F795" w14:textId="77777777" w:rsidR="0044099A" w:rsidRPr="005E59C7" w:rsidRDefault="0044099A" w:rsidP="004B520E"/>
        </w:tc>
        <w:tc>
          <w:tcPr>
            <w:tcW w:w="1578" w:type="dxa"/>
          </w:tcPr>
          <w:p w14:paraId="2C3BC527" w14:textId="62502581" w:rsidR="0044099A" w:rsidRPr="005E59C7" w:rsidRDefault="00EA4CAB" w:rsidP="00067558">
            <w:pPr>
              <w:jc w:val="center"/>
              <w:cnfStyle w:val="100000000000" w:firstRow="1" w:lastRow="0" w:firstColumn="0" w:lastColumn="0" w:oddVBand="0" w:evenVBand="0" w:oddHBand="0" w:evenHBand="0" w:firstRowFirstColumn="0" w:firstRowLastColumn="0" w:lastRowFirstColumn="0" w:lastRowLastColumn="0"/>
            </w:pPr>
            <w:r>
              <w:t>Tumour tissue</w:t>
            </w:r>
          </w:p>
        </w:tc>
      </w:tr>
      <w:tr w:rsidR="00067558" w:rsidRPr="005E59C7" w14:paraId="61DCA673" w14:textId="1C85F529" w:rsidTr="004C2F33">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843" w:type="dxa"/>
          </w:tcPr>
          <w:p w14:paraId="140D6B5E" w14:textId="45F7AB7F" w:rsidR="005E59C7" w:rsidRPr="005E59C7" w:rsidRDefault="005E59C7" w:rsidP="004B520E">
            <w:proofErr w:type="gramStart"/>
            <w:r w:rsidRPr="005E59C7">
              <w:t>Down</w:t>
            </w:r>
            <w:r w:rsidR="004C2F33">
              <w:t>-regulated</w:t>
            </w:r>
            <w:proofErr w:type="gramEnd"/>
            <w:r w:rsidRPr="005E59C7">
              <w:t xml:space="preserve">      </w:t>
            </w:r>
          </w:p>
        </w:tc>
        <w:tc>
          <w:tcPr>
            <w:tcW w:w="1578" w:type="dxa"/>
          </w:tcPr>
          <w:p w14:paraId="5A1AD76C" w14:textId="304F4D71" w:rsidR="005E59C7" w:rsidRPr="005E59C7" w:rsidRDefault="005E59C7" w:rsidP="00067558">
            <w:pPr>
              <w:jc w:val="center"/>
              <w:cnfStyle w:val="000000100000" w:firstRow="0" w:lastRow="0" w:firstColumn="0" w:lastColumn="0" w:oddVBand="0" w:evenVBand="0" w:oddHBand="1" w:evenHBand="0" w:firstRowFirstColumn="0" w:firstRowLastColumn="0" w:lastRowFirstColumn="0" w:lastRowLastColumn="0"/>
            </w:pPr>
            <w:r w:rsidRPr="005E59C7">
              <w:t>938</w:t>
            </w:r>
          </w:p>
        </w:tc>
      </w:tr>
      <w:tr w:rsidR="005E59C7" w:rsidRPr="005E59C7" w14:paraId="05F913AC" w14:textId="5A128D2F" w:rsidTr="004C2F33">
        <w:trPr>
          <w:trHeight w:val="262"/>
          <w:jc w:val="center"/>
        </w:trPr>
        <w:tc>
          <w:tcPr>
            <w:cnfStyle w:val="001000000000" w:firstRow="0" w:lastRow="0" w:firstColumn="1" w:lastColumn="0" w:oddVBand="0" w:evenVBand="0" w:oddHBand="0" w:evenHBand="0" w:firstRowFirstColumn="0" w:firstRowLastColumn="0" w:lastRowFirstColumn="0" w:lastRowLastColumn="0"/>
            <w:tcW w:w="1843" w:type="dxa"/>
          </w:tcPr>
          <w:p w14:paraId="68EA778C" w14:textId="28E5FD15" w:rsidR="005E59C7" w:rsidRPr="005E59C7" w:rsidRDefault="005E59C7" w:rsidP="004B520E">
            <w:r w:rsidRPr="005E59C7">
              <w:t>Not</w:t>
            </w:r>
            <w:r w:rsidR="004C2F33">
              <w:t xml:space="preserve"> </w:t>
            </w:r>
            <w:r w:rsidRPr="005E59C7">
              <w:t>Sig</w:t>
            </w:r>
            <w:r w:rsidR="004C2F33">
              <w:t>nificant</w:t>
            </w:r>
            <w:r w:rsidRPr="005E59C7">
              <w:t xml:space="preserve">   </w:t>
            </w:r>
          </w:p>
        </w:tc>
        <w:tc>
          <w:tcPr>
            <w:tcW w:w="1578" w:type="dxa"/>
          </w:tcPr>
          <w:p w14:paraId="14BF1EAA" w14:textId="221DB98D" w:rsidR="005E59C7" w:rsidRPr="005E59C7" w:rsidRDefault="005E59C7" w:rsidP="00067558">
            <w:pPr>
              <w:jc w:val="center"/>
              <w:cnfStyle w:val="000000000000" w:firstRow="0" w:lastRow="0" w:firstColumn="0" w:lastColumn="0" w:oddVBand="0" w:evenVBand="0" w:oddHBand="0" w:evenHBand="0" w:firstRowFirstColumn="0" w:firstRowLastColumn="0" w:lastRowFirstColumn="0" w:lastRowLastColumn="0"/>
            </w:pPr>
            <w:r w:rsidRPr="005E59C7">
              <w:t>9241</w:t>
            </w:r>
          </w:p>
        </w:tc>
      </w:tr>
      <w:tr w:rsidR="00067558" w14:paraId="7119F39F" w14:textId="4E20C333" w:rsidTr="004C2F33">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843" w:type="dxa"/>
          </w:tcPr>
          <w:p w14:paraId="3F7470D8" w14:textId="0D087C9F" w:rsidR="005E59C7" w:rsidRDefault="005E59C7" w:rsidP="004B520E">
            <w:pPr>
              <w:rPr>
                <w:rFonts w:asciiTheme="majorHAnsi" w:eastAsiaTheme="majorEastAsia" w:hAnsiTheme="majorHAnsi" w:cstheme="majorBidi"/>
                <w:color w:val="2F5496" w:themeColor="accent1" w:themeShade="BF"/>
                <w:sz w:val="26"/>
                <w:szCs w:val="26"/>
              </w:rPr>
            </w:pPr>
            <w:proofErr w:type="gramStart"/>
            <w:r w:rsidRPr="005E59C7">
              <w:t>Up</w:t>
            </w:r>
            <w:r w:rsidR="004C2F33">
              <w:t>-regulated</w:t>
            </w:r>
            <w:proofErr w:type="gramEnd"/>
            <w:r w:rsidRPr="005E59C7">
              <w:t xml:space="preserve">       </w:t>
            </w:r>
          </w:p>
        </w:tc>
        <w:tc>
          <w:tcPr>
            <w:tcW w:w="1578" w:type="dxa"/>
          </w:tcPr>
          <w:p w14:paraId="59ED6181" w14:textId="7D598365" w:rsidR="005E59C7" w:rsidRPr="005E59C7" w:rsidRDefault="005E59C7" w:rsidP="00067558">
            <w:pPr>
              <w:jc w:val="center"/>
              <w:cnfStyle w:val="000000100000" w:firstRow="0" w:lastRow="0" w:firstColumn="0" w:lastColumn="0" w:oddVBand="0" w:evenVBand="0" w:oddHBand="1" w:evenHBand="0" w:firstRowFirstColumn="0" w:firstRowLastColumn="0" w:lastRowFirstColumn="0" w:lastRowLastColumn="0"/>
            </w:pPr>
            <w:r w:rsidRPr="005E59C7">
              <w:t>331</w:t>
            </w:r>
          </w:p>
        </w:tc>
      </w:tr>
    </w:tbl>
    <w:p w14:paraId="1967F4E9" w14:textId="77777777" w:rsidR="000323A7" w:rsidRDefault="000323A7" w:rsidP="007B59C0"/>
    <w:p w14:paraId="0229FACC" w14:textId="7BF44514" w:rsidR="00AD0B65" w:rsidRDefault="00A17E35" w:rsidP="007B59C0">
      <w:r>
        <w:rPr>
          <w:noProof/>
        </w:rPr>
        <w:drawing>
          <wp:inline distT="0" distB="0" distL="0" distR="0" wp14:anchorId="4F539163" wp14:editId="761B1B47">
            <wp:extent cx="5724525" cy="353377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533775"/>
                    </a:xfrm>
                    <a:prstGeom prst="rect">
                      <a:avLst/>
                    </a:prstGeom>
                    <a:noFill/>
                    <a:ln>
                      <a:solidFill>
                        <a:schemeClr val="bg2">
                          <a:lumMod val="90000"/>
                        </a:schemeClr>
                      </a:solidFill>
                    </a:ln>
                  </pic:spPr>
                </pic:pic>
              </a:graphicData>
            </a:graphic>
          </wp:inline>
        </w:drawing>
      </w:r>
    </w:p>
    <w:p w14:paraId="3BC34859" w14:textId="0932ED43" w:rsidR="005D48AD" w:rsidRDefault="005D48AD" w:rsidP="005D48AD">
      <w:r w:rsidRPr="00B5272F">
        <w:rPr>
          <w:b/>
          <w:bCs/>
          <w:noProof/>
          <w:sz w:val="20"/>
          <w:szCs w:val="20"/>
        </w:rPr>
        <w:t xml:space="preserve">Figure </w:t>
      </w:r>
      <w:r>
        <w:rPr>
          <w:b/>
          <w:bCs/>
          <w:noProof/>
          <w:sz w:val="20"/>
          <w:szCs w:val="20"/>
        </w:rPr>
        <w:t>3</w:t>
      </w:r>
      <w:r w:rsidRPr="00B5272F">
        <w:rPr>
          <w:b/>
          <w:bCs/>
          <w:noProof/>
          <w:sz w:val="20"/>
          <w:szCs w:val="20"/>
        </w:rPr>
        <w:t>.</w:t>
      </w:r>
      <w:r>
        <w:rPr>
          <w:noProof/>
          <w:sz w:val="20"/>
          <w:szCs w:val="20"/>
        </w:rPr>
        <w:t xml:space="preserve"> </w:t>
      </w:r>
      <w:r w:rsidR="00C75E45">
        <w:rPr>
          <w:noProof/>
          <w:sz w:val="20"/>
          <w:szCs w:val="20"/>
        </w:rPr>
        <w:t>Mean difference plot comparing the differences</w:t>
      </w:r>
      <w:r w:rsidR="008557E7">
        <w:rPr>
          <w:noProof/>
          <w:sz w:val="20"/>
          <w:szCs w:val="20"/>
        </w:rPr>
        <w:t xml:space="preserve"> (log-fold-change)</w:t>
      </w:r>
      <w:r w:rsidR="00C75E45">
        <w:rPr>
          <w:noProof/>
          <w:sz w:val="20"/>
          <w:szCs w:val="20"/>
        </w:rPr>
        <w:t xml:space="preserve"> between</w:t>
      </w:r>
      <w:r w:rsidR="008557E7">
        <w:rPr>
          <w:noProof/>
          <w:sz w:val="20"/>
          <w:szCs w:val="20"/>
        </w:rPr>
        <w:t xml:space="preserve"> up-regulated and down-regulated genes </w:t>
      </w:r>
      <w:r w:rsidR="00EA4CAB">
        <w:rPr>
          <w:noProof/>
          <w:sz w:val="20"/>
          <w:szCs w:val="20"/>
        </w:rPr>
        <w:t>in Tumour samples compared to normal.</w:t>
      </w:r>
      <w:r w:rsidR="00C75E45">
        <w:rPr>
          <w:noProof/>
          <w:sz w:val="20"/>
          <w:szCs w:val="20"/>
        </w:rPr>
        <w:t xml:space="preserve"> </w:t>
      </w:r>
      <w:r w:rsidR="0071722D">
        <w:rPr>
          <w:noProof/>
          <w:sz w:val="20"/>
          <w:szCs w:val="20"/>
        </w:rPr>
        <w:t xml:space="preserve">Genes with </w:t>
      </w:r>
      <w:r w:rsidR="008C3EAF">
        <w:rPr>
          <w:noProof/>
          <w:sz w:val="20"/>
          <w:szCs w:val="20"/>
        </w:rPr>
        <w:t>a fold change</w:t>
      </w:r>
      <w:r w:rsidR="0071722D">
        <w:rPr>
          <w:noProof/>
          <w:sz w:val="20"/>
          <w:szCs w:val="20"/>
        </w:rPr>
        <w:t xml:space="preserve"> greater than 1</w:t>
      </w:r>
      <w:r w:rsidR="00EE26D4">
        <w:rPr>
          <w:noProof/>
          <w:sz w:val="20"/>
          <w:szCs w:val="20"/>
        </w:rPr>
        <w:t xml:space="preserve"> are highlighted </w:t>
      </w:r>
      <w:r w:rsidR="008C3EAF">
        <w:rPr>
          <w:noProof/>
          <w:sz w:val="20"/>
          <w:szCs w:val="20"/>
        </w:rPr>
        <w:t xml:space="preserve">in </w:t>
      </w:r>
      <w:r w:rsidR="00EE26D4">
        <w:rPr>
          <w:noProof/>
          <w:sz w:val="20"/>
          <w:szCs w:val="20"/>
        </w:rPr>
        <w:t>red (Up) and blue (Down).</w:t>
      </w:r>
    </w:p>
    <w:p w14:paraId="1B983311" w14:textId="73ACF22E" w:rsidR="00AD0B65" w:rsidRDefault="00AD0B65"/>
    <w:p w14:paraId="4AF142E4" w14:textId="7F65E2C4" w:rsidR="00CF2DA3" w:rsidRDefault="00CF2DA3" w:rsidP="00CF2DA3">
      <w:r>
        <w:t>There is a clear 2 Log-Fold-Change separation between upregulated and downregulated genes</w:t>
      </w:r>
      <w:r w:rsidR="00647B62">
        <w:t xml:space="preserve">, as shown in the Mean Difference Plot (MDP) </w:t>
      </w:r>
      <w:r>
        <w:t xml:space="preserve">(Figure 3). There are approximately 3x more downregulated genes compared to Up, consistent with findings in Table 4. Upregulated genes tend to be more clustered, whereas down-regulated genes have the same amount of clustering but with more outliers with </w:t>
      </w:r>
      <w:r w:rsidRPr="00CF2DA3">
        <w:t>higher expression values(CPM</w:t>
      </w:r>
      <w:r>
        <w:t>).</w:t>
      </w:r>
      <w:r w:rsidR="00F55D07">
        <w:t xml:space="preserve"> </w:t>
      </w:r>
      <w:r>
        <w:t xml:space="preserve">Downregulated genes are also significantly more downregulated with an extreme Log-Fold-Change value of -8 for some genes. </w:t>
      </w:r>
      <w:r w:rsidR="00647B62">
        <w:t>The MDP shows that there t</w:t>
      </w:r>
      <w:r>
        <w:t>ends to be higher variability in the higher expressed (&gt;8 log CPM) and lowest differentially expressed (&lt; -4 log-fold-change) genes.</w:t>
      </w:r>
    </w:p>
    <w:p w14:paraId="249FF048" w14:textId="7F73BE21" w:rsidR="00CF2DA3" w:rsidRDefault="004E3296" w:rsidP="00CF2DA3">
      <w:r>
        <w:t>Overall,</w:t>
      </w:r>
      <w:r w:rsidR="00CF2DA3">
        <w:t xml:space="preserve"> this indicates the data is of good quality in that there is good separation </w:t>
      </w:r>
      <w:r>
        <w:t>between the DE genes.</w:t>
      </w:r>
    </w:p>
    <w:p w14:paraId="1BC3AE61" w14:textId="77777777" w:rsidR="004E3296" w:rsidRDefault="004E3296" w:rsidP="00CF2DA3"/>
    <w:p w14:paraId="4EFA254E" w14:textId="77777777" w:rsidR="00CF2DA3" w:rsidRDefault="00CF2DA3"/>
    <w:p w14:paraId="77369C4D" w14:textId="77777777" w:rsidR="00FE1665" w:rsidRDefault="00FE1665"/>
    <w:p w14:paraId="633BD241" w14:textId="2FF7B9A4" w:rsidR="00FB76AB" w:rsidRDefault="00537D2C" w:rsidP="00537D2C">
      <w:pPr>
        <w:pStyle w:val="Heading3"/>
      </w:pPr>
      <w:r>
        <w:t xml:space="preserve">Gene Ontology – pathways </w:t>
      </w:r>
    </w:p>
    <w:p w14:paraId="16F65735" w14:textId="465A3B84" w:rsidR="00537D2C" w:rsidRPr="00537D2C" w:rsidRDefault="001C6A5F" w:rsidP="00537D2C">
      <w:r>
        <w:t xml:space="preserve">Table 5 – 8 show the various Biological </w:t>
      </w:r>
      <w:r w:rsidR="00250220">
        <w:t>Processes, Cellular Components, and Molecular Functions that are DE in Tumour samples.</w:t>
      </w:r>
      <w:r w:rsidR="000C63D7">
        <w:t xml:space="preserve"> All results contained </w:t>
      </w:r>
      <w:r w:rsidR="007A7696">
        <w:t xml:space="preserve">statistically significant P-values. </w:t>
      </w:r>
    </w:p>
    <w:p w14:paraId="13DAD5F9" w14:textId="77777777" w:rsidR="00FB76AB" w:rsidRDefault="00FB76AB">
      <w:pPr>
        <w:rPr>
          <w:b/>
          <w:bCs/>
          <w:sz w:val="20"/>
          <w:szCs w:val="20"/>
        </w:rPr>
      </w:pPr>
    </w:p>
    <w:p w14:paraId="2A1CC70A" w14:textId="77777777" w:rsidR="00250220" w:rsidRDefault="00250220">
      <w:pPr>
        <w:rPr>
          <w:b/>
          <w:bCs/>
          <w:sz w:val="20"/>
          <w:szCs w:val="20"/>
        </w:rPr>
      </w:pPr>
    </w:p>
    <w:p w14:paraId="72BBCF83" w14:textId="08FE038C" w:rsidR="00DC1AC0" w:rsidRPr="00DC1AC0" w:rsidRDefault="00DC1AC0">
      <w:pPr>
        <w:rPr>
          <w:sz w:val="20"/>
          <w:szCs w:val="20"/>
        </w:rPr>
      </w:pPr>
      <w:r w:rsidRPr="00AD0B65">
        <w:rPr>
          <w:b/>
          <w:bCs/>
          <w:sz w:val="20"/>
          <w:szCs w:val="20"/>
        </w:rPr>
        <w:t xml:space="preserve">Table </w:t>
      </w:r>
      <w:r w:rsidR="005100C8">
        <w:rPr>
          <w:b/>
          <w:bCs/>
          <w:sz w:val="20"/>
          <w:szCs w:val="20"/>
        </w:rPr>
        <w:t>5</w:t>
      </w:r>
      <w:r w:rsidRPr="00AD0B65">
        <w:rPr>
          <w:b/>
          <w:bCs/>
          <w:sz w:val="20"/>
          <w:szCs w:val="20"/>
        </w:rPr>
        <w:t>.</w:t>
      </w:r>
      <w:r w:rsidRPr="00AD0B65">
        <w:rPr>
          <w:sz w:val="20"/>
          <w:szCs w:val="20"/>
        </w:rPr>
        <w:t xml:space="preserve">  </w:t>
      </w:r>
      <w:r w:rsidR="00FE1665" w:rsidRPr="00FE1665">
        <w:rPr>
          <w:sz w:val="20"/>
          <w:szCs w:val="20"/>
        </w:rPr>
        <w:t xml:space="preserve">Biological Process (BP) Ontology </w:t>
      </w:r>
      <w:r w:rsidR="0070182E">
        <w:rPr>
          <w:sz w:val="20"/>
          <w:szCs w:val="20"/>
        </w:rPr>
        <w:t>– top five,</w:t>
      </w:r>
      <w:r w:rsidR="00FE1665" w:rsidRPr="00FE1665">
        <w:rPr>
          <w:sz w:val="20"/>
          <w:szCs w:val="20"/>
        </w:rPr>
        <w:t xml:space="preserve"> up-regulated</w:t>
      </w:r>
      <w:r w:rsidR="0070182E">
        <w:rPr>
          <w:sz w:val="20"/>
          <w:szCs w:val="20"/>
        </w:rPr>
        <w:t>,</w:t>
      </w:r>
      <w:r w:rsidR="00FE1665" w:rsidRPr="00FE1665">
        <w:rPr>
          <w:sz w:val="20"/>
          <w:szCs w:val="20"/>
        </w:rPr>
        <w:t xml:space="preserve"> </w:t>
      </w:r>
      <w:r w:rsidR="0070182E">
        <w:rPr>
          <w:sz w:val="20"/>
          <w:szCs w:val="20"/>
        </w:rPr>
        <w:t>ordered by</w:t>
      </w:r>
      <w:r w:rsidR="0070182E" w:rsidRPr="0038663F">
        <w:rPr>
          <w:sz w:val="20"/>
          <w:szCs w:val="20"/>
        </w:rPr>
        <w:t xml:space="preserve"> most significant</w:t>
      </w:r>
    </w:p>
    <w:tbl>
      <w:tblPr>
        <w:tblStyle w:val="PlainTable1"/>
        <w:tblW w:w="0" w:type="auto"/>
        <w:tblLook w:val="04A0" w:firstRow="1" w:lastRow="0" w:firstColumn="1" w:lastColumn="0" w:noHBand="0" w:noVBand="1"/>
      </w:tblPr>
      <w:tblGrid>
        <w:gridCol w:w="3256"/>
        <w:gridCol w:w="850"/>
        <w:gridCol w:w="851"/>
        <w:gridCol w:w="848"/>
        <w:gridCol w:w="994"/>
        <w:gridCol w:w="1202"/>
        <w:gridCol w:w="1015"/>
      </w:tblGrid>
      <w:tr w:rsidR="00696E56" w:rsidRPr="00240BF1" w14:paraId="283BC1FF" w14:textId="77777777" w:rsidTr="003D3EC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6" w:type="dxa"/>
            <w:noWrap/>
            <w:hideMark/>
          </w:tcPr>
          <w:p w14:paraId="4059B0FA" w14:textId="77777777" w:rsidR="00240BF1" w:rsidRPr="00375231" w:rsidRDefault="00240BF1" w:rsidP="00375231">
            <w:pPr>
              <w:rPr>
                <w:color w:val="2F5496" w:themeColor="accent1" w:themeShade="BF"/>
                <w:sz w:val="21"/>
                <w:szCs w:val="21"/>
              </w:rPr>
            </w:pPr>
            <w:r w:rsidRPr="00375231">
              <w:rPr>
                <w:color w:val="2F5496" w:themeColor="accent1" w:themeShade="BF"/>
                <w:sz w:val="21"/>
                <w:szCs w:val="21"/>
              </w:rPr>
              <w:t>Term</w:t>
            </w:r>
          </w:p>
        </w:tc>
        <w:tc>
          <w:tcPr>
            <w:tcW w:w="850" w:type="dxa"/>
            <w:noWrap/>
            <w:hideMark/>
          </w:tcPr>
          <w:p w14:paraId="4BE7380B" w14:textId="77777777" w:rsidR="00240BF1" w:rsidRPr="00375231" w:rsidRDefault="00240BF1" w:rsidP="00375231">
            <w:pPr>
              <w:cnfStyle w:val="100000000000" w:firstRow="1" w:lastRow="0" w:firstColumn="0" w:lastColumn="0" w:oddVBand="0" w:evenVBand="0" w:oddHBand="0" w:evenHBand="0" w:firstRowFirstColumn="0" w:firstRowLastColumn="0" w:lastRowFirstColumn="0" w:lastRowLastColumn="0"/>
              <w:rPr>
                <w:color w:val="2F5496" w:themeColor="accent1" w:themeShade="BF"/>
                <w:sz w:val="21"/>
                <w:szCs w:val="21"/>
              </w:rPr>
            </w:pPr>
            <w:proofErr w:type="spellStart"/>
            <w:r w:rsidRPr="00375231">
              <w:rPr>
                <w:color w:val="2F5496" w:themeColor="accent1" w:themeShade="BF"/>
                <w:sz w:val="21"/>
                <w:szCs w:val="21"/>
              </w:rPr>
              <w:t>Ont</w:t>
            </w:r>
            <w:proofErr w:type="spellEnd"/>
          </w:p>
        </w:tc>
        <w:tc>
          <w:tcPr>
            <w:tcW w:w="851" w:type="dxa"/>
            <w:noWrap/>
            <w:hideMark/>
          </w:tcPr>
          <w:p w14:paraId="005DD3F1" w14:textId="77777777" w:rsidR="00240BF1" w:rsidRPr="00375231" w:rsidRDefault="00240BF1" w:rsidP="00375231">
            <w:pPr>
              <w:cnfStyle w:val="100000000000" w:firstRow="1" w:lastRow="0" w:firstColumn="0" w:lastColumn="0" w:oddVBand="0" w:evenVBand="0" w:oddHBand="0" w:evenHBand="0" w:firstRowFirstColumn="0" w:firstRowLastColumn="0" w:lastRowFirstColumn="0" w:lastRowLastColumn="0"/>
              <w:rPr>
                <w:color w:val="2F5496" w:themeColor="accent1" w:themeShade="BF"/>
                <w:sz w:val="21"/>
                <w:szCs w:val="21"/>
              </w:rPr>
            </w:pPr>
            <w:r w:rsidRPr="00375231">
              <w:rPr>
                <w:color w:val="2F5496" w:themeColor="accent1" w:themeShade="BF"/>
                <w:sz w:val="21"/>
                <w:szCs w:val="21"/>
              </w:rPr>
              <w:t>N</w:t>
            </w:r>
          </w:p>
        </w:tc>
        <w:tc>
          <w:tcPr>
            <w:tcW w:w="848" w:type="dxa"/>
            <w:noWrap/>
            <w:hideMark/>
          </w:tcPr>
          <w:p w14:paraId="2A988524" w14:textId="77777777" w:rsidR="00240BF1" w:rsidRPr="00375231" w:rsidRDefault="00240BF1" w:rsidP="00375231">
            <w:pPr>
              <w:cnfStyle w:val="100000000000" w:firstRow="1" w:lastRow="0" w:firstColumn="0" w:lastColumn="0" w:oddVBand="0" w:evenVBand="0" w:oddHBand="0" w:evenHBand="0" w:firstRowFirstColumn="0" w:firstRowLastColumn="0" w:lastRowFirstColumn="0" w:lastRowLastColumn="0"/>
              <w:rPr>
                <w:color w:val="2F5496" w:themeColor="accent1" w:themeShade="BF"/>
                <w:sz w:val="21"/>
                <w:szCs w:val="21"/>
              </w:rPr>
            </w:pPr>
            <w:r w:rsidRPr="00375231">
              <w:rPr>
                <w:color w:val="2F5496" w:themeColor="accent1" w:themeShade="BF"/>
                <w:sz w:val="21"/>
                <w:szCs w:val="21"/>
              </w:rPr>
              <w:t>Up</w:t>
            </w:r>
          </w:p>
        </w:tc>
        <w:tc>
          <w:tcPr>
            <w:tcW w:w="994" w:type="dxa"/>
            <w:noWrap/>
            <w:hideMark/>
          </w:tcPr>
          <w:p w14:paraId="38387F96" w14:textId="77777777" w:rsidR="00240BF1" w:rsidRPr="00375231" w:rsidRDefault="00240BF1" w:rsidP="00375231">
            <w:pPr>
              <w:cnfStyle w:val="100000000000" w:firstRow="1" w:lastRow="0" w:firstColumn="0" w:lastColumn="0" w:oddVBand="0" w:evenVBand="0" w:oddHBand="0" w:evenHBand="0" w:firstRowFirstColumn="0" w:firstRowLastColumn="0" w:lastRowFirstColumn="0" w:lastRowLastColumn="0"/>
              <w:rPr>
                <w:color w:val="2F5496" w:themeColor="accent1" w:themeShade="BF"/>
                <w:sz w:val="21"/>
                <w:szCs w:val="21"/>
              </w:rPr>
            </w:pPr>
            <w:r w:rsidRPr="00375231">
              <w:rPr>
                <w:color w:val="2F5496" w:themeColor="accent1" w:themeShade="BF"/>
                <w:sz w:val="21"/>
                <w:szCs w:val="21"/>
              </w:rPr>
              <w:t>Down</w:t>
            </w:r>
          </w:p>
        </w:tc>
        <w:tc>
          <w:tcPr>
            <w:tcW w:w="1202" w:type="dxa"/>
            <w:noWrap/>
            <w:hideMark/>
          </w:tcPr>
          <w:p w14:paraId="6A83669F" w14:textId="77777777" w:rsidR="00240BF1" w:rsidRPr="00375231" w:rsidRDefault="00240BF1" w:rsidP="00375231">
            <w:pPr>
              <w:cnfStyle w:val="100000000000" w:firstRow="1" w:lastRow="0" w:firstColumn="0" w:lastColumn="0" w:oddVBand="0" w:evenVBand="0" w:oddHBand="0" w:evenHBand="0" w:firstRowFirstColumn="0" w:firstRowLastColumn="0" w:lastRowFirstColumn="0" w:lastRowLastColumn="0"/>
              <w:rPr>
                <w:color w:val="2F5496" w:themeColor="accent1" w:themeShade="BF"/>
                <w:sz w:val="21"/>
                <w:szCs w:val="21"/>
              </w:rPr>
            </w:pPr>
            <w:proofErr w:type="spellStart"/>
            <w:r w:rsidRPr="00375231">
              <w:rPr>
                <w:color w:val="2F5496" w:themeColor="accent1" w:themeShade="BF"/>
                <w:sz w:val="21"/>
                <w:szCs w:val="21"/>
              </w:rPr>
              <w:t>P.Up</w:t>
            </w:r>
            <w:proofErr w:type="spellEnd"/>
          </w:p>
        </w:tc>
        <w:tc>
          <w:tcPr>
            <w:tcW w:w="1015" w:type="dxa"/>
            <w:noWrap/>
            <w:hideMark/>
          </w:tcPr>
          <w:p w14:paraId="4E04C664" w14:textId="77777777" w:rsidR="00240BF1" w:rsidRPr="00375231" w:rsidRDefault="00240BF1" w:rsidP="00375231">
            <w:pPr>
              <w:cnfStyle w:val="100000000000" w:firstRow="1" w:lastRow="0" w:firstColumn="0" w:lastColumn="0" w:oddVBand="0" w:evenVBand="0" w:oddHBand="0" w:evenHBand="0" w:firstRowFirstColumn="0" w:firstRowLastColumn="0" w:lastRowFirstColumn="0" w:lastRowLastColumn="0"/>
              <w:rPr>
                <w:color w:val="2F5496" w:themeColor="accent1" w:themeShade="BF"/>
                <w:sz w:val="21"/>
                <w:szCs w:val="21"/>
              </w:rPr>
            </w:pPr>
            <w:proofErr w:type="spellStart"/>
            <w:r w:rsidRPr="00375231">
              <w:rPr>
                <w:color w:val="2F5496" w:themeColor="accent1" w:themeShade="BF"/>
                <w:sz w:val="21"/>
                <w:szCs w:val="21"/>
              </w:rPr>
              <w:t>P.Down</w:t>
            </w:r>
            <w:proofErr w:type="spellEnd"/>
          </w:p>
        </w:tc>
      </w:tr>
      <w:tr w:rsidR="00241FA4" w:rsidRPr="00240BF1" w14:paraId="4E926354" w14:textId="77777777" w:rsidTr="003D3E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6" w:type="dxa"/>
            <w:noWrap/>
            <w:hideMark/>
          </w:tcPr>
          <w:p w14:paraId="178E1B0C" w14:textId="272F25E8" w:rsidR="00240BF1" w:rsidRPr="00375231" w:rsidRDefault="00240BF1" w:rsidP="00375231">
            <w:pPr>
              <w:rPr>
                <w:color w:val="2F5496" w:themeColor="accent1" w:themeShade="BF"/>
                <w:sz w:val="21"/>
                <w:szCs w:val="21"/>
              </w:rPr>
            </w:pPr>
            <w:r w:rsidRPr="00375231">
              <w:rPr>
                <w:color w:val="2F5496" w:themeColor="accent1" w:themeShade="BF"/>
                <w:sz w:val="21"/>
                <w:szCs w:val="21"/>
              </w:rPr>
              <w:t>dendritic spine organizatio</w:t>
            </w:r>
            <w:r w:rsidR="005E5686">
              <w:rPr>
                <w:color w:val="2F5496" w:themeColor="accent1" w:themeShade="BF"/>
                <w:sz w:val="21"/>
                <w:szCs w:val="21"/>
              </w:rPr>
              <w:t>n</w:t>
            </w:r>
          </w:p>
        </w:tc>
        <w:tc>
          <w:tcPr>
            <w:tcW w:w="850" w:type="dxa"/>
            <w:noWrap/>
            <w:hideMark/>
          </w:tcPr>
          <w:p w14:paraId="41B052CE" w14:textId="77777777" w:rsidR="00240BF1" w:rsidRPr="00375231" w:rsidRDefault="00240BF1" w:rsidP="00375231">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375231">
              <w:rPr>
                <w:color w:val="2F5496" w:themeColor="accent1" w:themeShade="BF"/>
                <w:sz w:val="21"/>
                <w:szCs w:val="21"/>
              </w:rPr>
              <w:t>BP</w:t>
            </w:r>
          </w:p>
        </w:tc>
        <w:tc>
          <w:tcPr>
            <w:tcW w:w="851" w:type="dxa"/>
            <w:noWrap/>
            <w:hideMark/>
          </w:tcPr>
          <w:p w14:paraId="24659290" w14:textId="77777777" w:rsidR="00240BF1" w:rsidRPr="00375231" w:rsidRDefault="00240BF1" w:rsidP="00375231">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375231">
              <w:rPr>
                <w:color w:val="2F5496" w:themeColor="accent1" w:themeShade="BF"/>
                <w:sz w:val="21"/>
                <w:szCs w:val="21"/>
              </w:rPr>
              <w:t>49</w:t>
            </w:r>
          </w:p>
        </w:tc>
        <w:tc>
          <w:tcPr>
            <w:tcW w:w="848" w:type="dxa"/>
            <w:noWrap/>
            <w:hideMark/>
          </w:tcPr>
          <w:p w14:paraId="67B45D1A" w14:textId="77777777" w:rsidR="00240BF1" w:rsidRPr="00375231" w:rsidRDefault="00240BF1" w:rsidP="00375231">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375231">
              <w:rPr>
                <w:color w:val="2F5496" w:themeColor="accent1" w:themeShade="BF"/>
                <w:sz w:val="21"/>
                <w:szCs w:val="21"/>
              </w:rPr>
              <w:t>9</w:t>
            </w:r>
          </w:p>
        </w:tc>
        <w:tc>
          <w:tcPr>
            <w:tcW w:w="994" w:type="dxa"/>
            <w:noWrap/>
            <w:hideMark/>
          </w:tcPr>
          <w:p w14:paraId="0D649088" w14:textId="77777777" w:rsidR="00240BF1" w:rsidRPr="00375231" w:rsidRDefault="00240BF1" w:rsidP="00375231">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375231">
              <w:rPr>
                <w:color w:val="2F5496" w:themeColor="accent1" w:themeShade="BF"/>
                <w:sz w:val="21"/>
                <w:szCs w:val="21"/>
              </w:rPr>
              <w:t>4</w:t>
            </w:r>
          </w:p>
        </w:tc>
        <w:tc>
          <w:tcPr>
            <w:tcW w:w="1202" w:type="dxa"/>
            <w:noWrap/>
            <w:hideMark/>
          </w:tcPr>
          <w:p w14:paraId="66095BF7" w14:textId="77777777" w:rsidR="00240BF1" w:rsidRPr="00375231" w:rsidRDefault="00240BF1" w:rsidP="00375231">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375231">
              <w:rPr>
                <w:color w:val="2F5496" w:themeColor="accent1" w:themeShade="BF"/>
                <w:sz w:val="21"/>
                <w:szCs w:val="21"/>
              </w:rPr>
              <w:t>1.84E-05</w:t>
            </w:r>
          </w:p>
        </w:tc>
        <w:tc>
          <w:tcPr>
            <w:tcW w:w="1015" w:type="dxa"/>
            <w:noWrap/>
            <w:hideMark/>
          </w:tcPr>
          <w:p w14:paraId="1019F32B" w14:textId="77777777" w:rsidR="00240BF1" w:rsidRPr="00375231" w:rsidRDefault="00240BF1" w:rsidP="00375231">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375231">
              <w:rPr>
                <w:color w:val="2F5496" w:themeColor="accent1" w:themeShade="BF"/>
                <w:sz w:val="21"/>
                <w:szCs w:val="21"/>
              </w:rPr>
              <w:t>0.618643</w:t>
            </w:r>
          </w:p>
        </w:tc>
      </w:tr>
      <w:tr w:rsidR="00696E56" w:rsidRPr="00240BF1" w14:paraId="5C91D1CD" w14:textId="77777777" w:rsidTr="003D3EC1">
        <w:trPr>
          <w:trHeight w:val="300"/>
        </w:trPr>
        <w:tc>
          <w:tcPr>
            <w:cnfStyle w:val="001000000000" w:firstRow="0" w:lastRow="0" w:firstColumn="1" w:lastColumn="0" w:oddVBand="0" w:evenVBand="0" w:oddHBand="0" w:evenHBand="0" w:firstRowFirstColumn="0" w:firstRowLastColumn="0" w:lastRowFirstColumn="0" w:lastRowLastColumn="0"/>
            <w:tcW w:w="3256" w:type="dxa"/>
            <w:noWrap/>
            <w:hideMark/>
          </w:tcPr>
          <w:p w14:paraId="60F97BE2" w14:textId="08FB9A9B" w:rsidR="00240BF1" w:rsidRPr="00375231" w:rsidRDefault="00240BF1" w:rsidP="00375231">
            <w:pPr>
              <w:rPr>
                <w:color w:val="2F5496" w:themeColor="accent1" w:themeShade="BF"/>
                <w:sz w:val="21"/>
                <w:szCs w:val="21"/>
              </w:rPr>
            </w:pPr>
            <w:r w:rsidRPr="00375231">
              <w:rPr>
                <w:color w:val="2F5496" w:themeColor="accent1" w:themeShade="BF"/>
                <w:sz w:val="21"/>
                <w:szCs w:val="21"/>
              </w:rPr>
              <w:t xml:space="preserve">negative regulation of </w:t>
            </w:r>
            <w:r w:rsidR="008502A8" w:rsidRPr="008502A8">
              <w:rPr>
                <w:color w:val="2F5496" w:themeColor="accent1" w:themeShade="BF"/>
                <w:sz w:val="21"/>
                <w:szCs w:val="21"/>
              </w:rPr>
              <w:t>cell fate commitment</w:t>
            </w:r>
          </w:p>
        </w:tc>
        <w:tc>
          <w:tcPr>
            <w:tcW w:w="850" w:type="dxa"/>
            <w:noWrap/>
            <w:hideMark/>
          </w:tcPr>
          <w:p w14:paraId="5E127C4B" w14:textId="77777777" w:rsidR="00240BF1" w:rsidRPr="00375231" w:rsidRDefault="00240BF1" w:rsidP="00375231">
            <w:pPr>
              <w:cnfStyle w:val="000000000000" w:firstRow="0" w:lastRow="0" w:firstColumn="0" w:lastColumn="0" w:oddVBand="0" w:evenVBand="0" w:oddHBand="0" w:evenHBand="0" w:firstRowFirstColumn="0" w:firstRowLastColumn="0" w:lastRowFirstColumn="0" w:lastRowLastColumn="0"/>
              <w:rPr>
                <w:color w:val="2F5496" w:themeColor="accent1" w:themeShade="BF"/>
                <w:sz w:val="21"/>
                <w:szCs w:val="21"/>
              </w:rPr>
            </w:pPr>
            <w:r w:rsidRPr="00375231">
              <w:rPr>
                <w:color w:val="2F5496" w:themeColor="accent1" w:themeShade="BF"/>
                <w:sz w:val="21"/>
                <w:szCs w:val="21"/>
              </w:rPr>
              <w:t>BP</w:t>
            </w:r>
          </w:p>
        </w:tc>
        <w:tc>
          <w:tcPr>
            <w:tcW w:w="851" w:type="dxa"/>
            <w:noWrap/>
            <w:hideMark/>
          </w:tcPr>
          <w:p w14:paraId="0637385E" w14:textId="77777777" w:rsidR="00240BF1" w:rsidRPr="00375231" w:rsidRDefault="00240BF1" w:rsidP="00375231">
            <w:pPr>
              <w:cnfStyle w:val="000000000000" w:firstRow="0" w:lastRow="0" w:firstColumn="0" w:lastColumn="0" w:oddVBand="0" w:evenVBand="0" w:oddHBand="0" w:evenHBand="0" w:firstRowFirstColumn="0" w:firstRowLastColumn="0" w:lastRowFirstColumn="0" w:lastRowLastColumn="0"/>
              <w:rPr>
                <w:color w:val="2F5496" w:themeColor="accent1" w:themeShade="BF"/>
                <w:sz w:val="21"/>
                <w:szCs w:val="21"/>
              </w:rPr>
            </w:pPr>
            <w:r w:rsidRPr="00375231">
              <w:rPr>
                <w:color w:val="2F5496" w:themeColor="accent1" w:themeShade="BF"/>
                <w:sz w:val="21"/>
                <w:szCs w:val="21"/>
              </w:rPr>
              <w:t>3</w:t>
            </w:r>
          </w:p>
        </w:tc>
        <w:tc>
          <w:tcPr>
            <w:tcW w:w="848" w:type="dxa"/>
            <w:noWrap/>
            <w:hideMark/>
          </w:tcPr>
          <w:p w14:paraId="0F7A2FF0" w14:textId="77777777" w:rsidR="00240BF1" w:rsidRPr="00375231" w:rsidRDefault="00240BF1" w:rsidP="00375231">
            <w:pPr>
              <w:cnfStyle w:val="000000000000" w:firstRow="0" w:lastRow="0" w:firstColumn="0" w:lastColumn="0" w:oddVBand="0" w:evenVBand="0" w:oddHBand="0" w:evenHBand="0" w:firstRowFirstColumn="0" w:firstRowLastColumn="0" w:lastRowFirstColumn="0" w:lastRowLastColumn="0"/>
              <w:rPr>
                <w:color w:val="2F5496" w:themeColor="accent1" w:themeShade="BF"/>
                <w:sz w:val="21"/>
                <w:szCs w:val="21"/>
              </w:rPr>
            </w:pPr>
            <w:r w:rsidRPr="00375231">
              <w:rPr>
                <w:color w:val="2F5496" w:themeColor="accent1" w:themeShade="BF"/>
                <w:sz w:val="21"/>
                <w:szCs w:val="21"/>
              </w:rPr>
              <w:t>3</w:t>
            </w:r>
          </w:p>
        </w:tc>
        <w:tc>
          <w:tcPr>
            <w:tcW w:w="994" w:type="dxa"/>
            <w:noWrap/>
            <w:hideMark/>
          </w:tcPr>
          <w:p w14:paraId="5D8DD018" w14:textId="77777777" w:rsidR="00240BF1" w:rsidRPr="00375231" w:rsidRDefault="00240BF1" w:rsidP="00375231">
            <w:pPr>
              <w:cnfStyle w:val="000000000000" w:firstRow="0" w:lastRow="0" w:firstColumn="0" w:lastColumn="0" w:oddVBand="0" w:evenVBand="0" w:oddHBand="0" w:evenHBand="0" w:firstRowFirstColumn="0" w:firstRowLastColumn="0" w:lastRowFirstColumn="0" w:lastRowLastColumn="0"/>
              <w:rPr>
                <w:color w:val="2F5496" w:themeColor="accent1" w:themeShade="BF"/>
                <w:sz w:val="21"/>
                <w:szCs w:val="21"/>
              </w:rPr>
            </w:pPr>
            <w:r w:rsidRPr="00375231">
              <w:rPr>
                <w:color w:val="2F5496" w:themeColor="accent1" w:themeShade="BF"/>
                <w:sz w:val="21"/>
                <w:szCs w:val="21"/>
              </w:rPr>
              <w:t>0</w:t>
            </w:r>
          </w:p>
        </w:tc>
        <w:tc>
          <w:tcPr>
            <w:tcW w:w="1202" w:type="dxa"/>
            <w:noWrap/>
            <w:hideMark/>
          </w:tcPr>
          <w:p w14:paraId="2475149E" w14:textId="77777777" w:rsidR="00240BF1" w:rsidRPr="00375231" w:rsidRDefault="00240BF1" w:rsidP="00375231">
            <w:pPr>
              <w:cnfStyle w:val="000000000000" w:firstRow="0" w:lastRow="0" w:firstColumn="0" w:lastColumn="0" w:oddVBand="0" w:evenVBand="0" w:oddHBand="0" w:evenHBand="0" w:firstRowFirstColumn="0" w:firstRowLastColumn="0" w:lastRowFirstColumn="0" w:lastRowLastColumn="0"/>
              <w:rPr>
                <w:color w:val="2F5496" w:themeColor="accent1" w:themeShade="BF"/>
                <w:sz w:val="21"/>
                <w:szCs w:val="21"/>
              </w:rPr>
            </w:pPr>
            <w:r w:rsidRPr="00375231">
              <w:rPr>
                <w:color w:val="2F5496" w:themeColor="accent1" w:themeShade="BF"/>
                <w:sz w:val="21"/>
                <w:szCs w:val="21"/>
              </w:rPr>
              <w:t>3.11E-05</w:t>
            </w:r>
          </w:p>
        </w:tc>
        <w:tc>
          <w:tcPr>
            <w:tcW w:w="1015" w:type="dxa"/>
            <w:noWrap/>
            <w:hideMark/>
          </w:tcPr>
          <w:p w14:paraId="3AA4BA74" w14:textId="77777777" w:rsidR="00240BF1" w:rsidRPr="00375231" w:rsidRDefault="00240BF1" w:rsidP="00375231">
            <w:pPr>
              <w:cnfStyle w:val="000000000000" w:firstRow="0" w:lastRow="0" w:firstColumn="0" w:lastColumn="0" w:oddVBand="0" w:evenVBand="0" w:oddHBand="0" w:evenHBand="0" w:firstRowFirstColumn="0" w:firstRowLastColumn="0" w:lastRowFirstColumn="0" w:lastRowLastColumn="0"/>
              <w:rPr>
                <w:color w:val="2F5496" w:themeColor="accent1" w:themeShade="BF"/>
                <w:sz w:val="21"/>
                <w:szCs w:val="21"/>
              </w:rPr>
            </w:pPr>
            <w:r w:rsidRPr="00375231">
              <w:rPr>
                <w:color w:val="2F5496" w:themeColor="accent1" w:themeShade="BF"/>
                <w:sz w:val="21"/>
                <w:szCs w:val="21"/>
              </w:rPr>
              <w:t>1</w:t>
            </w:r>
          </w:p>
        </w:tc>
      </w:tr>
      <w:tr w:rsidR="00241FA4" w:rsidRPr="00240BF1" w14:paraId="759448DB" w14:textId="77777777" w:rsidTr="003D3E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6" w:type="dxa"/>
            <w:noWrap/>
            <w:hideMark/>
          </w:tcPr>
          <w:p w14:paraId="612A8142" w14:textId="1F5864A9" w:rsidR="00240BF1" w:rsidRPr="00375231" w:rsidRDefault="00240BF1" w:rsidP="00375231">
            <w:pPr>
              <w:rPr>
                <w:color w:val="2F5496" w:themeColor="accent1" w:themeShade="BF"/>
                <w:sz w:val="21"/>
                <w:szCs w:val="21"/>
              </w:rPr>
            </w:pPr>
            <w:r w:rsidRPr="00375231">
              <w:rPr>
                <w:color w:val="2F5496" w:themeColor="accent1" w:themeShade="BF"/>
                <w:sz w:val="21"/>
                <w:szCs w:val="21"/>
              </w:rPr>
              <w:t xml:space="preserve">neuron projection </w:t>
            </w:r>
            <w:r w:rsidR="00E94A4E">
              <w:rPr>
                <w:color w:val="2F5496" w:themeColor="accent1" w:themeShade="BF"/>
                <w:sz w:val="21"/>
                <w:szCs w:val="21"/>
              </w:rPr>
              <w:t>organization</w:t>
            </w:r>
          </w:p>
        </w:tc>
        <w:tc>
          <w:tcPr>
            <w:tcW w:w="850" w:type="dxa"/>
            <w:noWrap/>
            <w:hideMark/>
          </w:tcPr>
          <w:p w14:paraId="36ADAE5F" w14:textId="77777777" w:rsidR="00240BF1" w:rsidRPr="00375231" w:rsidRDefault="00240BF1" w:rsidP="00375231">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375231">
              <w:rPr>
                <w:color w:val="2F5496" w:themeColor="accent1" w:themeShade="BF"/>
                <w:sz w:val="21"/>
                <w:szCs w:val="21"/>
              </w:rPr>
              <w:t>BP</w:t>
            </w:r>
          </w:p>
        </w:tc>
        <w:tc>
          <w:tcPr>
            <w:tcW w:w="851" w:type="dxa"/>
            <w:noWrap/>
            <w:hideMark/>
          </w:tcPr>
          <w:p w14:paraId="400753D8" w14:textId="77777777" w:rsidR="00240BF1" w:rsidRPr="00375231" w:rsidRDefault="00240BF1" w:rsidP="00375231">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375231">
              <w:rPr>
                <w:color w:val="2F5496" w:themeColor="accent1" w:themeShade="BF"/>
                <w:sz w:val="21"/>
                <w:szCs w:val="21"/>
              </w:rPr>
              <w:t>58</w:t>
            </w:r>
          </w:p>
        </w:tc>
        <w:tc>
          <w:tcPr>
            <w:tcW w:w="848" w:type="dxa"/>
            <w:noWrap/>
            <w:hideMark/>
          </w:tcPr>
          <w:p w14:paraId="74285D6F" w14:textId="77777777" w:rsidR="00240BF1" w:rsidRPr="00375231" w:rsidRDefault="00240BF1" w:rsidP="00375231">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375231">
              <w:rPr>
                <w:color w:val="2F5496" w:themeColor="accent1" w:themeShade="BF"/>
                <w:sz w:val="21"/>
                <w:szCs w:val="21"/>
              </w:rPr>
              <w:t>9</w:t>
            </w:r>
          </w:p>
        </w:tc>
        <w:tc>
          <w:tcPr>
            <w:tcW w:w="994" w:type="dxa"/>
            <w:noWrap/>
            <w:hideMark/>
          </w:tcPr>
          <w:p w14:paraId="4B954E9B" w14:textId="77777777" w:rsidR="00240BF1" w:rsidRPr="00375231" w:rsidRDefault="00240BF1" w:rsidP="00375231">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375231">
              <w:rPr>
                <w:color w:val="2F5496" w:themeColor="accent1" w:themeShade="BF"/>
                <w:sz w:val="21"/>
                <w:szCs w:val="21"/>
              </w:rPr>
              <w:t>5</w:t>
            </w:r>
          </w:p>
        </w:tc>
        <w:tc>
          <w:tcPr>
            <w:tcW w:w="1202" w:type="dxa"/>
            <w:noWrap/>
            <w:hideMark/>
          </w:tcPr>
          <w:p w14:paraId="39F55DB6" w14:textId="77777777" w:rsidR="00240BF1" w:rsidRPr="00375231" w:rsidRDefault="00240BF1" w:rsidP="00375231">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375231">
              <w:rPr>
                <w:color w:val="2F5496" w:themeColor="accent1" w:themeShade="BF"/>
                <w:sz w:val="21"/>
                <w:szCs w:val="21"/>
              </w:rPr>
              <w:t>7.44E-05</w:t>
            </w:r>
          </w:p>
        </w:tc>
        <w:tc>
          <w:tcPr>
            <w:tcW w:w="1015" w:type="dxa"/>
            <w:noWrap/>
            <w:hideMark/>
          </w:tcPr>
          <w:p w14:paraId="1518DAF3" w14:textId="77777777" w:rsidR="00240BF1" w:rsidRPr="00375231" w:rsidRDefault="00240BF1" w:rsidP="00375231">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375231">
              <w:rPr>
                <w:color w:val="2F5496" w:themeColor="accent1" w:themeShade="BF"/>
                <w:sz w:val="21"/>
                <w:szCs w:val="21"/>
              </w:rPr>
              <w:t>0.566637</w:t>
            </w:r>
          </w:p>
        </w:tc>
      </w:tr>
    </w:tbl>
    <w:p w14:paraId="41891361" w14:textId="77777777" w:rsidR="008A324D" w:rsidRPr="00D042EC" w:rsidRDefault="008A324D" w:rsidP="00CE346B"/>
    <w:p w14:paraId="18F95F3A" w14:textId="3E029BBA" w:rsidR="0038663F" w:rsidRPr="0038663F" w:rsidRDefault="005100C8" w:rsidP="0038663F">
      <w:pPr>
        <w:rPr>
          <w:sz w:val="20"/>
          <w:szCs w:val="20"/>
        </w:rPr>
      </w:pPr>
      <w:r w:rsidRPr="00AD0B65">
        <w:rPr>
          <w:b/>
          <w:bCs/>
          <w:sz w:val="20"/>
          <w:szCs w:val="20"/>
        </w:rPr>
        <w:t xml:space="preserve">Table </w:t>
      </w:r>
      <w:r>
        <w:rPr>
          <w:b/>
          <w:bCs/>
          <w:sz w:val="20"/>
          <w:szCs w:val="20"/>
        </w:rPr>
        <w:t>6</w:t>
      </w:r>
      <w:r w:rsidRPr="00AD0B65">
        <w:rPr>
          <w:b/>
          <w:bCs/>
          <w:sz w:val="20"/>
          <w:szCs w:val="20"/>
        </w:rPr>
        <w:t>.</w:t>
      </w:r>
      <w:r w:rsidRPr="00AD0B65">
        <w:rPr>
          <w:sz w:val="20"/>
          <w:szCs w:val="20"/>
        </w:rPr>
        <w:t xml:space="preserve">  </w:t>
      </w:r>
      <w:r w:rsidR="0038663F" w:rsidRPr="0038663F">
        <w:rPr>
          <w:sz w:val="20"/>
          <w:szCs w:val="20"/>
        </w:rPr>
        <w:t xml:space="preserve">Biological Process (BP) Ontology </w:t>
      </w:r>
      <w:r w:rsidR="0070182E">
        <w:rPr>
          <w:sz w:val="20"/>
          <w:szCs w:val="20"/>
        </w:rPr>
        <w:t>– top five,</w:t>
      </w:r>
      <w:r w:rsidR="0038663F" w:rsidRPr="0038663F">
        <w:rPr>
          <w:sz w:val="20"/>
          <w:szCs w:val="20"/>
        </w:rPr>
        <w:t xml:space="preserve"> </w:t>
      </w:r>
      <w:r w:rsidR="0038663F">
        <w:rPr>
          <w:sz w:val="20"/>
          <w:szCs w:val="20"/>
        </w:rPr>
        <w:t>down</w:t>
      </w:r>
      <w:r w:rsidR="0038663F" w:rsidRPr="0038663F">
        <w:rPr>
          <w:sz w:val="20"/>
          <w:szCs w:val="20"/>
        </w:rPr>
        <w:t>-regulated</w:t>
      </w:r>
      <w:r w:rsidR="0070182E">
        <w:rPr>
          <w:sz w:val="20"/>
          <w:szCs w:val="20"/>
        </w:rPr>
        <w:t>, ordered by</w:t>
      </w:r>
      <w:r w:rsidR="0038663F" w:rsidRPr="0038663F">
        <w:rPr>
          <w:sz w:val="20"/>
          <w:szCs w:val="20"/>
        </w:rPr>
        <w:t xml:space="preserve"> most significant</w:t>
      </w:r>
      <w:r w:rsidR="0070182E">
        <w:rPr>
          <w:sz w:val="20"/>
          <w:szCs w:val="20"/>
        </w:rPr>
        <w:t>.</w:t>
      </w:r>
    </w:p>
    <w:tbl>
      <w:tblPr>
        <w:tblStyle w:val="PlainTable1"/>
        <w:tblW w:w="0" w:type="auto"/>
        <w:tblLook w:val="04A0" w:firstRow="1" w:lastRow="0" w:firstColumn="1" w:lastColumn="0" w:noHBand="0" w:noVBand="1"/>
      </w:tblPr>
      <w:tblGrid>
        <w:gridCol w:w="3256"/>
        <w:gridCol w:w="850"/>
        <w:gridCol w:w="851"/>
        <w:gridCol w:w="682"/>
        <w:gridCol w:w="731"/>
        <w:gridCol w:w="1164"/>
        <w:gridCol w:w="1482"/>
      </w:tblGrid>
      <w:tr w:rsidR="002C3E79" w:rsidRPr="00766707" w14:paraId="038844E8" w14:textId="77777777" w:rsidTr="002C3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1A014A6" w14:textId="7ADBC932" w:rsidR="00766707" w:rsidRPr="00766707" w:rsidRDefault="00766707" w:rsidP="00766707">
            <w:r w:rsidRPr="00375231">
              <w:rPr>
                <w:color w:val="2F5496" w:themeColor="accent1" w:themeShade="BF"/>
                <w:sz w:val="21"/>
                <w:szCs w:val="21"/>
              </w:rPr>
              <w:t>Term</w:t>
            </w:r>
          </w:p>
        </w:tc>
        <w:tc>
          <w:tcPr>
            <w:tcW w:w="850" w:type="dxa"/>
          </w:tcPr>
          <w:p w14:paraId="35450BF8" w14:textId="5CC26FE2" w:rsidR="00766707" w:rsidRPr="00766707" w:rsidRDefault="00766707" w:rsidP="00766707">
            <w:pPr>
              <w:cnfStyle w:val="100000000000" w:firstRow="1" w:lastRow="0" w:firstColumn="0" w:lastColumn="0" w:oddVBand="0" w:evenVBand="0" w:oddHBand="0" w:evenHBand="0" w:firstRowFirstColumn="0" w:firstRowLastColumn="0" w:lastRowFirstColumn="0" w:lastRowLastColumn="0"/>
            </w:pPr>
            <w:proofErr w:type="spellStart"/>
            <w:r w:rsidRPr="00375231">
              <w:rPr>
                <w:color w:val="2F5496" w:themeColor="accent1" w:themeShade="BF"/>
                <w:sz w:val="21"/>
                <w:szCs w:val="21"/>
              </w:rPr>
              <w:t>Ont</w:t>
            </w:r>
            <w:proofErr w:type="spellEnd"/>
          </w:p>
        </w:tc>
        <w:tc>
          <w:tcPr>
            <w:tcW w:w="851" w:type="dxa"/>
          </w:tcPr>
          <w:p w14:paraId="34E8FB37" w14:textId="2A4B2086" w:rsidR="00766707" w:rsidRPr="00766707" w:rsidRDefault="00766707" w:rsidP="00766707">
            <w:pPr>
              <w:cnfStyle w:val="100000000000" w:firstRow="1" w:lastRow="0" w:firstColumn="0" w:lastColumn="0" w:oddVBand="0" w:evenVBand="0" w:oddHBand="0" w:evenHBand="0" w:firstRowFirstColumn="0" w:firstRowLastColumn="0" w:lastRowFirstColumn="0" w:lastRowLastColumn="0"/>
            </w:pPr>
            <w:r w:rsidRPr="00375231">
              <w:rPr>
                <w:color w:val="2F5496" w:themeColor="accent1" w:themeShade="BF"/>
                <w:sz w:val="21"/>
                <w:szCs w:val="21"/>
              </w:rPr>
              <w:t>N</w:t>
            </w:r>
          </w:p>
        </w:tc>
        <w:tc>
          <w:tcPr>
            <w:tcW w:w="682" w:type="dxa"/>
          </w:tcPr>
          <w:p w14:paraId="68FA49D0" w14:textId="1F2B6BFB" w:rsidR="00766707" w:rsidRPr="00766707" w:rsidRDefault="00766707" w:rsidP="00766707">
            <w:pPr>
              <w:cnfStyle w:val="100000000000" w:firstRow="1" w:lastRow="0" w:firstColumn="0" w:lastColumn="0" w:oddVBand="0" w:evenVBand="0" w:oddHBand="0" w:evenHBand="0" w:firstRowFirstColumn="0" w:firstRowLastColumn="0" w:lastRowFirstColumn="0" w:lastRowLastColumn="0"/>
            </w:pPr>
            <w:r w:rsidRPr="00375231">
              <w:rPr>
                <w:color w:val="2F5496" w:themeColor="accent1" w:themeShade="BF"/>
                <w:sz w:val="21"/>
                <w:szCs w:val="21"/>
              </w:rPr>
              <w:t>Up</w:t>
            </w:r>
          </w:p>
        </w:tc>
        <w:tc>
          <w:tcPr>
            <w:tcW w:w="731" w:type="dxa"/>
          </w:tcPr>
          <w:p w14:paraId="64EEB2C9" w14:textId="5FDA319B" w:rsidR="00766707" w:rsidRPr="00766707" w:rsidRDefault="00766707" w:rsidP="00766707">
            <w:pPr>
              <w:cnfStyle w:val="100000000000" w:firstRow="1" w:lastRow="0" w:firstColumn="0" w:lastColumn="0" w:oddVBand="0" w:evenVBand="0" w:oddHBand="0" w:evenHBand="0" w:firstRowFirstColumn="0" w:firstRowLastColumn="0" w:lastRowFirstColumn="0" w:lastRowLastColumn="0"/>
            </w:pPr>
            <w:r w:rsidRPr="00375231">
              <w:rPr>
                <w:color w:val="2F5496" w:themeColor="accent1" w:themeShade="BF"/>
                <w:sz w:val="21"/>
                <w:szCs w:val="21"/>
              </w:rPr>
              <w:t>Down</w:t>
            </w:r>
          </w:p>
        </w:tc>
        <w:tc>
          <w:tcPr>
            <w:tcW w:w="1164" w:type="dxa"/>
          </w:tcPr>
          <w:p w14:paraId="344DBD62" w14:textId="50ADF4B4" w:rsidR="00766707" w:rsidRPr="00766707" w:rsidRDefault="00766707" w:rsidP="00766707">
            <w:pPr>
              <w:cnfStyle w:val="100000000000" w:firstRow="1" w:lastRow="0" w:firstColumn="0" w:lastColumn="0" w:oddVBand="0" w:evenVBand="0" w:oddHBand="0" w:evenHBand="0" w:firstRowFirstColumn="0" w:firstRowLastColumn="0" w:lastRowFirstColumn="0" w:lastRowLastColumn="0"/>
            </w:pPr>
            <w:proofErr w:type="spellStart"/>
            <w:r w:rsidRPr="00375231">
              <w:rPr>
                <w:color w:val="2F5496" w:themeColor="accent1" w:themeShade="BF"/>
                <w:sz w:val="21"/>
                <w:szCs w:val="21"/>
              </w:rPr>
              <w:t>P.Up</w:t>
            </w:r>
            <w:proofErr w:type="spellEnd"/>
          </w:p>
        </w:tc>
        <w:tc>
          <w:tcPr>
            <w:tcW w:w="1482" w:type="dxa"/>
          </w:tcPr>
          <w:p w14:paraId="256735D0" w14:textId="3C917EB9" w:rsidR="00766707" w:rsidRPr="00766707" w:rsidRDefault="00766707" w:rsidP="00766707">
            <w:pPr>
              <w:cnfStyle w:val="100000000000" w:firstRow="1" w:lastRow="0" w:firstColumn="0" w:lastColumn="0" w:oddVBand="0" w:evenVBand="0" w:oddHBand="0" w:evenHBand="0" w:firstRowFirstColumn="0" w:firstRowLastColumn="0" w:lastRowFirstColumn="0" w:lastRowLastColumn="0"/>
            </w:pPr>
            <w:proofErr w:type="spellStart"/>
            <w:r w:rsidRPr="00375231">
              <w:rPr>
                <w:color w:val="2F5496" w:themeColor="accent1" w:themeShade="BF"/>
                <w:sz w:val="21"/>
                <w:szCs w:val="21"/>
              </w:rPr>
              <w:t>P.Down</w:t>
            </w:r>
            <w:proofErr w:type="spellEnd"/>
          </w:p>
        </w:tc>
      </w:tr>
      <w:tr w:rsidR="002C3E79" w:rsidRPr="00766707" w14:paraId="34DC840C" w14:textId="77777777" w:rsidTr="002C3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6CB7EF9" w14:textId="77777777" w:rsidR="00766707" w:rsidRPr="00766707" w:rsidRDefault="00766707" w:rsidP="00766707">
            <w:pPr>
              <w:rPr>
                <w:color w:val="2F5496" w:themeColor="accent1" w:themeShade="BF"/>
              </w:rPr>
            </w:pPr>
            <w:r w:rsidRPr="00766707">
              <w:rPr>
                <w:color w:val="2F5496" w:themeColor="accent1" w:themeShade="BF"/>
              </w:rPr>
              <w:t>endomembrane system organization</w:t>
            </w:r>
          </w:p>
        </w:tc>
        <w:tc>
          <w:tcPr>
            <w:tcW w:w="850" w:type="dxa"/>
          </w:tcPr>
          <w:p w14:paraId="17D2D360" w14:textId="77777777" w:rsidR="00766707" w:rsidRPr="00766707" w:rsidRDefault="00766707" w:rsidP="00766707">
            <w:pPr>
              <w:cnfStyle w:val="000000100000" w:firstRow="0" w:lastRow="0" w:firstColumn="0" w:lastColumn="0" w:oddVBand="0" w:evenVBand="0" w:oddHBand="1" w:evenHBand="0" w:firstRowFirstColumn="0" w:firstRowLastColumn="0" w:lastRowFirstColumn="0" w:lastRowLastColumn="0"/>
              <w:rPr>
                <w:color w:val="2F5496" w:themeColor="accent1" w:themeShade="BF"/>
              </w:rPr>
            </w:pPr>
            <w:r w:rsidRPr="00766707">
              <w:rPr>
                <w:color w:val="2F5496" w:themeColor="accent1" w:themeShade="BF"/>
              </w:rPr>
              <w:t>BP</w:t>
            </w:r>
          </w:p>
        </w:tc>
        <w:tc>
          <w:tcPr>
            <w:tcW w:w="851" w:type="dxa"/>
          </w:tcPr>
          <w:p w14:paraId="0E03D734" w14:textId="77777777" w:rsidR="00766707" w:rsidRPr="00766707" w:rsidRDefault="00766707" w:rsidP="00766707">
            <w:pPr>
              <w:cnfStyle w:val="000000100000" w:firstRow="0" w:lastRow="0" w:firstColumn="0" w:lastColumn="0" w:oddVBand="0" w:evenVBand="0" w:oddHBand="1" w:evenHBand="0" w:firstRowFirstColumn="0" w:firstRowLastColumn="0" w:lastRowFirstColumn="0" w:lastRowLastColumn="0"/>
              <w:rPr>
                <w:color w:val="2F5496" w:themeColor="accent1" w:themeShade="BF"/>
              </w:rPr>
            </w:pPr>
            <w:r w:rsidRPr="00766707">
              <w:rPr>
                <w:color w:val="2F5496" w:themeColor="accent1" w:themeShade="BF"/>
              </w:rPr>
              <w:t>209</w:t>
            </w:r>
          </w:p>
        </w:tc>
        <w:tc>
          <w:tcPr>
            <w:tcW w:w="682" w:type="dxa"/>
          </w:tcPr>
          <w:p w14:paraId="4463AAC0" w14:textId="77777777" w:rsidR="00766707" w:rsidRPr="00766707" w:rsidRDefault="00766707" w:rsidP="00766707">
            <w:pPr>
              <w:cnfStyle w:val="000000100000" w:firstRow="0" w:lastRow="0" w:firstColumn="0" w:lastColumn="0" w:oddVBand="0" w:evenVBand="0" w:oddHBand="1" w:evenHBand="0" w:firstRowFirstColumn="0" w:firstRowLastColumn="0" w:lastRowFirstColumn="0" w:lastRowLastColumn="0"/>
              <w:rPr>
                <w:color w:val="2F5496" w:themeColor="accent1" w:themeShade="BF"/>
              </w:rPr>
            </w:pPr>
            <w:r w:rsidRPr="00766707">
              <w:rPr>
                <w:color w:val="2F5496" w:themeColor="accent1" w:themeShade="BF"/>
              </w:rPr>
              <w:t>6</w:t>
            </w:r>
          </w:p>
        </w:tc>
        <w:tc>
          <w:tcPr>
            <w:tcW w:w="731" w:type="dxa"/>
          </w:tcPr>
          <w:p w14:paraId="3E9A5ED1" w14:textId="77777777" w:rsidR="00766707" w:rsidRPr="00766707" w:rsidRDefault="00766707" w:rsidP="00766707">
            <w:pPr>
              <w:cnfStyle w:val="000000100000" w:firstRow="0" w:lastRow="0" w:firstColumn="0" w:lastColumn="0" w:oddVBand="0" w:evenVBand="0" w:oddHBand="1" w:evenHBand="0" w:firstRowFirstColumn="0" w:firstRowLastColumn="0" w:lastRowFirstColumn="0" w:lastRowLastColumn="0"/>
              <w:rPr>
                <w:color w:val="2F5496" w:themeColor="accent1" w:themeShade="BF"/>
              </w:rPr>
            </w:pPr>
            <w:r w:rsidRPr="00766707">
              <w:rPr>
                <w:color w:val="2F5496" w:themeColor="accent1" w:themeShade="BF"/>
              </w:rPr>
              <w:t>37</w:t>
            </w:r>
          </w:p>
        </w:tc>
        <w:tc>
          <w:tcPr>
            <w:tcW w:w="1164" w:type="dxa"/>
          </w:tcPr>
          <w:p w14:paraId="43345450" w14:textId="77777777" w:rsidR="00766707" w:rsidRPr="00766707" w:rsidRDefault="00766707" w:rsidP="00766707">
            <w:pPr>
              <w:cnfStyle w:val="000000100000" w:firstRow="0" w:lastRow="0" w:firstColumn="0" w:lastColumn="0" w:oddVBand="0" w:evenVBand="0" w:oddHBand="1" w:evenHBand="0" w:firstRowFirstColumn="0" w:firstRowLastColumn="0" w:lastRowFirstColumn="0" w:lastRowLastColumn="0"/>
              <w:rPr>
                <w:color w:val="2F5496" w:themeColor="accent1" w:themeShade="BF"/>
              </w:rPr>
            </w:pPr>
            <w:r w:rsidRPr="00766707">
              <w:rPr>
                <w:color w:val="2F5496" w:themeColor="accent1" w:themeShade="BF"/>
              </w:rPr>
              <w:t>0.6514564</w:t>
            </w:r>
          </w:p>
        </w:tc>
        <w:tc>
          <w:tcPr>
            <w:tcW w:w="1482" w:type="dxa"/>
          </w:tcPr>
          <w:p w14:paraId="4993597A" w14:textId="77777777" w:rsidR="00766707" w:rsidRPr="00766707" w:rsidRDefault="00766707" w:rsidP="00766707">
            <w:pPr>
              <w:cnfStyle w:val="000000100000" w:firstRow="0" w:lastRow="0" w:firstColumn="0" w:lastColumn="0" w:oddVBand="0" w:evenVBand="0" w:oddHBand="1" w:evenHBand="0" w:firstRowFirstColumn="0" w:firstRowLastColumn="0" w:lastRowFirstColumn="0" w:lastRowLastColumn="0"/>
              <w:rPr>
                <w:color w:val="2F5496" w:themeColor="accent1" w:themeShade="BF"/>
              </w:rPr>
            </w:pPr>
            <w:r w:rsidRPr="00766707">
              <w:rPr>
                <w:color w:val="2F5496" w:themeColor="accent1" w:themeShade="BF"/>
              </w:rPr>
              <w:t>1.631034e-05</w:t>
            </w:r>
          </w:p>
        </w:tc>
      </w:tr>
      <w:tr w:rsidR="002C3E79" w:rsidRPr="00766707" w14:paraId="773402A3" w14:textId="77777777" w:rsidTr="002C3E79">
        <w:tc>
          <w:tcPr>
            <w:cnfStyle w:val="001000000000" w:firstRow="0" w:lastRow="0" w:firstColumn="1" w:lastColumn="0" w:oddVBand="0" w:evenVBand="0" w:oddHBand="0" w:evenHBand="0" w:firstRowFirstColumn="0" w:firstRowLastColumn="0" w:lastRowFirstColumn="0" w:lastRowLastColumn="0"/>
            <w:tcW w:w="3256" w:type="dxa"/>
          </w:tcPr>
          <w:p w14:paraId="0AC29B53" w14:textId="77777777" w:rsidR="00766707" w:rsidRPr="00766707" w:rsidRDefault="00766707" w:rsidP="00766707">
            <w:pPr>
              <w:rPr>
                <w:color w:val="2F5496" w:themeColor="accent1" w:themeShade="BF"/>
              </w:rPr>
            </w:pPr>
            <w:r w:rsidRPr="00766707">
              <w:rPr>
                <w:color w:val="2F5496" w:themeColor="accent1" w:themeShade="BF"/>
              </w:rPr>
              <w:t>Golgi organization</w:t>
            </w:r>
          </w:p>
        </w:tc>
        <w:tc>
          <w:tcPr>
            <w:tcW w:w="850" w:type="dxa"/>
          </w:tcPr>
          <w:p w14:paraId="66CD8642" w14:textId="77777777" w:rsidR="00766707" w:rsidRPr="00766707" w:rsidRDefault="00766707" w:rsidP="00766707">
            <w:pPr>
              <w:cnfStyle w:val="000000000000" w:firstRow="0" w:lastRow="0" w:firstColumn="0" w:lastColumn="0" w:oddVBand="0" w:evenVBand="0" w:oddHBand="0" w:evenHBand="0" w:firstRowFirstColumn="0" w:firstRowLastColumn="0" w:lastRowFirstColumn="0" w:lastRowLastColumn="0"/>
              <w:rPr>
                <w:color w:val="2F5496" w:themeColor="accent1" w:themeShade="BF"/>
              </w:rPr>
            </w:pPr>
            <w:r w:rsidRPr="00766707">
              <w:rPr>
                <w:color w:val="2F5496" w:themeColor="accent1" w:themeShade="BF"/>
              </w:rPr>
              <w:t>BP</w:t>
            </w:r>
          </w:p>
        </w:tc>
        <w:tc>
          <w:tcPr>
            <w:tcW w:w="851" w:type="dxa"/>
          </w:tcPr>
          <w:p w14:paraId="75A47A46" w14:textId="77777777" w:rsidR="00766707" w:rsidRPr="00766707" w:rsidRDefault="00766707" w:rsidP="00766707">
            <w:pPr>
              <w:cnfStyle w:val="000000000000" w:firstRow="0" w:lastRow="0" w:firstColumn="0" w:lastColumn="0" w:oddVBand="0" w:evenVBand="0" w:oddHBand="0" w:evenHBand="0" w:firstRowFirstColumn="0" w:firstRowLastColumn="0" w:lastRowFirstColumn="0" w:lastRowLastColumn="0"/>
              <w:rPr>
                <w:color w:val="2F5496" w:themeColor="accent1" w:themeShade="BF"/>
              </w:rPr>
            </w:pPr>
            <w:r w:rsidRPr="00766707">
              <w:rPr>
                <w:color w:val="2F5496" w:themeColor="accent1" w:themeShade="BF"/>
              </w:rPr>
              <w:t>53</w:t>
            </w:r>
          </w:p>
        </w:tc>
        <w:tc>
          <w:tcPr>
            <w:tcW w:w="682" w:type="dxa"/>
          </w:tcPr>
          <w:p w14:paraId="41F3C9A3" w14:textId="77777777" w:rsidR="00766707" w:rsidRPr="00766707" w:rsidRDefault="00766707" w:rsidP="00766707">
            <w:pPr>
              <w:cnfStyle w:val="000000000000" w:firstRow="0" w:lastRow="0" w:firstColumn="0" w:lastColumn="0" w:oddVBand="0" w:evenVBand="0" w:oddHBand="0" w:evenHBand="0" w:firstRowFirstColumn="0" w:firstRowLastColumn="0" w:lastRowFirstColumn="0" w:lastRowLastColumn="0"/>
              <w:rPr>
                <w:color w:val="2F5496" w:themeColor="accent1" w:themeShade="BF"/>
              </w:rPr>
            </w:pPr>
            <w:r w:rsidRPr="00766707">
              <w:rPr>
                <w:color w:val="2F5496" w:themeColor="accent1" w:themeShade="BF"/>
              </w:rPr>
              <w:t>3</w:t>
            </w:r>
          </w:p>
        </w:tc>
        <w:tc>
          <w:tcPr>
            <w:tcW w:w="731" w:type="dxa"/>
          </w:tcPr>
          <w:p w14:paraId="408B55F2" w14:textId="77777777" w:rsidR="00766707" w:rsidRPr="00766707" w:rsidRDefault="00766707" w:rsidP="00766707">
            <w:pPr>
              <w:cnfStyle w:val="000000000000" w:firstRow="0" w:lastRow="0" w:firstColumn="0" w:lastColumn="0" w:oddVBand="0" w:evenVBand="0" w:oddHBand="0" w:evenHBand="0" w:firstRowFirstColumn="0" w:firstRowLastColumn="0" w:lastRowFirstColumn="0" w:lastRowLastColumn="0"/>
              <w:rPr>
                <w:color w:val="2F5496" w:themeColor="accent1" w:themeShade="BF"/>
              </w:rPr>
            </w:pPr>
            <w:r w:rsidRPr="00766707">
              <w:rPr>
                <w:color w:val="2F5496" w:themeColor="accent1" w:themeShade="BF"/>
              </w:rPr>
              <w:t>13</w:t>
            </w:r>
          </w:p>
        </w:tc>
        <w:tc>
          <w:tcPr>
            <w:tcW w:w="1164" w:type="dxa"/>
          </w:tcPr>
          <w:p w14:paraId="3C6CF5B0" w14:textId="77777777" w:rsidR="00766707" w:rsidRPr="00766707" w:rsidRDefault="00766707" w:rsidP="00766707">
            <w:pPr>
              <w:cnfStyle w:val="000000000000" w:firstRow="0" w:lastRow="0" w:firstColumn="0" w:lastColumn="0" w:oddVBand="0" w:evenVBand="0" w:oddHBand="0" w:evenHBand="0" w:firstRowFirstColumn="0" w:firstRowLastColumn="0" w:lastRowFirstColumn="0" w:lastRowLastColumn="0"/>
              <w:rPr>
                <w:color w:val="2F5496" w:themeColor="accent1" w:themeShade="BF"/>
              </w:rPr>
            </w:pPr>
            <w:r w:rsidRPr="00766707">
              <w:rPr>
                <w:color w:val="2F5496" w:themeColor="accent1" w:themeShade="BF"/>
              </w:rPr>
              <w:t>0.2339261</w:t>
            </w:r>
          </w:p>
        </w:tc>
        <w:tc>
          <w:tcPr>
            <w:tcW w:w="1482" w:type="dxa"/>
          </w:tcPr>
          <w:p w14:paraId="3B1A336F" w14:textId="77777777" w:rsidR="00766707" w:rsidRPr="00766707" w:rsidRDefault="00766707" w:rsidP="00766707">
            <w:pPr>
              <w:cnfStyle w:val="000000000000" w:firstRow="0" w:lastRow="0" w:firstColumn="0" w:lastColumn="0" w:oddVBand="0" w:evenVBand="0" w:oddHBand="0" w:evenHBand="0" w:firstRowFirstColumn="0" w:firstRowLastColumn="0" w:lastRowFirstColumn="0" w:lastRowLastColumn="0"/>
              <w:rPr>
                <w:color w:val="2F5496" w:themeColor="accent1" w:themeShade="BF"/>
              </w:rPr>
            </w:pPr>
            <w:r w:rsidRPr="00766707">
              <w:rPr>
                <w:color w:val="2F5496" w:themeColor="accent1" w:themeShade="BF"/>
              </w:rPr>
              <w:t>4.206414e-04</w:t>
            </w:r>
          </w:p>
        </w:tc>
      </w:tr>
      <w:tr w:rsidR="002C3E79" w:rsidRPr="00766707" w14:paraId="55D25825" w14:textId="77777777" w:rsidTr="002C3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15614D6" w14:textId="77777777" w:rsidR="00766707" w:rsidRPr="00766707" w:rsidRDefault="00766707" w:rsidP="00766707">
            <w:pPr>
              <w:rPr>
                <w:color w:val="2F5496" w:themeColor="accent1" w:themeShade="BF"/>
              </w:rPr>
            </w:pPr>
            <w:r w:rsidRPr="00766707">
              <w:rPr>
                <w:color w:val="2F5496" w:themeColor="accent1" w:themeShade="BF"/>
              </w:rPr>
              <w:t>endoplasmic reticulum organization</w:t>
            </w:r>
          </w:p>
        </w:tc>
        <w:tc>
          <w:tcPr>
            <w:tcW w:w="850" w:type="dxa"/>
          </w:tcPr>
          <w:p w14:paraId="7E6A25B0" w14:textId="77777777" w:rsidR="00766707" w:rsidRPr="00766707" w:rsidRDefault="00766707" w:rsidP="00766707">
            <w:pPr>
              <w:cnfStyle w:val="000000100000" w:firstRow="0" w:lastRow="0" w:firstColumn="0" w:lastColumn="0" w:oddVBand="0" w:evenVBand="0" w:oddHBand="1" w:evenHBand="0" w:firstRowFirstColumn="0" w:firstRowLastColumn="0" w:lastRowFirstColumn="0" w:lastRowLastColumn="0"/>
              <w:rPr>
                <w:color w:val="2F5496" w:themeColor="accent1" w:themeShade="BF"/>
              </w:rPr>
            </w:pPr>
            <w:r w:rsidRPr="00766707">
              <w:rPr>
                <w:color w:val="2F5496" w:themeColor="accent1" w:themeShade="BF"/>
              </w:rPr>
              <w:t>BP</w:t>
            </w:r>
          </w:p>
        </w:tc>
        <w:tc>
          <w:tcPr>
            <w:tcW w:w="851" w:type="dxa"/>
          </w:tcPr>
          <w:p w14:paraId="4934C9DF" w14:textId="77777777" w:rsidR="00766707" w:rsidRPr="00766707" w:rsidRDefault="00766707" w:rsidP="00766707">
            <w:pPr>
              <w:cnfStyle w:val="000000100000" w:firstRow="0" w:lastRow="0" w:firstColumn="0" w:lastColumn="0" w:oddVBand="0" w:evenVBand="0" w:oddHBand="1" w:evenHBand="0" w:firstRowFirstColumn="0" w:firstRowLastColumn="0" w:lastRowFirstColumn="0" w:lastRowLastColumn="0"/>
              <w:rPr>
                <w:color w:val="2F5496" w:themeColor="accent1" w:themeShade="BF"/>
              </w:rPr>
            </w:pPr>
            <w:r w:rsidRPr="00766707">
              <w:rPr>
                <w:color w:val="2F5496" w:themeColor="accent1" w:themeShade="BF"/>
              </w:rPr>
              <w:t>25</w:t>
            </w:r>
          </w:p>
        </w:tc>
        <w:tc>
          <w:tcPr>
            <w:tcW w:w="682" w:type="dxa"/>
          </w:tcPr>
          <w:p w14:paraId="09315073" w14:textId="77777777" w:rsidR="00766707" w:rsidRPr="00766707" w:rsidRDefault="00766707" w:rsidP="00766707">
            <w:pPr>
              <w:cnfStyle w:val="000000100000" w:firstRow="0" w:lastRow="0" w:firstColumn="0" w:lastColumn="0" w:oddVBand="0" w:evenVBand="0" w:oddHBand="1" w:evenHBand="0" w:firstRowFirstColumn="0" w:firstRowLastColumn="0" w:lastRowFirstColumn="0" w:lastRowLastColumn="0"/>
              <w:rPr>
                <w:color w:val="2F5496" w:themeColor="accent1" w:themeShade="BF"/>
              </w:rPr>
            </w:pPr>
            <w:r w:rsidRPr="00766707">
              <w:rPr>
                <w:color w:val="2F5496" w:themeColor="accent1" w:themeShade="BF"/>
              </w:rPr>
              <w:t>0</w:t>
            </w:r>
          </w:p>
        </w:tc>
        <w:tc>
          <w:tcPr>
            <w:tcW w:w="731" w:type="dxa"/>
          </w:tcPr>
          <w:p w14:paraId="43E7F67D" w14:textId="77777777" w:rsidR="00766707" w:rsidRPr="00766707" w:rsidRDefault="00766707" w:rsidP="00766707">
            <w:pPr>
              <w:cnfStyle w:val="000000100000" w:firstRow="0" w:lastRow="0" w:firstColumn="0" w:lastColumn="0" w:oddVBand="0" w:evenVBand="0" w:oddHBand="1" w:evenHBand="0" w:firstRowFirstColumn="0" w:firstRowLastColumn="0" w:lastRowFirstColumn="0" w:lastRowLastColumn="0"/>
              <w:rPr>
                <w:color w:val="2F5496" w:themeColor="accent1" w:themeShade="BF"/>
              </w:rPr>
            </w:pPr>
            <w:r w:rsidRPr="00766707">
              <w:rPr>
                <w:color w:val="2F5496" w:themeColor="accent1" w:themeShade="BF"/>
              </w:rPr>
              <w:t>8</w:t>
            </w:r>
          </w:p>
        </w:tc>
        <w:tc>
          <w:tcPr>
            <w:tcW w:w="1164" w:type="dxa"/>
          </w:tcPr>
          <w:p w14:paraId="34E7E16B" w14:textId="77777777" w:rsidR="00766707" w:rsidRPr="00766707" w:rsidRDefault="00766707" w:rsidP="00766707">
            <w:pPr>
              <w:cnfStyle w:val="000000100000" w:firstRow="0" w:lastRow="0" w:firstColumn="0" w:lastColumn="0" w:oddVBand="0" w:evenVBand="0" w:oddHBand="1" w:evenHBand="0" w:firstRowFirstColumn="0" w:firstRowLastColumn="0" w:lastRowFirstColumn="0" w:lastRowLastColumn="0"/>
              <w:rPr>
                <w:color w:val="2F5496" w:themeColor="accent1" w:themeShade="BF"/>
              </w:rPr>
            </w:pPr>
            <w:r w:rsidRPr="00766707">
              <w:rPr>
                <w:color w:val="2F5496" w:themeColor="accent1" w:themeShade="BF"/>
              </w:rPr>
              <w:t>1.0000000</w:t>
            </w:r>
          </w:p>
        </w:tc>
        <w:tc>
          <w:tcPr>
            <w:tcW w:w="1482" w:type="dxa"/>
          </w:tcPr>
          <w:p w14:paraId="3EBF8EB4" w14:textId="77777777" w:rsidR="00766707" w:rsidRPr="00766707" w:rsidRDefault="00766707" w:rsidP="00766707">
            <w:pPr>
              <w:cnfStyle w:val="000000100000" w:firstRow="0" w:lastRow="0" w:firstColumn="0" w:lastColumn="0" w:oddVBand="0" w:evenVBand="0" w:oddHBand="1" w:evenHBand="0" w:firstRowFirstColumn="0" w:firstRowLastColumn="0" w:lastRowFirstColumn="0" w:lastRowLastColumn="0"/>
              <w:rPr>
                <w:color w:val="2F5496" w:themeColor="accent1" w:themeShade="BF"/>
              </w:rPr>
            </w:pPr>
            <w:r w:rsidRPr="00766707">
              <w:rPr>
                <w:color w:val="2F5496" w:themeColor="accent1" w:themeShade="BF"/>
              </w:rPr>
              <w:t>8.332371e-04</w:t>
            </w:r>
          </w:p>
        </w:tc>
      </w:tr>
      <w:tr w:rsidR="002C3E79" w:rsidRPr="00766707" w14:paraId="3E822D9E" w14:textId="77777777" w:rsidTr="002C3E79">
        <w:tc>
          <w:tcPr>
            <w:cnfStyle w:val="001000000000" w:firstRow="0" w:lastRow="0" w:firstColumn="1" w:lastColumn="0" w:oddVBand="0" w:evenVBand="0" w:oddHBand="0" w:evenHBand="0" w:firstRowFirstColumn="0" w:firstRowLastColumn="0" w:lastRowFirstColumn="0" w:lastRowLastColumn="0"/>
            <w:tcW w:w="3256" w:type="dxa"/>
          </w:tcPr>
          <w:p w14:paraId="018C6B99" w14:textId="77777777" w:rsidR="00766707" w:rsidRPr="00766707" w:rsidRDefault="00766707" w:rsidP="00766707">
            <w:pPr>
              <w:rPr>
                <w:color w:val="2F5496" w:themeColor="accent1" w:themeShade="BF"/>
              </w:rPr>
            </w:pPr>
            <w:r w:rsidRPr="00766707">
              <w:rPr>
                <w:color w:val="2F5496" w:themeColor="accent1" w:themeShade="BF"/>
              </w:rPr>
              <w:t>parturition</w:t>
            </w:r>
          </w:p>
        </w:tc>
        <w:tc>
          <w:tcPr>
            <w:tcW w:w="850" w:type="dxa"/>
          </w:tcPr>
          <w:p w14:paraId="03086C22" w14:textId="77777777" w:rsidR="00766707" w:rsidRPr="00766707" w:rsidRDefault="00766707" w:rsidP="00766707">
            <w:pPr>
              <w:cnfStyle w:val="000000000000" w:firstRow="0" w:lastRow="0" w:firstColumn="0" w:lastColumn="0" w:oddVBand="0" w:evenVBand="0" w:oddHBand="0" w:evenHBand="0" w:firstRowFirstColumn="0" w:firstRowLastColumn="0" w:lastRowFirstColumn="0" w:lastRowLastColumn="0"/>
              <w:rPr>
                <w:color w:val="2F5496" w:themeColor="accent1" w:themeShade="BF"/>
              </w:rPr>
            </w:pPr>
            <w:r w:rsidRPr="00766707">
              <w:rPr>
                <w:color w:val="2F5496" w:themeColor="accent1" w:themeShade="BF"/>
              </w:rPr>
              <w:t>BP</w:t>
            </w:r>
          </w:p>
        </w:tc>
        <w:tc>
          <w:tcPr>
            <w:tcW w:w="851" w:type="dxa"/>
          </w:tcPr>
          <w:p w14:paraId="7528F385" w14:textId="77777777" w:rsidR="00766707" w:rsidRPr="00766707" w:rsidRDefault="00766707" w:rsidP="00766707">
            <w:pPr>
              <w:cnfStyle w:val="000000000000" w:firstRow="0" w:lastRow="0" w:firstColumn="0" w:lastColumn="0" w:oddVBand="0" w:evenVBand="0" w:oddHBand="0" w:evenHBand="0" w:firstRowFirstColumn="0" w:firstRowLastColumn="0" w:lastRowFirstColumn="0" w:lastRowLastColumn="0"/>
              <w:rPr>
                <w:color w:val="2F5496" w:themeColor="accent1" w:themeShade="BF"/>
              </w:rPr>
            </w:pPr>
            <w:r w:rsidRPr="00766707">
              <w:rPr>
                <w:color w:val="2F5496" w:themeColor="accent1" w:themeShade="BF"/>
              </w:rPr>
              <w:t>11</w:t>
            </w:r>
          </w:p>
        </w:tc>
        <w:tc>
          <w:tcPr>
            <w:tcW w:w="682" w:type="dxa"/>
          </w:tcPr>
          <w:p w14:paraId="3F13303C" w14:textId="77777777" w:rsidR="00766707" w:rsidRPr="00766707" w:rsidRDefault="00766707" w:rsidP="00766707">
            <w:pPr>
              <w:cnfStyle w:val="000000000000" w:firstRow="0" w:lastRow="0" w:firstColumn="0" w:lastColumn="0" w:oddVBand="0" w:evenVBand="0" w:oddHBand="0" w:evenHBand="0" w:firstRowFirstColumn="0" w:firstRowLastColumn="0" w:lastRowFirstColumn="0" w:lastRowLastColumn="0"/>
              <w:rPr>
                <w:color w:val="2F5496" w:themeColor="accent1" w:themeShade="BF"/>
              </w:rPr>
            </w:pPr>
            <w:r w:rsidRPr="00766707">
              <w:rPr>
                <w:color w:val="2F5496" w:themeColor="accent1" w:themeShade="BF"/>
              </w:rPr>
              <w:t>0</w:t>
            </w:r>
          </w:p>
        </w:tc>
        <w:tc>
          <w:tcPr>
            <w:tcW w:w="731" w:type="dxa"/>
          </w:tcPr>
          <w:p w14:paraId="5E2E4324" w14:textId="77777777" w:rsidR="00766707" w:rsidRPr="00766707" w:rsidRDefault="00766707" w:rsidP="00766707">
            <w:pPr>
              <w:cnfStyle w:val="000000000000" w:firstRow="0" w:lastRow="0" w:firstColumn="0" w:lastColumn="0" w:oddVBand="0" w:evenVBand="0" w:oddHBand="0" w:evenHBand="0" w:firstRowFirstColumn="0" w:firstRowLastColumn="0" w:lastRowFirstColumn="0" w:lastRowLastColumn="0"/>
              <w:rPr>
                <w:color w:val="2F5496" w:themeColor="accent1" w:themeShade="BF"/>
              </w:rPr>
            </w:pPr>
            <w:r w:rsidRPr="00766707">
              <w:rPr>
                <w:color w:val="2F5496" w:themeColor="accent1" w:themeShade="BF"/>
              </w:rPr>
              <w:t>5</w:t>
            </w:r>
          </w:p>
        </w:tc>
        <w:tc>
          <w:tcPr>
            <w:tcW w:w="1164" w:type="dxa"/>
          </w:tcPr>
          <w:p w14:paraId="2FD291A6" w14:textId="77777777" w:rsidR="00766707" w:rsidRPr="00766707" w:rsidRDefault="00766707" w:rsidP="00766707">
            <w:pPr>
              <w:cnfStyle w:val="000000000000" w:firstRow="0" w:lastRow="0" w:firstColumn="0" w:lastColumn="0" w:oddVBand="0" w:evenVBand="0" w:oddHBand="0" w:evenHBand="0" w:firstRowFirstColumn="0" w:firstRowLastColumn="0" w:lastRowFirstColumn="0" w:lastRowLastColumn="0"/>
              <w:rPr>
                <w:color w:val="2F5496" w:themeColor="accent1" w:themeShade="BF"/>
              </w:rPr>
            </w:pPr>
            <w:r w:rsidRPr="00766707">
              <w:rPr>
                <w:color w:val="2F5496" w:themeColor="accent1" w:themeShade="BF"/>
              </w:rPr>
              <w:t>1.0000000</w:t>
            </w:r>
          </w:p>
        </w:tc>
        <w:tc>
          <w:tcPr>
            <w:tcW w:w="1482" w:type="dxa"/>
          </w:tcPr>
          <w:p w14:paraId="3C2A516A" w14:textId="77777777" w:rsidR="00766707" w:rsidRPr="00766707" w:rsidRDefault="00766707" w:rsidP="00766707">
            <w:pPr>
              <w:cnfStyle w:val="000000000000" w:firstRow="0" w:lastRow="0" w:firstColumn="0" w:lastColumn="0" w:oddVBand="0" w:evenVBand="0" w:oddHBand="0" w:evenHBand="0" w:firstRowFirstColumn="0" w:firstRowLastColumn="0" w:lastRowFirstColumn="0" w:lastRowLastColumn="0"/>
              <w:rPr>
                <w:color w:val="2F5496" w:themeColor="accent1" w:themeShade="BF"/>
              </w:rPr>
            </w:pPr>
            <w:r w:rsidRPr="00766707">
              <w:rPr>
                <w:color w:val="2F5496" w:themeColor="accent1" w:themeShade="BF"/>
              </w:rPr>
              <w:t>1.386215e-03</w:t>
            </w:r>
          </w:p>
        </w:tc>
      </w:tr>
    </w:tbl>
    <w:p w14:paraId="37C3098A" w14:textId="77777777" w:rsidR="0070182E" w:rsidRDefault="0070182E" w:rsidP="004B3F37">
      <w:pPr>
        <w:rPr>
          <w:b/>
          <w:bCs/>
          <w:sz w:val="20"/>
          <w:szCs w:val="20"/>
        </w:rPr>
      </w:pPr>
    </w:p>
    <w:p w14:paraId="587B7D06" w14:textId="248259FD" w:rsidR="008A324D" w:rsidRPr="004B3F37" w:rsidRDefault="005100C8" w:rsidP="004B3F37">
      <w:pPr>
        <w:rPr>
          <w:sz w:val="20"/>
          <w:szCs w:val="20"/>
        </w:rPr>
      </w:pPr>
      <w:r w:rsidRPr="00AD0B65">
        <w:rPr>
          <w:b/>
          <w:bCs/>
          <w:sz w:val="20"/>
          <w:szCs w:val="20"/>
        </w:rPr>
        <w:t xml:space="preserve">Table </w:t>
      </w:r>
      <w:r w:rsidR="0038663F">
        <w:rPr>
          <w:b/>
          <w:bCs/>
          <w:sz w:val="20"/>
          <w:szCs w:val="20"/>
        </w:rPr>
        <w:t>7</w:t>
      </w:r>
      <w:r w:rsidRPr="00AD0B65">
        <w:rPr>
          <w:b/>
          <w:bCs/>
          <w:sz w:val="20"/>
          <w:szCs w:val="20"/>
        </w:rPr>
        <w:t>.</w:t>
      </w:r>
      <w:r w:rsidRPr="00AD0B65">
        <w:rPr>
          <w:sz w:val="20"/>
          <w:szCs w:val="20"/>
        </w:rPr>
        <w:t xml:space="preserve">  </w:t>
      </w:r>
      <w:r w:rsidRPr="005100C8">
        <w:rPr>
          <w:sz w:val="20"/>
          <w:szCs w:val="20"/>
        </w:rPr>
        <w:t>Cellular Component (CC) ontology - up-regulated most significant</w:t>
      </w:r>
    </w:p>
    <w:tbl>
      <w:tblPr>
        <w:tblStyle w:val="PlainTable1"/>
        <w:tblW w:w="0" w:type="auto"/>
        <w:tblLook w:val="04A0" w:firstRow="1" w:lastRow="0" w:firstColumn="1" w:lastColumn="0" w:noHBand="0" w:noVBand="1"/>
      </w:tblPr>
      <w:tblGrid>
        <w:gridCol w:w="3237"/>
        <w:gridCol w:w="827"/>
        <w:gridCol w:w="890"/>
        <w:gridCol w:w="853"/>
        <w:gridCol w:w="992"/>
        <w:gridCol w:w="1202"/>
        <w:gridCol w:w="1015"/>
      </w:tblGrid>
      <w:tr w:rsidR="009E26B5" w:rsidRPr="009E26B5" w14:paraId="22FAFBF9" w14:textId="77777777" w:rsidTr="00241FA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7" w:type="dxa"/>
            <w:noWrap/>
            <w:hideMark/>
          </w:tcPr>
          <w:p w14:paraId="711CAD2F" w14:textId="77777777" w:rsidR="009E26B5" w:rsidRPr="00702A1E" w:rsidRDefault="009E26B5" w:rsidP="00702A1E">
            <w:pPr>
              <w:rPr>
                <w:color w:val="2F5496" w:themeColor="accent1" w:themeShade="BF"/>
                <w:sz w:val="21"/>
                <w:szCs w:val="21"/>
              </w:rPr>
            </w:pPr>
            <w:r w:rsidRPr="00702A1E">
              <w:rPr>
                <w:color w:val="2F5496" w:themeColor="accent1" w:themeShade="BF"/>
                <w:sz w:val="21"/>
                <w:szCs w:val="21"/>
              </w:rPr>
              <w:t>Term</w:t>
            </w:r>
          </w:p>
        </w:tc>
        <w:tc>
          <w:tcPr>
            <w:tcW w:w="827" w:type="dxa"/>
            <w:noWrap/>
            <w:hideMark/>
          </w:tcPr>
          <w:p w14:paraId="742CCC4C" w14:textId="77777777" w:rsidR="009E26B5" w:rsidRPr="00702A1E" w:rsidRDefault="009E26B5" w:rsidP="00702A1E">
            <w:pPr>
              <w:cnfStyle w:val="100000000000" w:firstRow="1" w:lastRow="0" w:firstColumn="0" w:lastColumn="0" w:oddVBand="0" w:evenVBand="0" w:oddHBand="0" w:evenHBand="0" w:firstRowFirstColumn="0" w:firstRowLastColumn="0" w:lastRowFirstColumn="0" w:lastRowLastColumn="0"/>
              <w:rPr>
                <w:color w:val="2F5496" w:themeColor="accent1" w:themeShade="BF"/>
                <w:sz w:val="21"/>
                <w:szCs w:val="21"/>
              </w:rPr>
            </w:pPr>
            <w:proofErr w:type="spellStart"/>
            <w:r w:rsidRPr="00702A1E">
              <w:rPr>
                <w:color w:val="2F5496" w:themeColor="accent1" w:themeShade="BF"/>
                <w:sz w:val="21"/>
                <w:szCs w:val="21"/>
              </w:rPr>
              <w:t>Ont</w:t>
            </w:r>
            <w:proofErr w:type="spellEnd"/>
          </w:p>
        </w:tc>
        <w:tc>
          <w:tcPr>
            <w:tcW w:w="890" w:type="dxa"/>
            <w:noWrap/>
            <w:hideMark/>
          </w:tcPr>
          <w:p w14:paraId="75A672EC" w14:textId="77777777" w:rsidR="009E26B5" w:rsidRPr="00702A1E" w:rsidRDefault="009E26B5" w:rsidP="00702A1E">
            <w:pPr>
              <w:cnfStyle w:val="100000000000" w:firstRow="1" w:lastRow="0" w:firstColumn="0" w:lastColumn="0" w:oddVBand="0" w:evenVBand="0" w:oddHBand="0" w:evenHBand="0" w:firstRowFirstColumn="0" w:firstRowLastColumn="0" w:lastRowFirstColumn="0" w:lastRowLastColumn="0"/>
              <w:rPr>
                <w:color w:val="2F5496" w:themeColor="accent1" w:themeShade="BF"/>
                <w:sz w:val="21"/>
                <w:szCs w:val="21"/>
              </w:rPr>
            </w:pPr>
            <w:r w:rsidRPr="00702A1E">
              <w:rPr>
                <w:color w:val="2F5496" w:themeColor="accent1" w:themeShade="BF"/>
                <w:sz w:val="21"/>
                <w:szCs w:val="21"/>
              </w:rPr>
              <w:t>N</w:t>
            </w:r>
          </w:p>
        </w:tc>
        <w:tc>
          <w:tcPr>
            <w:tcW w:w="853" w:type="dxa"/>
            <w:noWrap/>
            <w:hideMark/>
          </w:tcPr>
          <w:p w14:paraId="0D93B68F" w14:textId="77777777" w:rsidR="009E26B5" w:rsidRPr="00702A1E" w:rsidRDefault="009E26B5" w:rsidP="00702A1E">
            <w:pPr>
              <w:cnfStyle w:val="100000000000" w:firstRow="1" w:lastRow="0" w:firstColumn="0" w:lastColumn="0" w:oddVBand="0" w:evenVBand="0" w:oddHBand="0" w:evenHBand="0" w:firstRowFirstColumn="0" w:firstRowLastColumn="0" w:lastRowFirstColumn="0" w:lastRowLastColumn="0"/>
              <w:rPr>
                <w:color w:val="2F5496" w:themeColor="accent1" w:themeShade="BF"/>
                <w:sz w:val="21"/>
                <w:szCs w:val="21"/>
              </w:rPr>
            </w:pPr>
            <w:r w:rsidRPr="00702A1E">
              <w:rPr>
                <w:color w:val="2F5496" w:themeColor="accent1" w:themeShade="BF"/>
                <w:sz w:val="21"/>
                <w:szCs w:val="21"/>
              </w:rPr>
              <w:t>Up</w:t>
            </w:r>
          </w:p>
        </w:tc>
        <w:tc>
          <w:tcPr>
            <w:tcW w:w="992" w:type="dxa"/>
            <w:noWrap/>
            <w:hideMark/>
          </w:tcPr>
          <w:p w14:paraId="76CF31EF" w14:textId="77777777" w:rsidR="009E26B5" w:rsidRPr="00702A1E" w:rsidRDefault="009E26B5" w:rsidP="00702A1E">
            <w:pPr>
              <w:cnfStyle w:val="100000000000" w:firstRow="1" w:lastRow="0" w:firstColumn="0" w:lastColumn="0" w:oddVBand="0" w:evenVBand="0" w:oddHBand="0" w:evenHBand="0" w:firstRowFirstColumn="0" w:firstRowLastColumn="0" w:lastRowFirstColumn="0" w:lastRowLastColumn="0"/>
              <w:rPr>
                <w:color w:val="2F5496" w:themeColor="accent1" w:themeShade="BF"/>
                <w:sz w:val="21"/>
                <w:szCs w:val="21"/>
              </w:rPr>
            </w:pPr>
            <w:r w:rsidRPr="00702A1E">
              <w:rPr>
                <w:color w:val="2F5496" w:themeColor="accent1" w:themeShade="BF"/>
                <w:sz w:val="21"/>
                <w:szCs w:val="21"/>
              </w:rPr>
              <w:t>Down</w:t>
            </w:r>
          </w:p>
        </w:tc>
        <w:tc>
          <w:tcPr>
            <w:tcW w:w="1202" w:type="dxa"/>
            <w:noWrap/>
            <w:hideMark/>
          </w:tcPr>
          <w:p w14:paraId="05BBA18D" w14:textId="77777777" w:rsidR="009E26B5" w:rsidRPr="00702A1E" w:rsidRDefault="009E26B5" w:rsidP="00702A1E">
            <w:pPr>
              <w:cnfStyle w:val="100000000000" w:firstRow="1" w:lastRow="0" w:firstColumn="0" w:lastColumn="0" w:oddVBand="0" w:evenVBand="0" w:oddHBand="0" w:evenHBand="0" w:firstRowFirstColumn="0" w:firstRowLastColumn="0" w:lastRowFirstColumn="0" w:lastRowLastColumn="0"/>
              <w:rPr>
                <w:color w:val="2F5496" w:themeColor="accent1" w:themeShade="BF"/>
                <w:sz w:val="21"/>
                <w:szCs w:val="21"/>
              </w:rPr>
            </w:pPr>
            <w:proofErr w:type="spellStart"/>
            <w:r w:rsidRPr="00702A1E">
              <w:rPr>
                <w:color w:val="2F5496" w:themeColor="accent1" w:themeShade="BF"/>
                <w:sz w:val="21"/>
                <w:szCs w:val="21"/>
              </w:rPr>
              <w:t>P.Up</w:t>
            </w:r>
            <w:proofErr w:type="spellEnd"/>
          </w:p>
        </w:tc>
        <w:tc>
          <w:tcPr>
            <w:tcW w:w="1015" w:type="dxa"/>
            <w:noWrap/>
            <w:hideMark/>
          </w:tcPr>
          <w:p w14:paraId="0A315E4A" w14:textId="77777777" w:rsidR="009E26B5" w:rsidRPr="00702A1E" w:rsidRDefault="009E26B5" w:rsidP="00702A1E">
            <w:pPr>
              <w:cnfStyle w:val="100000000000" w:firstRow="1" w:lastRow="0" w:firstColumn="0" w:lastColumn="0" w:oddVBand="0" w:evenVBand="0" w:oddHBand="0" w:evenHBand="0" w:firstRowFirstColumn="0" w:firstRowLastColumn="0" w:lastRowFirstColumn="0" w:lastRowLastColumn="0"/>
              <w:rPr>
                <w:color w:val="2F5496" w:themeColor="accent1" w:themeShade="BF"/>
                <w:sz w:val="21"/>
                <w:szCs w:val="21"/>
              </w:rPr>
            </w:pPr>
            <w:proofErr w:type="spellStart"/>
            <w:r w:rsidRPr="00702A1E">
              <w:rPr>
                <w:color w:val="2F5496" w:themeColor="accent1" w:themeShade="BF"/>
                <w:sz w:val="21"/>
                <w:szCs w:val="21"/>
              </w:rPr>
              <w:t>P.Down</w:t>
            </w:r>
            <w:proofErr w:type="spellEnd"/>
          </w:p>
        </w:tc>
      </w:tr>
      <w:tr w:rsidR="00241FA4" w:rsidRPr="009E26B5" w14:paraId="2A4450D1" w14:textId="77777777" w:rsidTr="00241F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7" w:type="dxa"/>
            <w:noWrap/>
            <w:hideMark/>
          </w:tcPr>
          <w:p w14:paraId="11A1570D" w14:textId="77777777" w:rsidR="009E26B5" w:rsidRPr="00702A1E" w:rsidRDefault="009E26B5" w:rsidP="00702A1E">
            <w:pPr>
              <w:rPr>
                <w:color w:val="2F5496" w:themeColor="accent1" w:themeShade="BF"/>
                <w:sz w:val="21"/>
                <w:szCs w:val="21"/>
              </w:rPr>
            </w:pPr>
            <w:r w:rsidRPr="00702A1E">
              <w:rPr>
                <w:color w:val="2F5496" w:themeColor="accent1" w:themeShade="BF"/>
                <w:sz w:val="21"/>
                <w:szCs w:val="21"/>
              </w:rPr>
              <w:t>ruffle</w:t>
            </w:r>
          </w:p>
        </w:tc>
        <w:tc>
          <w:tcPr>
            <w:tcW w:w="827" w:type="dxa"/>
            <w:noWrap/>
            <w:hideMark/>
          </w:tcPr>
          <w:p w14:paraId="75954E28" w14:textId="77777777" w:rsidR="009E26B5" w:rsidRPr="00702A1E" w:rsidRDefault="009E26B5" w:rsidP="00702A1E">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702A1E">
              <w:rPr>
                <w:color w:val="2F5496" w:themeColor="accent1" w:themeShade="BF"/>
                <w:sz w:val="21"/>
                <w:szCs w:val="21"/>
              </w:rPr>
              <w:t>CC</w:t>
            </w:r>
          </w:p>
        </w:tc>
        <w:tc>
          <w:tcPr>
            <w:tcW w:w="890" w:type="dxa"/>
            <w:noWrap/>
            <w:hideMark/>
          </w:tcPr>
          <w:p w14:paraId="7BE45CD3" w14:textId="77777777" w:rsidR="009E26B5" w:rsidRPr="00702A1E" w:rsidRDefault="009E26B5" w:rsidP="00702A1E">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702A1E">
              <w:rPr>
                <w:color w:val="2F5496" w:themeColor="accent1" w:themeShade="BF"/>
                <w:sz w:val="21"/>
                <w:szCs w:val="21"/>
              </w:rPr>
              <w:t>93</w:t>
            </w:r>
          </w:p>
        </w:tc>
        <w:tc>
          <w:tcPr>
            <w:tcW w:w="853" w:type="dxa"/>
            <w:noWrap/>
            <w:hideMark/>
          </w:tcPr>
          <w:p w14:paraId="02C9F415" w14:textId="77777777" w:rsidR="009E26B5" w:rsidRPr="00702A1E" w:rsidRDefault="009E26B5" w:rsidP="00702A1E">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702A1E">
              <w:rPr>
                <w:color w:val="2F5496" w:themeColor="accent1" w:themeShade="BF"/>
                <w:sz w:val="21"/>
                <w:szCs w:val="21"/>
              </w:rPr>
              <w:t>10</w:t>
            </w:r>
          </w:p>
        </w:tc>
        <w:tc>
          <w:tcPr>
            <w:tcW w:w="992" w:type="dxa"/>
            <w:noWrap/>
            <w:hideMark/>
          </w:tcPr>
          <w:p w14:paraId="18A56CA0" w14:textId="77777777" w:rsidR="009E26B5" w:rsidRPr="00702A1E" w:rsidRDefault="009E26B5" w:rsidP="00702A1E">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702A1E">
              <w:rPr>
                <w:color w:val="2F5496" w:themeColor="accent1" w:themeShade="BF"/>
                <w:sz w:val="21"/>
                <w:szCs w:val="21"/>
              </w:rPr>
              <w:t>7</w:t>
            </w:r>
          </w:p>
        </w:tc>
        <w:tc>
          <w:tcPr>
            <w:tcW w:w="1202" w:type="dxa"/>
            <w:noWrap/>
            <w:hideMark/>
          </w:tcPr>
          <w:p w14:paraId="1D44E2F0" w14:textId="77777777" w:rsidR="009E26B5" w:rsidRPr="00702A1E" w:rsidRDefault="009E26B5" w:rsidP="00702A1E">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702A1E">
              <w:rPr>
                <w:color w:val="2F5496" w:themeColor="accent1" w:themeShade="BF"/>
                <w:sz w:val="21"/>
                <w:szCs w:val="21"/>
              </w:rPr>
              <w:t>0.000665</w:t>
            </w:r>
          </w:p>
        </w:tc>
        <w:tc>
          <w:tcPr>
            <w:tcW w:w="1015" w:type="dxa"/>
            <w:noWrap/>
            <w:hideMark/>
          </w:tcPr>
          <w:p w14:paraId="76C2CD21" w14:textId="77777777" w:rsidR="009E26B5" w:rsidRPr="00702A1E" w:rsidRDefault="009E26B5" w:rsidP="00702A1E">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702A1E">
              <w:rPr>
                <w:color w:val="2F5496" w:themeColor="accent1" w:themeShade="BF"/>
                <w:sz w:val="21"/>
                <w:szCs w:val="21"/>
              </w:rPr>
              <w:t>0.699654</w:t>
            </w:r>
          </w:p>
        </w:tc>
      </w:tr>
      <w:tr w:rsidR="009E26B5" w:rsidRPr="009E26B5" w14:paraId="3BE03A54" w14:textId="77777777" w:rsidTr="00241FA4">
        <w:trPr>
          <w:trHeight w:val="300"/>
        </w:trPr>
        <w:tc>
          <w:tcPr>
            <w:cnfStyle w:val="001000000000" w:firstRow="0" w:lastRow="0" w:firstColumn="1" w:lastColumn="0" w:oddVBand="0" w:evenVBand="0" w:oddHBand="0" w:evenHBand="0" w:firstRowFirstColumn="0" w:firstRowLastColumn="0" w:lastRowFirstColumn="0" w:lastRowLastColumn="0"/>
            <w:tcW w:w="3237" w:type="dxa"/>
            <w:noWrap/>
            <w:hideMark/>
          </w:tcPr>
          <w:p w14:paraId="19DD3613" w14:textId="492D9EEF" w:rsidR="009E26B5" w:rsidRPr="00702A1E" w:rsidRDefault="009E26B5" w:rsidP="00702A1E">
            <w:pPr>
              <w:rPr>
                <w:color w:val="2F5496" w:themeColor="accent1" w:themeShade="BF"/>
                <w:sz w:val="21"/>
                <w:szCs w:val="21"/>
              </w:rPr>
            </w:pPr>
            <w:r w:rsidRPr="00702A1E">
              <w:rPr>
                <w:color w:val="2F5496" w:themeColor="accent1" w:themeShade="BF"/>
                <w:sz w:val="21"/>
                <w:szCs w:val="21"/>
              </w:rPr>
              <w:t xml:space="preserve">plasma </w:t>
            </w:r>
            <w:r w:rsidR="0068112C">
              <w:rPr>
                <w:color w:val="2F5496" w:themeColor="accent1" w:themeShade="BF"/>
                <w:sz w:val="21"/>
                <w:szCs w:val="21"/>
              </w:rPr>
              <w:t>membrane-bounded</w:t>
            </w:r>
            <w:r w:rsidRPr="00702A1E">
              <w:rPr>
                <w:color w:val="2F5496" w:themeColor="accent1" w:themeShade="BF"/>
                <w:sz w:val="21"/>
                <w:szCs w:val="21"/>
              </w:rPr>
              <w:t xml:space="preserve"> </w:t>
            </w:r>
            <w:r w:rsidR="008502A8" w:rsidRPr="008502A8">
              <w:rPr>
                <w:color w:val="2F5496" w:themeColor="accent1" w:themeShade="BF"/>
                <w:sz w:val="21"/>
                <w:szCs w:val="21"/>
              </w:rPr>
              <w:t>cell projection</w:t>
            </w:r>
          </w:p>
        </w:tc>
        <w:tc>
          <w:tcPr>
            <w:tcW w:w="827" w:type="dxa"/>
            <w:noWrap/>
            <w:hideMark/>
          </w:tcPr>
          <w:p w14:paraId="567029B4" w14:textId="77777777" w:rsidR="009E26B5" w:rsidRPr="00702A1E" w:rsidRDefault="009E26B5" w:rsidP="00702A1E">
            <w:pPr>
              <w:cnfStyle w:val="000000000000" w:firstRow="0" w:lastRow="0" w:firstColumn="0" w:lastColumn="0" w:oddVBand="0" w:evenVBand="0" w:oddHBand="0" w:evenHBand="0" w:firstRowFirstColumn="0" w:firstRowLastColumn="0" w:lastRowFirstColumn="0" w:lastRowLastColumn="0"/>
              <w:rPr>
                <w:color w:val="2F5496" w:themeColor="accent1" w:themeShade="BF"/>
                <w:sz w:val="21"/>
                <w:szCs w:val="21"/>
              </w:rPr>
            </w:pPr>
            <w:r w:rsidRPr="00702A1E">
              <w:rPr>
                <w:color w:val="2F5496" w:themeColor="accent1" w:themeShade="BF"/>
                <w:sz w:val="21"/>
                <w:szCs w:val="21"/>
              </w:rPr>
              <w:t>CC</w:t>
            </w:r>
          </w:p>
        </w:tc>
        <w:tc>
          <w:tcPr>
            <w:tcW w:w="890" w:type="dxa"/>
            <w:noWrap/>
            <w:hideMark/>
          </w:tcPr>
          <w:p w14:paraId="27FCBE13" w14:textId="77777777" w:rsidR="009E26B5" w:rsidRPr="00702A1E" w:rsidRDefault="009E26B5" w:rsidP="00702A1E">
            <w:pPr>
              <w:cnfStyle w:val="000000000000" w:firstRow="0" w:lastRow="0" w:firstColumn="0" w:lastColumn="0" w:oddVBand="0" w:evenVBand="0" w:oddHBand="0" w:evenHBand="0" w:firstRowFirstColumn="0" w:firstRowLastColumn="0" w:lastRowFirstColumn="0" w:lastRowLastColumn="0"/>
              <w:rPr>
                <w:color w:val="2F5496" w:themeColor="accent1" w:themeShade="BF"/>
                <w:sz w:val="21"/>
                <w:szCs w:val="21"/>
              </w:rPr>
            </w:pPr>
            <w:r w:rsidRPr="00702A1E">
              <w:rPr>
                <w:color w:val="2F5496" w:themeColor="accent1" w:themeShade="BF"/>
                <w:sz w:val="21"/>
                <w:szCs w:val="21"/>
              </w:rPr>
              <w:t>1117</w:t>
            </w:r>
          </w:p>
        </w:tc>
        <w:tc>
          <w:tcPr>
            <w:tcW w:w="853" w:type="dxa"/>
            <w:noWrap/>
            <w:hideMark/>
          </w:tcPr>
          <w:p w14:paraId="2614B705" w14:textId="77777777" w:rsidR="009E26B5" w:rsidRPr="00702A1E" w:rsidRDefault="009E26B5" w:rsidP="00702A1E">
            <w:pPr>
              <w:cnfStyle w:val="000000000000" w:firstRow="0" w:lastRow="0" w:firstColumn="0" w:lastColumn="0" w:oddVBand="0" w:evenVBand="0" w:oddHBand="0" w:evenHBand="0" w:firstRowFirstColumn="0" w:firstRowLastColumn="0" w:lastRowFirstColumn="0" w:lastRowLastColumn="0"/>
              <w:rPr>
                <w:color w:val="2F5496" w:themeColor="accent1" w:themeShade="BF"/>
                <w:sz w:val="21"/>
                <w:szCs w:val="21"/>
              </w:rPr>
            </w:pPr>
            <w:r w:rsidRPr="00702A1E">
              <w:rPr>
                <w:color w:val="2F5496" w:themeColor="accent1" w:themeShade="BF"/>
                <w:sz w:val="21"/>
                <w:szCs w:val="21"/>
              </w:rPr>
              <w:t>54</w:t>
            </w:r>
          </w:p>
        </w:tc>
        <w:tc>
          <w:tcPr>
            <w:tcW w:w="992" w:type="dxa"/>
            <w:noWrap/>
            <w:hideMark/>
          </w:tcPr>
          <w:p w14:paraId="03BE05AC" w14:textId="77777777" w:rsidR="009E26B5" w:rsidRPr="00702A1E" w:rsidRDefault="009E26B5" w:rsidP="00702A1E">
            <w:pPr>
              <w:cnfStyle w:val="000000000000" w:firstRow="0" w:lastRow="0" w:firstColumn="0" w:lastColumn="0" w:oddVBand="0" w:evenVBand="0" w:oddHBand="0" w:evenHBand="0" w:firstRowFirstColumn="0" w:firstRowLastColumn="0" w:lastRowFirstColumn="0" w:lastRowLastColumn="0"/>
              <w:rPr>
                <w:color w:val="2F5496" w:themeColor="accent1" w:themeShade="BF"/>
                <w:sz w:val="21"/>
                <w:szCs w:val="21"/>
              </w:rPr>
            </w:pPr>
            <w:r w:rsidRPr="00702A1E">
              <w:rPr>
                <w:color w:val="2F5496" w:themeColor="accent1" w:themeShade="BF"/>
                <w:sz w:val="21"/>
                <w:szCs w:val="21"/>
              </w:rPr>
              <w:t>99</w:t>
            </w:r>
          </w:p>
        </w:tc>
        <w:tc>
          <w:tcPr>
            <w:tcW w:w="1202" w:type="dxa"/>
            <w:noWrap/>
            <w:hideMark/>
          </w:tcPr>
          <w:p w14:paraId="2BEC5C92" w14:textId="77777777" w:rsidR="009E26B5" w:rsidRPr="00702A1E" w:rsidRDefault="009E26B5" w:rsidP="00702A1E">
            <w:pPr>
              <w:cnfStyle w:val="000000000000" w:firstRow="0" w:lastRow="0" w:firstColumn="0" w:lastColumn="0" w:oddVBand="0" w:evenVBand="0" w:oddHBand="0" w:evenHBand="0" w:firstRowFirstColumn="0" w:firstRowLastColumn="0" w:lastRowFirstColumn="0" w:lastRowLastColumn="0"/>
              <w:rPr>
                <w:color w:val="2F5496" w:themeColor="accent1" w:themeShade="BF"/>
                <w:sz w:val="21"/>
                <w:szCs w:val="21"/>
              </w:rPr>
            </w:pPr>
            <w:r w:rsidRPr="00702A1E">
              <w:rPr>
                <w:color w:val="2F5496" w:themeColor="accent1" w:themeShade="BF"/>
                <w:sz w:val="21"/>
                <w:szCs w:val="21"/>
              </w:rPr>
              <w:t>0.000728</w:t>
            </w:r>
          </w:p>
        </w:tc>
        <w:tc>
          <w:tcPr>
            <w:tcW w:w="1015" w:type="dxa"/>
            <w:noWrap/>
            <w:hideMark/>
          </w:tcPr>
          <w:p w14:paraId="25A812A6" w14:textId="77777777" w:rsidR="009E26B5" w:rsidRPr="00702A1E" w:rsidRDefault="009E26B5" w:rsidP="00702A1E">
            <w:pPr>
              <w:cnfStyle w:val="000000000000" w:firstRow="0" w:lastRow="0" w:firstColumn="0" w:lastColumn="0" w:oddVBand="0" w:evenVBand="0" w:oddHBand="0" w:evenHBand="0" w:firstRowFirstColumn="0" w:firstRowLastColumn="0" w:lastRowFirstColumn="0" w:lastRowLastColumn="0"/>
              <w:rPr>
                <w:color w:val="2F5496" w:themeColor="accent1" w:themeShade="BF"/>
                <w:sz w:val="21"/>
                <w:szCs w:val="21"/>
              </w:rPr>
            </w:pPr>
            <w:r w:rsidRPr="00702A1E">
              <w:rPr>
                <w:color w:val="2F5496" w:themeColor="accent1" w:themeShade="BF"/>
                <w:sz w:val="21"/>
                <w:szCs w:val="21"/>
              </w:rPr>
              <w:t>0.389442</w:t>
            </w:r>
          </w:p>
        </w:tc>
      </w:tr>
      <w:tr w:rsidR="00241FA4" w:rsidRPr="009E26B5" w14:paraId="03E8402F" w14:textId="77777777" w:rsidTr="00241F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7" w:type="dxa"/>
            <w:noWrap/>
            <w:hideMark/>
          </w:tcPr>
          <w:p w14:paraId="242A820F" w14:textId="77777777" w:rsidR="009E26B5" w:rsidRPr="00702A1E" w:rsidRDefault="009E26B5" w:rsidP="00702A1E">
            <w:pPr>
              <w:rPr>
                <w:color w:val="2F5496" w:themeColor="accent1" w:themeShade="BF"/>
                <w:sz w:val="21"/>
                <w:szCs w:val="21"/>
              </w:rPr>
            </w:pPr>
            <w:r w:rsidRPr="00702A1E">
              <w:rPr>
                <w:color w:val="2F5496" w:themeColor="accent1" w:themeShade="BF"/>
                <w:sz w:val="21"/>
                <w:szCs w:val="21"/>
              </w:rPr>
              <w:t>cell projection</w:t>
            </w:r>
          </w:p>
        </w:tc>
        <w:tc>
          <w:tcPr>
            <w:tcW w:w="827" w:type="dxa"/>
            <w:noWrap/>
            <w:hideMark/>
          </w:tcPr>
          <w:p w14:paraId="0DCC2F40" w14:textId="77777777" w:rsidR="009E26B5" w:rsidRPr="00702A1E" w:rsidRDefault="009E26B5" w:rsidP="00702A1E">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702A1E">
              <w:rPr>
                <w:color w:val="2F5496" w:themeColor="accent1" w:themeShade="BF"/>
                <w:sz w:val="21"/>
                <w:szCs w:val="21"/>
              </w:rPr>
              <w:t>CC</w:t>
            </w:r>
          </w:p>
        </w:tc>
        <w:tc>
          <w:tcPr>
            <w:tcW w:w="890" w:type="dxa"/>
            <w:noWrap/>
            <w:hideMark/>
          </w:tcPr>
          <w:p w14:paraId="6D3D6DC2" w14:textId="77777777" w:rsidR="009E26B5" w:rsidRPr="00702A1E" w:rsidRDefault="009E26B5" w:rsidP="00702A1E">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702A1E">
              <w:rPr>
                <w:color w:val="2F5496" w:themeColor="accent1" w:themeShade="BF"/>
                <w:sz w:val="21"/>
                <w:szCs w:val="21"/>
              </w:rPr>
              <w:t>1165</w:t>
            </w:r>
          </w:p>
        </w:tc>
        <w:tc>
          <w:tcPr>
            <w:tcW w:w="853" w:type="dxa"/>
            <w:noWrap/>
            <w:hideMark/>
          </w:tcPr>
          <w:p w14:paraId="68A89E90" w14:textId="77777777" w:rsidR="009E26B5" w:rsidRPr="00702A1E" w:rsidRDefault="009E26B5" w:rsidP="00702A1E">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702A1E">
              <w:rPr>
                <w:color w:val="2F5496" w:themeColor="accent1" w:themeShade="BF"/>
                <w:sz w:val="21"/>
                <w:szCs w:val="21"/>
              </w:rPr>
              <w:t>55</w:t>
            </w:r>
          </w:p>
        </w:tc>
        <w:tc>
          <w:tcPr>
            <w:tcW w:w="992" w:type="dxa"/>
            <w:noWrap/>
            <w:hideMark/>
          </w:tcPr>
          <w:p w14:paraId="27D7FA84" w14:textId="77777777" w:rsidR="009E26B5" w:rsidRPr="00702A1E" w:rsidRDefault="009E26B5" w:rsidP="00702A1E">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702A1E">
              <w:rPr>
                <w:color w:val="2F5496" w:themeColor="accent1" w:themeShade="BF"/>
                <w:sz w:val="21"/>
                <w:szCs w:val="21"/>
              </w:rPr>
              <w:t>102</w:t>
            </w:r>
          </w:p>
        </w:tc>
        <w:tc>
          <w:tcPr>
            <w:tcW w:w="1202" w:type="dxa"/>
            <w:noWrap/>
            <w:hideMark/>
          </w:tcPr>
          <w:p w14:paraId="23B26BA1" w14:textId="77777777" w:rsidR="009E26B5" w:rsidRPr="00702A1E" w:rsidRDefault="009E26B5" w:rsidP="00702A1E">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702A1E">
              <w:rPr>
                <w:color w:val="2F5496" w:themeColor="accent1" w:themeShade="BF"/>
                <w:sz w:val="21"/>
                <w:szCs w:val="21"/>
              </w:rPr>
              <w:t>0.001137</w:t>
            </w:r>
          </w:p>
        </w:tc>
        <w:tc>
          <w:tcPr>
            <w:tcW w:w="1015" w:type="dxa"/>
            <w:noWrap/>
            <w:hideMark/>
          </w:tcPr>
          <w:p w14:paraId="0ED7B285" w14:textId="77777777" w:rsidR="009E26B5" w:rsidRPr="00702A1E" w:rsidRDefault="009E26B5" w:rsidP="00702A1E">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702A1E">
              <w:rPr>
                <w:color w:val="2F5496" w:themeColor="accent1" w:themeShade="BF"/>
                <w:sz w:val="21"/>
                <w:szCs w:val="21"/>
              </w:rPr>
              <w:t>0.440875</w:t>
            </w:r>
          </w:p>
        </w:tc>
      </w:tr>
    </w:tbl>
    <w:p w14:paraId="62E6DE2C" w14:textId="77777777" w:rsidR="008A324D" w:rsidRDefault="008A324D" w:rsidP="004B422B">
      <w:pPr>
        <w:pStyle w:val="Heading2"/>
      </w:pPr>
    </w:p>
    <w:p w14:paraId="13BBD6D2" w14:textId="4C0AEE40" w:rsidR="008A324D" w:rsidRDefault="005100C8" w:rsidP="00FE3196">
      <w:pPr>
        <w:rPr>
          <w:sz w:val="20"/>
          <w:szCs w:val="20"/>
        </w:rPr>
      </w:pPr>
      <w:r w:rsidRPr="00AD0B65">
        <w:rPr>
          <w:b/>
          <w:bCs/>
          <w:sz w:val="20"/>
          <w:szCs w:val="20"/>
        </w:rPr>
        <w:t xml:space="preserve">Table </w:t>
      </w:r>
      <w:r w:rsidR="0038663F">
        <w:rPr>
          <w:b/>
          <w:bCs/>
          <w:sz w:val="20"/>
          <w:szCs w:val="20"/>
        </w:rPr>
        <w:t>8</w:t>
      </w:r>
      <w:r w:rsidRPr="00AD0B65">
        <w:rPr>
          <w:b/>
          <w:bCs/>
          <w:sz w:val="20"/>
          <w:szCs w:val="20"/>
        </w:rPr>
        <w:t>.</w:t>
      </w:r>
      <w:r w:rsidRPr="00AD0B65">
        <w:rPr>
          <w:sz w:val="20"/>
          <w:szCs w:val="20"/>
        </w:rPr>
        <w:t xml:space="preserve">  </w:t>
      </w:r>
      <w:r w:rsidR="00FE3196" w:rsidRPr="00FE3196">
        <w:rPr>
          <w:sz w:val="20"/>
          <w:szCs w:val="20"/>
        </w:rPr>
        <w:t>Molecular Function (MF) ontology - up-regulated most significant</w:t>
      </w:r>
      <w:r w:rsidR="00FE3196">
        <w:rPr>
          <w:sz w:val="20"/>
          <w:szCs w:val="20"/>
        </w:rPr>
        <w:t xml:space="preserve"> – TOP 5 </w:t>
      </w:r>
    </w:p>
    <w:tbl>
      <w:tblPr>
        <w:tblStyle w:val="PlainTable1"/>
        <w:tblW w:w="0" w:type="auto"/>
        <w:tblLook w:val="04A0" w:firstRow="1" w:lastRow="0" w:firstColumn="1" w:lastColumn="0" w:noHBand="0" w:noVBand="1"/>
      </w:tblPr>
      <w:tblGrid>
        <w:gridCol w:w="3255"/>
        <w:gridCol w:w="851"/>
        <w:gridCol w:w="851"/>
        <w:gridCol w:w="883"/>
        <w:gridCol w:w="1020"/>
        <w:gridCol w:w="1078"/>
        <w:gridCol w:w="1078"/>
      </w:tblGrid>
      <w:tr w:rsidR="00241FA4" w:rsidRPr="00FE3196" w14:paraId="4193215B" w14:textId="77777777" w:rsidTr="00241FA4">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255" w:type="dxa"/>
            <w:noWrap/>
            <w:hideMark/>
          </w:tcPr>
          <w:p w14:paraId="295FD8C7" w14:textId="77777777" w:rsidR="00FE3196" w:rsidRPr="00C662E9" w:rsidRDefault="00FE3196">
            <w:pPr>
              <w:rPr>
                <w:color w:val="2F5496" w:themeColor="accent1" w:themeShade="BF"/>
                <w:sz w:val="21"/>
                <w:szCs w:val="21"/>
              </w:rPr>
            </w:pPr>
            <w:r w:rsidRPr="00C662E9">
              <w:rPr>
                <w:color w:val="2F5496" w:themeColor="accent1" w:themeShade="BF"/>
                <w:sz w:val="21"/>
                <w:szCs w:val="21"/>
              </w:rPr>
              <w:t>Term</w:t>
            </w:r>
          </w:p>
        </w:tc>
        <w:tc>
          <w:tcPr>
            <w:tcW w:w="851" w:type="dxa"/>
            <w:noWrap/>
            <w:hideMark/>
          </w:tcPr>
          <w:p w14:paraId="5D0C1D3D" w14:textId="77777777" w:rsidR="00FE3196" w:rsidRPr="00C662E9" w:rsidRDefault="00FE3196">
            <w:pPr>
              <w:cnfStyle w:val="100000000000" w:firstRow="1" w:lastRow="0" w:firstColumn="0" w:lastColumn="0" w:oddVBand="0" w:evenVBand="0" w:oddHBand="0" w:evenHBand="0" w:firstRowFirstColumn="0" w:firstRowLastColumn="0" w:lastRowFirstColumn="0" w:lastRowLastColumn="0"/>
              <w:rPr>
                <w:color w:val="2F5496" w:themeColor="accent1" w:themeShade="BF"/>
                <w:sz w:val="21"/>
                <w:szCs w:val="21"/>
              </w:rPr>
            </w:pPr>
            <w:proofErr w:type="spellStart"/>
            <w:r w:rsidRPr="00C662E9">
              <w:rPr>
                <w:color w:val="2F5496" w:themeColor="accent1" w:themeShade="BF"/>
                <w:sz w:val="21"/>
                <w:szCs w:val="21"/>
              </w:rPr>
              <w:t>Ont</w:t>
            </w:r>
            <w:proofErr w:type="spellEnd"/>
          </w:p>
        </w:tc>
        <w:tc>
          <w:tcPr>
            <w:tcW w:w="851" w:type="dxa"/>
            <w:noWrap/>
            <w:hideMark/>
          </w:tcPr>
          <w:p w14:paraId="34CA89EC" w14:textId="77777777" w:rsidR="00FE3196" w:rsidRPr="00C662E9" w:rsidRDefault="00FE3196">
            <w:pPr>
              <w:cnfStyle w:val="100000000000" w:firstRow="1" w:lastRow="0" w:firstColumn="0" w:lastColumn="0" w:oddVBand="0" w:evenVBand="0" w:oddHBand="0" w:evenHBand="0" w:firstRowFirstColumn="0" w:firstRowLastColumn="0" w:lastRowFirstColumn="0" w:lastRowLastColumn="0"/>
              <w:rPr>
                <w:color w:val="2F5496" w:themeColor="accent1" w:themeShade="BF"/>
                <w:sz w:val="21"/>
                <w:szCs w:val="21"/>
              </w:rPr>
            </w:pPr>
            <w:r w:rsidRPr="00C662E9">
              <w:rPr>
                <w:color w:val="2F5496" w:themeColor="accent1" w:themeShade="BF"/>
                <w:sz w:val="21"/>
                <w:szCs w:val="21"/>
              </w:rPr>
              <w:t>N</w:t>
            </w:r>
          </w:p>
        </w:tc>
        <w:tc>
          <w:tcPr>
            <w:tcW w:w="883" w:type="dxa"/>
            <w:noWrap/>
            <w:hideMark/>
          </w:tcPr>
          <w:p w14:paraId="5919F7A0" w14:textId="77777777" w:rsidR="00FE3196" w:rsidRPr="00C662E9" w:rsidRDefault="00FE3196">
            <w:pPr>
              <w:cnfStyle w:val="100000000000" w:firstRow="1" w:lastRow="0" w:firstColumn="0" w:lastColumn="0" w:oddVBand="0" w:evenVBand="0" w:oddHBand="0" w:evenHBand="0" w:firstRowFirstColumn="0" w:firstRowLastColumn="0" w:lastRowFirstColumn="0" w:lastRowLastColumn="0"/>
              <w:rPr>
                <w:color w:val="2F5496" w:themeColor="accent1" w:themeShade="BF"/>
                <w:sz w:val="21"/>
                <w:szCs w:val="21"/>
              </w:rPr>
            </w:pPr>
            <w:r w:rsidRPr="00C662E9">
              <w:rPr>
                <w:color w:val="2F5496" w:themeColor="accent1" w:themeShade="BF"/>
                <w:sz w:val="21"/>
                <w:szCs w:val="21"/>
              </w:rPr>
              <w:t>Up</w:t>
            </w:r>
          </w:p>
        </w:tc>
        <w:tc>
          <w:tcPr>
            <w:tcW w:w="1020" w:type="dxa"/>
            <w:noWrap/>
            <w:hideMark/>
          </w:tcPr>
          <w:p w14:paraId="543DAD9C" w14:textId="77777777" w:rsidR="00FE3196" w:rsidRPr="00C662E9" w:rsidRDefault="00FE3196">
            <w:pPr>
              <w:cnfStyle w:val="100000000000" w:firstRow="1" w:lastRow="0" w:firstColumn="0" w:lastColumn="0" w:oddVBand="0" w:evenVBand="0" w:oddHBand="0" w:evenHBand="0" w:firstRowFirstColumn="0" w:firstRowLastColumn="0" w:lastRowFirstColumn="0" w:lastRowLastColumn="0"/>
              <w:rPr>
                <w:color w:val="2F5496" w:themeColor="accent1" w:themeShade="BF"/>
                <w:sz w:val="21"/>
                <w:szCs w:val="21"/>
              </w:rPr>
            </w:pPr>
            <w:r w:rsidRPr="00C662E9">
              <w:rPr>
                <w:color w:val="2F5496" w:themeColor="accent1" w:themeShade="BF"/>
                <w:sz w:val="21"/>
                <w:szCs w:val="21"/>
              </w:rPr>
              <w:t>Down</w:t>
            </w:r>
          </w:p>
        </w:tc>
        <w:tc>
          <w:tcPr>
            <w:tcW w:w="1078" w:type="dxa"/>
            <w:noWrap/>
            <w:hideMark/>
          </w:tcPr>
          <w:p w14:paraId="5D3A1682" w14:textId="77777777" w:rsidR="00FE3196" w:rsidRPr="00C662E9" w:rsidRDefault="00FE3196">
            <w:pPr>
              <w:cnfStyle w:val="100000000000" w:firstRow="1" w:lastRow="0" w:firstColumn="0" w:lastColumn="0" w:oddVBand="0" w:evenVBand="0" w:oddHBand="0" w:evenHBand="0" w:firstRowFirstColumn="0" w:firstRowLastColumn="0" w:lastRowFirstColumn="0" w:lastRowLastColumn="0"/>
              <w:rPr>
                <w:color w:val="2F5496" w:themeColor="accent1" w:themeShade="BF"/>
                <w:sz w:val="21"/>
                <w:szCs w:val="21"/>
              </w:rPr>
            </w:pPr>
            <w:proofErr w:type="spellStart"/>
            <w:r w:rsidRPr="00C662E9">
              <w:rPr>
                <w:color w:val="2F5496" w:themeColor="accent1" w:themeShade="BF"/>
                <w:sz w:val="21"/>
                <w:szCs w:val="21"/>
              </w:rPr>
              <w:t>P.Up</w:t>
            </w:r>
            <w:proofErr w:type="spellEnd"/>
          </w:p>
        </w:tc>
        <w:tc>
          <w:tcPr>
            <w:tcW w:w="1078" w:type="dxa"/>
            <w:noWrap/>
            <w:hideMark/>
          </w:tcPr>
          <w:p w14:paraId="187E5517" w14:textId="77777777" w:rsidR="00FE3196" w:rsidRPr="00C662E9" w:rsidRDefault="00FE3196">
            <w:pPr>
              <w:cnfStyle w:val="100000000000" w:firstRow="1" w:lastRow="0" w:firstColumn="0" w:lastColumn="0" w:oddVBand="0" w:evenVBand="0" w:oddHBand="0" w:evenHBand="0" w:firstRowFirstColumn="0" w:firstRowLastColumn="0" w:lastRowFirstColumn="0" w:lastRowLastColumn="0"/>
              <w:rPr>
                <w:color w:val="2F5496" w:themeColor="accent1" w:themeShade="BF"/>
                <w:sz w:val="21"/>
                <w:szCs w:val="21"/>
              </w:rPr>
            </w:pPr>
            <w:proofErr w:type="spellStart"/>
            <w:r w:rsidRPr="00C662E9">
              <w:rPr>
                <w:color w:val="2F5496" w:themeColor="accent1" w:themeShade="BF"/>
                <w:sz w:val="21"/>
                <w:szCs w:val="21"/>
              </w:rPr>
              <w:t>P.Down</w:t>
            </w:r>
            <w:proofErr w:type="spellEnd"/>
          </w:p>
        </w:tc>
      </w:tr>
      <w:tr w:rsidR="00C662E9" w:rsidRPr="00FE3196" w14:paraId="14C88CD1" w14:textId="77777777" w:rsidTr="00241FA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255" w:type="dxa"/>
            <w:noWrap/>
            <w:hideMark/>
          </w:tcPr>
          <w:p w14:paraId="44737D45" w14:textId="77777777" w:rsidR="00FE3196" w:rsidRPr="00C662E9" w:rsidRDefault="00FE3196">
            <w:pPr>
              <w:rPr>
                <w:color w:val="2F5496" w:themeColor="accent1" w:themeShade="BF"/>
                <w:sz w:val="21"/>
                <w:szCs w:val="21"/>
              </w:rPr>
            </w:pPr>
            <w:r w:rsidRPr="00C662E9">
              <w:rPr>
                <w:color w:val="2F5496" w:themeColor="accent1" w:themeShade="BF"/>
                <w:sz w:val="21"/>
                <w:szCs w:val="21"/>
              </w:rPr>
              <w:t>kinesin binding</w:t>
            </w:r>
          </w:p>
        </w:tc>
        <w:tc>
          <w:tcPr>
            <w:tcW w:w="851" w:type="dxa"/>
            <w:noWrap/>
            <w:hideMark/>
          </w:tcPr>
          <w:p w14:paraId="1D999869" w14:textId="77777777" w:rsidR="00FE3196" w:rsidRPr="00C662E9" w:rsidRDefault="00FE3196">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C662E9">
              <w:rPr>
                <w:color w:val="2F5496" w:themeColor="accent1" w:themeShade="BF"/>
                <w:sz w:val="21"/>
                <w:szCs w:val="21"/>
              </w:rPr>
              <w:t>MF</w:t>
            </w:r>
          </w:p>
        </w:tc>
        <w:tc>
          <w:tcPr>
            <w:tcW w:w="851" w:type="dxa"/>
            <w:noWrap/>
            <w:hideMark/>
          </w:tcPr>
          <w:p w14:paraId="2878AD8B" w14:textId="77777777" w:rsidR="00FE3196" w:rsidRPr="00C662E9" w:rsidRDefault="00FE3196" w:rsidP="00FE3196">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C662E9">
              <w:rPr>
                <w:color w:val="2F5496" w:themeColor="accent1" w:themeShade="BF"/>
                <w:sz w:val="21"/>
                <w:szCs w:val="21"/>
              </w:rPr>
              <w:t>19</w:t>
            </w:r>
          </w:p>
        </w:tc>
        <w:tc>
          <w:tcPr>
            <w:tcW w:w="883" w:type="dxa"/>
            <w:noWrap/>
            <w:hideMark/>
          </w:tcPr>
          <w:p w14:paraId="38A66638" w14:textId="77777777" w:rsidR="00FE3196" w:rsidRPr="00C662E9" w:rsidRDefault="00FE3196" w:rsidP="00FE3196">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C662E9">
              <w:rPr>
                <w:color w:val="2F5496" w:themeColor="accent1" w:themeShade="BF"/>
                <w:sz w:val="21"/>
                <w:szCs w:val="21"/>
              </w:rPr>
              <w:t>5</w:t>
            </w:r>
          </w:p>
        </w:tc>
        <w:tc>
          <w:tcPr>
            <w:tcW w:w="1020" w:type="dxa"/>
            <w:noWrap/>
            <w:hideMark/>
          </w:tcPr>
          <w:p w14:paraId="62AC3913" w14:textId="77777777" w:rsidR="00FE3196" w:rsidRPr="00C662E9" w:rsidRDefault="00FE3196" w:rsidP="00FE3196">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C662E9">
              <w:rPr>
                <w:color w:val="2F5496" w:themeColor="accent1" w:themeShade="BF"/>
                <w:sz w:val="21"/>
                <w:szCs w:val="21"/>
              </w:rPr>
              <w:t>3</w:t>
            </w:r>
          </w:p>
        </w:tc>
        <w:tc>
          <w:tcPr>
            <w:tcW w:w="1078" w:type="dxa"/>
            <w:noWrap/>
            <w:hideMark/>
          </w:tcPr>
          <w:p w14:paraId="041679BA" w14:textId="77777777" w:rsidR="00FE3196" w:rsidRPr="00C662E9" w:rsidRDefault="00FE3196" w:rsidP="00FE3196">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C662E9">
              <w:rPr>
                <w:color w:val="2F5496" w:themeColor="accent1" w:themeShade="BF"/>
                <w:sz w:val="21"/>
                <w:szCs w:val="21"/>
              </w:rPr>
              <w:t>0.000244</w:t>
            </w:r>
          </w:p>
        </w:tc>
        <w:tc>
          <w:tcPr>
            <w:tcW w:w="1078" w:type="dxa"/>
            <w:noWrap/>
            <w:hideMark/>
          </w:tcPr>
          <w:p w14:paraId="6D4896A8" w14:textId="77777777" w:rsidR="00FE3196" w:rsidRPr="00C662E9" w:rsidRDefault="00FE3196" w:rsidP="00FE3196">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C662E9">
              <w:rPr>
                <w:color w:val="2F5496" w:themeColor="accent1" w:themeShade="BF"/>
                <w:sz w:val="21"/>
                <w:szCs w:val="21"/>
              </w:rPr>
              <w:t>0.221106</w:t>
            </w:r>
          </w:p>
        </w:tc>
      </w:tr>
      <w:tr w:rsidR="00241FA4" w:rsidRPr="00FE3196" w14:paraId="3296BA0E" w14:textId="77777777" w:rsidTr="00241FA4">
        <w:trPr>
          <w:trHeight w:val="323"/>
        </w:trPr>
        <w:tc>
          <w:tcPr>
            <w:cnfStyle w:val="001000000000" w:firstRow="0" w:lastRow="0" w:firstColumn="1" w:lastColumn="0" w:oddVBand="0" w:evenVBand="0" w:oddHBand="0" w:evenHBand="0" w:firstRowFirstColumn="0" w:firstRowLastColumn="0" w:lastRowFirstColumn="0" w:lastRowLastColumn="0"/>
            <w:tcW w:w="3255" w:type="dxa"/>
            <w:noWrap/>
            <w:hideMark/>
          </w:tcPr>
          <w:p w14:paraId="6CCEE30C" w14:textId="1980F7CF" w:rsidR="00FE3196" w:rsidRPr="00C662E9" w:rsidRDefault="007C2052">
            <w:pPr>
              <w:rPr>
                <w:color w:val="2F5496" w:themeColor="accent1" w:themeShade="BF"/>
                <w:sz w:val="21"/>
                <w:szCs w:val="21"/>
              </w:rPr>
            </w:pPr>
            <w:r w:rsidRPr="007C2052">
              <w:rPr>
                <w:color w:val="2F5496" w:themeColor="accent1" w:themeShade="BF"/>
                <w:sz w:val="21"/>
                <w:szCs w:val="21"/>
              </w:rPr>
              <w:t>cytoskeletal protein binding</w:t>
            </w:r>
          </w:p>
        </w:tc>
        <w:tc>
          <w:tcPr>
            <w:tcW w:w="851" w:type="dxa"/>
            <w:noWrap/>
            <w:hideMark/>
          </w:tcPr>
          <w:p w14:paraId="57E93B3E" w14:textId="77777777" w:rsidR="00FE3196" w:rsidRPr="00C662E9" w:rsidRDefault="00FE3196">
            <w:pPr>
              <w:cnfStyle w:val="000000000000" w:firstRow="0" w:lastRow="0" w:firstColumn="0" w:lastColumn="0" w:oddVBand="0" w:evenVBand="0" w:oddHBand="0" w:evenHBand="0" w:firstRowFirstColumn="0" w:firstRowLastColumn="0" w:lastRowFirstColumn="0" w:lastRowLastColumn="0"/>
              <w:rPr>
                <w:color w:val="2F5496" w:themeColor="accent1" w:themeShade="BF"/>
                <w:sz w:val="21"/>
                <w:szCs w:val="21"/>
              </w:rPr>
            </w:pPr>
            <w:r w:rsidRPr="00C662E9">
              <w:rPr>
                <w:color w:val="2F5496" w:themeColor="accent1" w:themeShade="BF"/>
                <w:sz w:val="21"/>
                <w:szCs w:val="21"/>
              </w:rPr>
              <w:t>MF</w:t>
            </w:r>
          </w:p>
        </w:tc>
        <w:tc>
          <w:tcPr>
            <w:tcW w:w="851" w:type="dxa"/>
            <w:noWrap/>
            <w:hideMark/>
          </w:tcPr>
          <w:p w14:paraId="2992AB57" w14:textId="77777777" w:rsidR="00FE3196" w:rsidRPr="00C662E9" w:rsidRDefault="00FE3196" w:rsidP="00FE3196">
            <w:pPr>
              <w:cnfStyle w:val="000000000000" w:firstRow="0" w:lastRow="0" w:firstColumn="0" w:lastColumn="0" w:oddVBand="0" w:evenVBand="0" w:oddHBand="0" w:evenHBand="0" w:firstRowFirstColumn="0" w:firstRowLastColumn="0" w:lastRowFirstColumn="0" w:lastRowLastColumn="0"/>
              <w:rPr>
                <w:color w:val="2F5496" w:themeColor="accent1" w:themeShade="BF"/>
                <w:sz w:val="21"/>
                <w:szCs w:val="21"/>
              </w:rPr>
            </w:pPr>
            <w:r w:rsidRPr="00C662E9">
              <w:rPr>
                <w:color w:val="2F5496" w:themeColor="accent1" w:themeShade="BF"/>
                <w:sz w:val="21"/>
                <w:szCs w:val="21"/>
              </w:rPr>
              <w:t>476</w:t>
            </w:r>
          </w:p>
        </w:tc>
        <w:tc>
          <w:tcPr>
            <w:tcW w:w="883" w:type="dxa"/>
            <w:noWrap/>
            <w:hideMark/>
          </w:tcPr>
          <w:p w14:paraId="7AC3FF12" w14:textId="77777777" w:rsidR="00FE3196" w:rsidRPr="00C662E9" w:rsidRDefault="00FE3196" w:rsidP="00FE3196">
            <w:pPr>
              <w:cnfStyle w:val="000000000000" w:firstRow="0" w:lastRow="0" w:firstColumn="0" w:lastColumn="0" w:oddVBand="0" w:evenVBand="0" w:oddHBand="0" w:evenHBand="0" w:firstRowFirstColumn="0" w:firstRowLastColumn="0" w:lastRowFirstColumn="0" w:lastRowLastColumn="0"/>
              <w:rPr>
                <w:color w:val="2F5496" w:themeColor="accent1" w:themeShade="BF"/>
                <w:sz w:val="21"/>
                <w:szCs w:val="21"/>
              </w:rPr>
            </w:pPr>
            <w:r w:rsidRPr="00C662E9">
              <w:rPr>
                <w:color w:val="2F5496" w:themeColor="accent1" w:themeShade="BF"/>
                <w:sz w:val="21"/>
                <w:szCs w:val="21"/>
              </w:rPr>
              <w:t>28</w:t>
            </w:r>
          </w:p>
        </w:tc>
        <w:tc>
          <w:tcPr>
            <w:tcW w:w="1020" w:type="dxa"/>
            <w:noWrap/>
            <w:hideMark/>
          </w:tcPr>
          <w:p w14:paraId="4C1D46E8" w14:textId="77777777" w:rsidR="00FE3196" w:rsidRPr="00C662E9" w:rsidRDefault="00FE3196" w:rsidP="00FE3196">
            <w:pPr>
              <w:cnfStyle w:val="000000000000" w:firstRow="0" w:lastRow="0" w:firstColumn="0" w:lastColumn="0" w:oddVBand="0" w:evenVBand="0" w:oddHBand="0" w:evenHBand="0" w:firstRowFirstColumn="0" w:firstRowLastColumn="0" w:lastRowFirstColumn="0" w:lastRowLastColumn="0"/>
              <w:rPr>
                <w:color w:val="2F5496" w:themeColor="accent1" w:themeShade="BF"/>
                <w:sz w:val="21"/>
                <w:szCs w:val="21"/>
              </w:rPr>
            </w:pPr>
            <w:r w:rsidRPr="00C662E9">
              <w:rPr>
                <w:color w:val="2F5496" w:themeColor="accent1" w:themeShade="BF"/>
                <w:sz w:val="21"/>
                <w:szCs w:val="21"/>
              </w:rPr>
              <w:t>40</w:t>
            </w:r>
          </w:p>
        </w:tc>
        <w:tc>
          <w:tcPr>
            <w:tcW w:w="1078" w:type="dxa"/>
            <w:noWrap/>
            <w:hideMark/>
          </w:tcPr>
          <w:p w14:paraId="1A360561" w14:textId="77777777" w:rsidR="00FE3196" w:rsidRPr="00C662E9" w:rsidRDefault="00FE3196" w:rsidP="00FE3196">
            <w:pPr>
              <w:cnfStyle w:val="000000000000" w:firstRow="0" w:lastRow="0" w:firstColumn="0" w:lastColumn="0" w:oddVBand="0" w:evenVBand="0" w:oddHBand="0" w:evenHBand="0" w:firstRowFirstColumn="0" w:firstRowLastColumn="0" w:lastRowFirstColumn="0" w:lastRowLastColumn="0"/>
              <w:rPr>
                <w:color w:val="2F5496" w:themeColor="accent1" w:themeShade="BF"/>
                <w:sz w:val="21"/>
                <w:szCs w:val="21"/>
              </w:rPr>
            </w:pPr>
            <w:r w:rsidRPr="00C662E9">
              <w:rPr>
                <w:color w:val="2F5496" w:themeColor="accent1" w:themeShade="BF"/>
                <w:sz w:val="21"/>
                <w:szCs w:val="21"/>
              </w:rPr>
              <w:t>0.001025</w:t>
            </w:r>
          </w:p>
        </w:tc>
        <w:tc>
          <w:tcPr>
            <w:tcW w:w="1078" w:type="dxa"/>
            <w:noWrap/>
            <w:hideMark/>
          </w:tcPr>
          <w:p w14:paraId="25791E93" w14:textId="77777777" w:rsidR="00FE3196" w:rsidRPr="00C662E9" w:rsidRDefault="00FE3196" w:rsidP="00FE3196">
            <w:pPr>
              <w:cnfStyle w:val="000000000000" w:firstRow="0" w:lastRow="0" w:firstColumn="0" w:lastColumn="0" w:oddVBand="0" w:evenVBand="0" w:oddHBand="0" w:evenHBand="0" w:firstRowFirstColumn="0" w:firstRowLastColumn="0" w:lastRowFirstColumn="0" w:lastRowLastColumn="0"/>
              <w:rPr>
                <w:color w:val="2F5496" w:themeColor="accent1" w:themeShade="BF"/>
                <w:sz w:val="21"/>
                <w:szCs w:val="21"/>
              </w:rPr>
            </w:pPr>
            <w:r w:rsidRPr="00C662E9">
              <w:rPr>
                <w:color w:val="2F5496" w:themeColor="accent1" w:themeShade="BF"/>
                <w:sz w:val="21"/>
                <w:szCs w:val="21"/>
              </w:rPr>
              <w:t>0.590282</w:t>
            </w:r>
          </w:p>
        </w:tc>
      </w:tr>
      <w:tr w:rsidR="00C662E9" w:rsidRPr="00FE3196" w14:paraId="00F6B648" w14:textId="77777777" w:rsidTr="00241FA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255" w:type="dxa"/>
            <w:noWrap/>
            <w:hideMark/>
          </w:tcPr>
          <w:p w14:paraId="5B6C7DF5" w14:textId="77777777" w:rsidR="00FE3196" w:rsidRPr="00C662E9" w:rsidRDefault="00FE3196">
            <w:pPr>
              <w:rPr>
                <w:color w:val="2F5496" w:themeColor="accent1" w:themeShade="BF"/>
                <w:sz w:val="21"/>
                <w:szCs w:val="21"/>
              </w:rPr>
            </w:pPr>
            <w:r w:rsidRPr="00C662E9">
              <w:rPr>
                <w:color w:val="2F5496" w:themeColor="accent1" w:themeShade="BF"/>
                <w:sz w:val="21"/>
                <w:szCs w:val="21"/>
              </w:rPr>
              <w:t>scaffold protein binding</w:t>
            </w:r>
          </w:p>
        </w:tc>
        <w:tc>
          <w:tcPr>
            <w:tcW w:w="851" w:type="dxa"/>
            <w:noWrap/>
            <w:hideMark/>
          </w:tcPr>
          <w:p w14:paraId="6C28F5CB" w14:textId="77777777" w:rsidR="00FE3196" w:rsidRPr="00C662E9" w:rsidRDefault="00FE3196">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C662E9">
              <w:rPr>
                <w:color w:val="2F5496" w:themeColor="accent1" w:themeShade="BF"/>
                <w:sz w:val="21"/>
                <w:szCs w:val="21"/>
              </w:rPr>
              <w:t>MF</w:t>
            </w:r>
          </w:p>
        </w:tc>
        <w:tc>
          <w:tcPr>
            <w:tcW w:w="851" w:type="dxa"/>
            <w:noWrap/>
            <w:hideMark/>
          </w:tcPr>
          <w:p w14:paraId="7A6A6C1F" w14:textId="77777777" w:rsidR="00FE3196" w:rsidRPr="00C662E9" w:rsidRDefault="00FE3196" w:rsidP="00FE3196">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C662E9">
              <w:rPr>
                <w:color w:val="2F5496" w:themeColor="accent1" w:themeShade="BF"/>
                <w:sz w:val="21"/>
                <w:szCs w:val="21"/>
              </w:rPr>
              <w:t>52</w:t>
            </w:r>
          </w:p>
        </w:tc>
        <w:tc>
          <w:tcPr>
            <w:tcW w:w="883" w:type="dxa"/>
            <w:noWrap/>
            <w:hideMark/>
          </w:tcPr>
          <w:p w14:paraId="5FC2D95F" w14:textId="77777777" w:rsidR="00FE3196" w:rsidRPr="00C662E9" w:rsidRDefault="00FE3196" w:rsidP="00FE3196">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C662E9">
              <w:rPr>
                <w:color w:val="2F5496" w:themeColor="accent1" w:themeShade="BF"/>
                <w:sz w:val="21"/>
                <w:szCs w:val="21"/>
              </w:rPr>
              <w:t>6</w:t>
            </w:r>
          </w:p>
        </w:tc>
        <w:tc>
          <w:tcPr>
            <w:tcW w:w="1020" w:type="dxa"/>
            <w:noWrap/>
            <w:hideMark/>
          </w:tcPr>
          <w:p w14:paraId="5119F1F2" w14:textId="77777777" w:rsidR="00FE3196" w:rsidRPr="00C662E9" w:rsidRDefault="00FE3196" w:rsidP="00FE3196">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C662E9">
              <w:rPr>
                <w:color w:val="2F5496" w:themeColor="accent1" w:themeShade="BF"/>
                <w:sz w:val="21"/>
                <w:szCs w:val="21"/>
              </w:rPr>
              <w:t>4</w:t>
            </w:r>
          </w:p>
        </w:tc>
        <w:tc>
          <w:tcPr>
            <w:tcW w:w="1078" w:type="dxa"/>
            <w:noWrap/>
            <w:hideMark/>
          </w:tcPr>
          <w:p w14:paraId="6B63A1FC" w14:textId="77777777" w:rsidR="00FE3196" w:rsidRPr="00C662E9" w:rsidRDefault="00FE3196" w:rsidP="00FE3196">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C662E9">
              <w:rPr>
                <w:color w:val="2F5496" w:themeColor="accent1" w:themeShade="BF"/>
                <w:sz w:val="21"/>
                <w:szCs w:val="21"/>
              </w:rPr>
              <w:t>0.005626</w:t>
            </w:r>
          </w:p>
        </w:tc>
        <w:tc>
          <w:tcPr>
            <w:tcW w:w="1078" w:type="dxa"/>
            <w:noWrap/>
            <w:hideMark/>
          </w:tcPr>
          <w:p w14:paraId="684A2EEA" w14:textId="77777777" w:rsidR="00FE3196" w:rsidRPr="00C662E9" w:rsidRDefault="00FE3196" w:rsidP="00FE3196">
            <w:pPr>
              <w:cnfStyle w:val="000000100000" w:firstRow="0" w:lastRow="0" w:firstColumn="0" w:lastColumn="0" w:oddVBand="0" w:evenVBand="0" w:oddHBand="1" w:evenHBand="0" w:firstRowFirstColumn="0" w:firstRowLastColumn="0" w:lastRowFirstColumn="0" w:lastRowLastColumn="0"/>
              <w:rPr>
                <w:color w:val="2F5496" w:themeColor="accent1" w:themeShade="BF"/>
                <w:sz w:val="21"/>
                <w:szCs w:val="21"/>
              </w:rPr>
            </w:pPr>
            <w:r w:rsidRPr="00C662E9">
              <w:rPr>
                <w:color w:val="2F5496" w:themeColor="accent1" w:themeShade="BF"/>
                <w:sz w:val="21"/>
                <w:szCs w:val="21"/>
              </w:rPr>
              <w:t>0.66572</w:t>
            </w:r>
          </w:p>
        </w:tc>
      </w:tr>
    </w:tbl>
    <w:p w14:paraId="138A478A" w14:textId="517013CC" w:rsidR="0070182E" w:rsidRDefault="0070182E" w:rsidP="004B422B">
      <w:pPr>
        <w:pStyle w:val="Heading2"/>
      </w:pPr>
    </w:p>
    <w:p w14:paraId="058CED13" w14:textId="425C59B2" w:rsidR="0070182E" w:rsidRPr="0070182E" w:rsidRDefault="0070182E" w:rsidP="0070182E">
      <w:pPr>
        <w:rPr>
          <w:rFonts w:asciiTheme="majorHAnsi" w:eastAsiaTheme="majorEastAsia" w:hAnsiTheme="majorHAnsi" w:cstheme="majorBidi"/>
          <w:color w:val="2F5496" w:themeColor="accent1" w:themeShade="BF"/>
          <w:sz w:val="26"/>
          <w:szCs w:val="26"/>
        </w:rPr>
      </w:pPr>
      <w:r>
        <w:br w:type="page"/>
      </w:r>
    </w:p>
    <w:p w14:paraId="726D0AF1" w14:textId="5DB3B7CF" w:rsidR="004B422B" w:rsidRDefault="004B422B" w:rsidP="004B422B">
      <w:pPr>
        <w:pStyle w:val="Heading2"/>
      </w:pPr>
      <w:r>
        <w:lastRenderedPageBreak/>
        <w:t>4.</w:t>
      </w:r>
      <w:r w:rsidRPr="0074485E">
        <w:t xml:space="preserve"> </w:t>
      </w:r>
      <w:r w:rsidR="00984D24">
        <w:t>DISCUSSION</w:t>
      </w:r>
    </w:p>
    <w:p w14:paraId="512342CE" w14:textId="44B71EC3" w:rsidR="008A06DE" w:rsidRPr="00625D80" w:rsidRDefault="00A42226" w:rsidP="00100630">
      <w:r>
        <w:t>In this study</w:t>
      </w:r>
      <w:r w:rsidR="00984D24">
        <w:t>,</w:t>
      </w:r>
      <w:r>
        <w:t xml:space="preserve"> we found</w:t>
      </w:r>
      <w:r w:rsidR="00E20DD4">
        <w:t xml:space="preserve"> </w:t>
      </w:r>
      <w:r w:rsidR="00C66A0E">
        <w:t>many</w:t>
      </w:r>
      <w:r w:rsidR="002E3367">
        <w:t xml:space="preserve"> significantly </w:t>
      </w:r>
      <w:r w:rsidR="00C74783">
        <w:t>differential</w:t>
      </w:r>
      <w:r w:rsidR="002E3367">
        <w:t>ly</w:t>
      </w:r>
      <w:r w:rsidR="00C74783">
        <w:t xml:space="preserve"> express</w:t>
      </w:r>
      <w:r w:rsidR="002E3367">
        <w:t>ed</w:t>
      </w:r>
      <w:r w:rsidR="00C74783">
        <w:t xml:space="preserve"> </w:t>
      </w:r>
      <w:r w:rsidR="00E20DD4">
        <w:t>genes</w:t>
      </w:r>
      <w:r w:rsidR="002E3367">
        <w:t xml:space="preserve"> in Tumour samples of OSCC patients compared to normal tissue.</w:t>
      </w:r>
      <w:r w:rsidR="00E500CD">
        <w:t xml:space="preserve"> Here we will discuss a few relevant genes including </w:t>
      </w:r>
      <w:r w:rsidR="00F16A5A">
        <w:t xml:space="preserve"> </w:t>
      </w:r>
      <w:r w:rsidR="00E500CD" w:rsidRPr="00E500CD">
        <w:t xml:space="preserve">Interleukin 36 Alpha </w:t>
      </w:r>
      <w:r w:rsidR="00D2223B">
        <w:t>(</w:t>
      </w:r>
      <w:r w:rsidR="00E500CD" w:rsidRPr="00E500CD">
        <w:t>IL36A</w:t>
      </w:r>
      <w:r w:rsidR="00D2223B">
        <w:t>)</w:t>
      </w:r>
      <w:r w:rsidR="00E500CD">
        <w:t xml:space="preserve">, </w:t>
      </w:r>
      <w:r w:rsidR="00E500CD" w:rsidRPr="00E500CD">
        <w:t xml:space="preserve">Collagen Type IV </w:t>
      </w:r>
      <w:r w:rsidR="00E500CD">
        <w:t xml:space="preserve"> (</w:t>
      </w:r>
      <w:r w:rsidR="00E500CD" w:rsidRPr="00E500CD">
        <w:t>COL4A6</w:t>
      </w:r>
      <w:r w:rsidR="00D2223B">
        <w:t>)</w:t>
      </w:r>
      <w:r w:rsidR="003C6105">
        <w:t>,</w:t>
      </w:r>
      <w:r w:rsidR="00D2223B">
        <w:t xml:space="preserve"> </w:t>
      </w:r>
      <w:r w:rsidR="00D2223B" w:rsidRPr="00D2223B">
        <w:t>Parathyroid Hormone Like Hormone</w:t>
      </w:r>
      <w:r w:rsidR="00D2223B">
        <w:t xml:space="preserve"> (</w:t>
      </w:r>
      <w:r w:rsidR="00D2223B" w:rsidRPr="00D2223B">
        <w:t>PTHLH</w:t>
      </w:r>
      <w:r w:rsidR="00D2223B">
        <w:t xml:space="preserve">) </w:t>
      </w:r>
      <w:r w:rsidR="00056988">
        <w:t xml:space="preserve">and their relationship to cancer processes, how their </w:t>
      </w:r>
      <w:r w:rsidR="005D416E">
        <w:t>pathways</w:t>
      </w:r>
      <w:r w:rsidR="00056988">
        <w:t xml:space="preserve"> may provide</w:t>
      </w:r>
      <w:r w:rsidR="000B01DB" w:rsidRPr="000B01DB">
        <w:t xml:space="preserve"> </w:t>
      </w:r>
      <w:r w:rsidR="000B01DB">
        <w:t>assay or</w:t>
      </w:r>
      <w:r w:rsidR="00E20DD4">
        <w:t xml:space="preserve"> </w:t>
      </w:r>
      <w:r w:rsidR="005D416E">
        <w:t>therapeutic</w:t>
      </w:r>
      <w:r w:rsidR="000B01DB">
        <w:t xml:space="preserve"> </w:t>
      </w:r>
      <w:r w:rsidR="005D416E">
        <w:t>targets</w:t>
      </w:r>
      <w:r w:rsidR="00587345">
        <w:t xml:space="preserve"> for</w:t>
      </w:r>
      <w:r w:rsidR="000B01DB">
        <w:t xml:space="preserve"> detection and treatment</w:t>
      </w:r>
      <w:r w:rsidR="008E149D">
        <w:t xml:space="preserve">. </w:t>
      </w:r>
      <w:r w:rsidR="00DD0FAB">
        <w:t>Many other genes were differentially expressed with statistically significant P-values</w:t>
      </w:r>
      <w:r w:rsidR="00D322D0">
        <w:t xml:space="preserve">, </w:t>
      </w:r>
      <w:r w:rsidR="001130B7">
        <w:t xml:space="preserve">discussing the most </w:t>
      </w:r>
      <w:r w:rsidR="003914F9">
        <w:t>significant</w:t>
      </w:r>
      <w:r w:rsidR="001130B7">
        <w:t xml:space="preserve"> ones listed</w:t>
      </w:r>
      <w:r w:rsidR="0029602F">
        <w:t xml:space="preserve"> previously will </w:t>
      </w:r>
      <w:r w:rsidR="00904550">
        <w:t>provide a</w:t>
      </w:r>
      <w:r w:rsidR="00712435">
        <w:t xml:space="preserve"> </w:t>
      </w:r>
      <w:r w:rsidR="00707891">
        <w:t xml:space="preserve">more impactful overview </w:t>
      </w:r>
      <w:r w:rsidR="00707891" w:rsidRPr="00625D80">
        <w:t xml:space="preserve">of the causes of </w:t>
      </w:r>
      <w:r w:rsidR="001C24F5" w:rsidRPr="00625D80">
        <w:t xml:space="preserve">OSCC tumour </w:t>
      </w:r>
      <w:r w:rsidR="003914F9" w:rsidRPr="00625D80">
        <w:t>proliferation</w:t>
      </w:r>
      <w:r w:rsidR="001C24F5" w:rsidRPr="00625D80">
        <w:t>.</w:t>
      </w:r>
      <w:r w:rsidR="000D0B16" w:rsidRPr="00625D80">
        <w:t xml:space="preserve"> </w:t>
      </w:r>
    </w:p>
    <w:p w14:paraId="15547C3F" w14:textId="3780D7EE" w:rsidR="000D0B16" w:rsidRPr="0015443F" w:rsidRDefault="000D0B16" w:rsidP="00100630">
      <w:pPr>
        <w:rPr>
          <w:b/>
          <w:bCs/>
        </w:rPr>
      </w:pPr>
      <w:r w:rsidRPr="00625D80">
        <w:t xml:space="preserve">The major </w:t>
      </w:r>
      <w:r w:rsidR="00FB02B3" w:rsidRPr="00625D80">
        <w:t xml:space="preserve">down and </w:t>
      </w:r>
      <w:r w:rsidRPr="00625D80">
        <w:t>up</w:t>
      </w:r>
      <w:r w:rsidR="00FB02B3" w:rsidRPr="00625D80">
        <w:t>-</w:t>
      </w:r>
      <w:r w:rsidRPr="00625D80">
        <w:t xml:space="preserve">regulated </w:t>
      </w:r>
      <w:r w:rsidR="0079386F" w:rsidRPr="00625D80">
        <w:t xml:space="preserve">Gene Ontology (GO) </w:t>
      </w:r>
      <w:r w:rsidR="00EE0D98" w:rsidRPr="00625D80">
        <w:t xml:space="preserve">Biological Process </w:t>
      </w:r>
      <w:r w:rsidR="00FB02B3" w:rsidRPr="00625D80">
        <w:t xml:space="preserve">(BP) </w:t>
      </w:r>
      <w:r w:rsidRPr="00625D80">
        <w:t>pathways</w:t>
      </w:r>
      <w:r w:rsidR="00AA3191" w:rsidRPr="00625D80">
        <w:t xml:space="preserve"> in tumour samples </w:t>
      </w:r>
      <w:r w:rsidRPr="00625D80">
        <w:t>were</w:t>
      </w:r>
      <w:r w:rsidR="00FB02B3" w:rsidRPr="00625D80">
        <w:t xml:space="preserve"> </w:t>
      </w:r>
      <w:r w:rsidR="00EE0D98" w:rsidRPr="00625D80">
        <w:t xml:space="preserve">Negative regulation of cell fate commitment and </w:t>
      </w:r>
      <w:r w:rsidR="00FB02B3" w:rsidRPr="00625D80">
        <w:t>Golgi organization</w:t>
      </w:r>
      <w:r w:rsidR="00EE0D98" w:rsidRPr="00625D80">
        <w:t>.</w:t>
      </w:r>
      <w:r w:rsidR="00EE0D98">
        <w:t xml:space="preserve">  </w:t>
      </w:r>
      <w:r w:rsidR="00E3119C">
        <w:t xml:space="preserve">These are all related to </w:t>
      </w:r>
      <w:r w:rsidR="00651B76">
        <w:t xml:space="preserve">cellular proliferation functions which </w:t>
      </w:r>
      <w:r w:rsidR="00984D24">
        <w:t>correspond</w:t>
      </w:r>
      <w:r w:rsidR="003A1CC5">
        <w:t xml:space="preserve"> well to the </w:t>
      </w:r>
      <w:r w:rsidR="00320780">
        <w:t>description of cancer being uncontrolled cellular</w:t>
      </w:r>
      <w:r w:rsidR="00863A2D">
        <w:t xml:space="preserve"> growth</w:t>
      </w:r>
      <w:r w:rsidR="00FB02B3">
        <w:t>. Notability, the top</w:t>
      </w:r>
      <w:r w:rsidR="00625D80">
        <w:t xml:space="preserve"> three</w:t>
      </w:r>
      <w:r w:rsidR="00D47DB7">
        <w:t xml:space="preserve"> down-regulated</w:t>
      </w:r>
      <w:r w:rsidR="00FB02B3">
        <w:t xml:space="preserve"> </w:t>
      </w:r>
      <w:r w:rsidR="00D47DB7">
        <w:t xml:space="preserve">BP pathways </w:t>
      </w:r>
      <w:r w:rsidR="00625D80">
        <w:t>were</w:t>
      </w:r>
      <w:r w:rsidR="00D47DB7">
        <w:t xml:space="preserve"> all related to the Golgi Apparatus and Endoplasmic reticulum</w:t>
      </w:r>
      <w:r w:rsidR="00B37408">
        <w:t>, both involved in the processing of molecules and thus inter/</w:t>
      </w:r>
      <w:r w:rsidR="00625D80">
        <w:t>intracellular</w:t>
      </w:r>
      <w:r w:rsidR="00C82DD1">
        <w:t xml:space="preserve"> signalling. This points to a common theme</w:t>
      </w:r>
      <w:r w:rsidR="00231EEA">
        <w:t xml:space="preserve"> of</w:t>
      </w:r>
      <w:r w:rsidR="004C0565">
        <w:t xml:space="preserve"> the processing of proteins </w:t>
      </w:r>
      <w:r w:rsidR="001B0482">
        <w:t>being a determinant of cancer proliferation.</w:t>
      </w:r>
    </w:p>
    <w:p w14:paraId="30442B89" w14:textId="77777777" w:rsidR="007A7696" w:rsidRDefault="007A7696" w:rsidP="001A20F4">
      <w:pPr>
        <w:pStyle w:val="Heading3"/>
      </w:pPr>
    </w:p>
    <w:p w14:paraId="5B9EDA54" w14:textId="0EAA246D" w:rsidR="00DA551E" w:rsidRDefault="00203D2F" w:rsidP="001A20F4">
      <w:pPr>
        <w:pStyle w:val="Heading3"/>
      </w:pPr>
      <w:r w:rsidRPr="00203D2F">
        <w:t>Interleukin 36 Alpha</w:t>
      </w:r>
      <w:r>
        <w:t xml:space="preserve"> – IL36A </w:t>
      </w:r>
    </w:p>
    <w:p w14:paraId="4A4B5119" w14:textId="4A78A1D2" w:rsidR="00FE3649" w:rsidRDefault="00340845" w:rsidP="00203D2F">
      <w:pPr>
        <w:rPr>
          <w:color w:val="000000"/>
        </w:rPr>
      </w:pPr>
      <w:r>
        <w:t xml:space="preserve">IL36A was </w:t>
      </w:r>
      <w:r w:rsidR="006B484F">
        <w:t>downregulated</w:t>
      </w:r>
      <w:r>
        <w:t xml:space="preserve"> </w:t>
      </w:r>
      <w:r w:rsidR="007F5FE2">
        <w:t>by a LogFC of -6.1, which wa</w:t>
      </w:r>
      <w:r w:rsidR="00047829">
        <w:t xml:space="preserve">s the most </w:t>
      </w:r>
      <w:r w:rsidR="006B484F">
        <w:t>L</w:t>
      </w:r>
      <w:r w:rsidR="00047829">
        <w:t xml:space="preserve">ogFC out of the top ten DE genes with a high significance value (Table 1). </w:t>
      </w:r>
      <w:r w:rsidR="0023654E">
        <w:t xml:space="preserve">IL36A encodes for a type of cytokine </w:t>
      </w:r>
      <w:r w:rsidR="00672229">
        <w:t>that activates inflammation activation pathways through different mechanisms</w:t>
      </w:r>
      <w:r w:rsidR="006A20EE">
        <w:t xml:space="preserve"> and its main expression location </w:t>
      </w:r>
      <w:r w:rsidR="006B484F">
        <w:t>is</w:t>
      </w:r>
      <w:r w:rsidR="006A20EE">
        <w:t xml:space="preserve"> the skin</w:t>
      </w:r>
      <w:r w:rsidR="00CC58D1">
        <w:t xml:space="preserve"> cells</w:t>
      </w:r>
      <w:r w:rsidR="0051623C">
        <w:t xml:space="preserve">. </w:t>
      </w:r>
      <w:r w:rsidR="005B5445">
        <w:t>Specifically</w:t>
      </w:r>
      <w:r w:rsidR="006B484F">
        <w:t>,</w:t>
      </w:r>
      <w:r w:rsidR="005B5445">
        <w:t xml:space="preserve"> this cytokine binds to receptor IL</w:t>
      </w:r>
      <w:r w:rsidR="00BE1414">
        <w:t xml:space="preserve">36R which induces an inflammatory response via the </w:t>
      </w:r>
      <w:r w:rsidR="00E33C4D" w:rsidRPr="00E33C4D">
        <w:t xml:space="preserve">NF-kappa-B and MAPK </w:t>
      </w:r>
      <w:r w:rsidR="006B484F">
        <w:t>signalling</w:t>
      </w:r>
      <w:r w:rsidR="00E33C4D" w:rsidRPr="00E33C4D">
        <w:t xml:space="preserve"> pathways</w:t>
      </w:r>
      <w:sdt>
        <w:sdtPr>
          <w:rPr>
            <w:color w:val="000000"/>
          </w:rPr>
          <w:tag w:val="MENDELEY_CITATION_v3_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"/>
          <w:id w:val="-1876612242"/>
          <w:placeholder>
            <w:docPart w:val="DefaultPlaceholder_-1854013440"/>
          </w:placeholder>
        </w:sdtPr>
        <w:sdtEndPr/>
        <w:sdtContent>
          <w:r w:rsidR="00D93DC0">
            <w:rPr>
              <w:color w:val="000000"/>
            </w:rPr>
            <w:t xml:space="preserve"> </w:t>
          </w:r>
          <w:r w:rsidR="00A458F4" w:rsidRPr="00A458F4">
            <w:rPr>
              <w:rFonts w:eastAsia="Times New Roman"/>
              <w:color w:val="000000"/>
            </w:rPr>
            <w:t xml:space="preserve">(IL36A </w:t>
          </w:r>
          <w:proofErr w:type="spellStart"/>
          <w:r w:rsidR="00A458F4" w:rsidRPr="00A458F4">
            <w:rPr>
              <w:rFonts w:eastAsia="Times New Roman"/>
              <w:color w:val="000000"/>
            </w:rPr>
            <w:t>UniProt</w:t>
          </w:r>
          <w:proofErr w:type="spellEnd"/>
          <w:r w:rsidR="00A458F4" w:rsidRPr="00A458F4">
            <w:rPr>
              <w:rFonts w:eastAsia="Times New Roman"/>
              <w:color w:val="000000"/>
            </w:rPr>
            <w:t>, n.d.)</w:t>
          </w:r>
        </w:sdtContent>
      </w:sdt>
      <w:r w:rsidR="002B473E">
        <w:rPr>
          <w:color w:val="000000"/>
        </w:rPr>
        <w:t xml:space="preserve">. </w:t>
      </w:r>
      <w:r w:rsidR="00A344F4">
        <w:rPr>
          <w:color w:val="000000"/>
        </w:rPr>
        <w:t>MAPK</w:t>
      </w:r>
      <w:r w:rsidR="00796F5E">
        <w:rPr>
          <w:color w:val="000000"/>
        </w:rPr>
        <w:t xml:space="preserve"> </w:t>
      </w:r>
      <w:r w:rsidR="00BD64B3">
        <w:rPr>
          <w:color w:val="000000"/>
        </w:rPr>
        <w:t xml:space="preserve">are kinases </w:t>
      </w:r>
      <w:r w:rsidR="003D0729">
        <w:rPr>
          <w:color w:val="000000"/>
        </w:rPr>
        <w:t>that</w:t>
      </w:r>
      <w:r w:rsidR="00BD64B3">
        <w:rPr>
          <w:color w:val="000000"/>
        </w:rPr>
        <w:t xml:space="preserve"> indu</w:t>
      </w:r>
      <w:r w:rsidR="003401F7">
        <w:rPr>
          <w:color w:val="000000"/>
        </w:rPr>
        <w:t>ce apoptosis</w:t>
      </w:r>
      <w:r w:rsidR="003D0729">
        <w:rPr>
          <w:color w:val="000000"/>
        </w:rPr>
        <w:t xml:space="preserve">, </w:t>
      </w:r>
      <w:r w:rsidR="003401F7">
        <w:rPr>
          <w:color w:val="000000"/>
        </w:rPr>
        <w:t>inflammation, cell-cycle arrest</w:t>
      </w:r>
      <w:r w:rsidR="003D0729">
        <w:rPr>
          <w:color w:val="000000"/>
        </w:rPr>
        <w:t xml:space="preserve">, and cell differentiation among many other responses. </w:t>
      </w:r>
      <w:r w:rsidR="00B3340F">
        <w:rPr>
          <w:color w:val="000000"/>
        </w:rPr>
        <w:t xml:space="preserve">With these cell processes being less activated </w:t>
      </w:r>
      <w:r w:rsidR="005668FB">
        <w:rPr>
          <w:color w:val="000000"/>
        </w:rPr>
        <w:t xml:space="preserve">the cell has less chance of mitigating cancer proliferation </w:t>
      </w:r>
      <w:r w:rsidR="006B484F">
        <w:rPr>
          <w:color w:val="000000"/>
        </w:rPr>
        <w:t>processes</w:t>
      </w:r>
      <w:r w:rsidR="005668FB">
        <w:rPr>
          <w:color w:val="000000"/>
        </w:rPr>
        <w:t xml:space="preserve"> from occurring. </w:t>
      </w:r>
      <w:r w:rsidR="005203F1">
        <w:rPr>
          <w:color w:val="000000"/>
        </w:rPr>
        <w:t>For example, less apoptosis occurring</w:t>
      </w:r>
      <w:r w:rsidR="001D11B7">
        <w:rPr>
          <w:color w:val="000000"/>
        </w:rPr>
        <w:t xml:space="preserve"> provides a cell </w:t>
      </w:r>
      <w:r w:rsidR="006B484F">
        <w:rPr>
          <w:color w:val="000000"/>
        </w:rPr>
        <w:t>build-up</w:t>
      </w:r>
      <w:r w:rsidR="001D11B7">
        <w:rPr>
          <w:color w:val="000000"/>
        </w:rPr>
        <w:t xml:space="preserve">, and older cells are more likely to </w:t>
      </w:r>
      <w:r w:rsidR="00B16E6A">
        <w:rPr>
          <w:color w:val="000000"/>
        </w:rPr>
        <w:t>introduce errors into their DNA</w:t>
      </w:r>
      <w:r w:rsidR="006B484F">
        <w:rPr>
          <w:color w:val="000000"/>
        </w:rPr>
        <w:t>, therefore,</w:t>
      </w:r>
      <w:r w:rsidR="00B16E6A">
        <w:rPr>
          <w:color w:val="000000"/>
        </w:rPr>
        <w:t xml:space="preserve"> contributing to the </w:t>
      </w:r>
      <w:r w:rsidR="00BB2922">
        <w:rPr>
          <w:color w:val="000000"/>
        </w:rPr>
        <w:t>cancer proliferation factors. A</w:t>
      </w:r>
      <w:r w:rsidR="00EC347F">
        <w:rPr>
          <w:color w:val="000000"/>
        </w:rPr>
        <w:t xml:space="preserve">dditionally, with </w:t>
      </w:r>
      <w:r w:rsidR="006B484F">
        <w:rPr>
          <w:color w:val="000000"/>
        </w:rPr>
        <w:t>fewer</w:t>
      </w:r>
      <w:r w:rsidR="00EC347F">
        <w:rPr>
          <w:color w:val="000000"/>
        </w:rPr>
        <w:t xml:space="preserve"> inflammation processes being instigated there is less ability for the immune response to identify </w:t>
      </w:r>
      <w:r w:rsidR="00DB2641">
        <w:rPr>
          <w:color w:val="000000"/>
        </w:rPr>
        <w:t xml:space="preserve">cancer </w:t>
      </w:r>
      <w:r w:rsidR="00890E52">
        <w:rPr>
          <w:color w:val="000000"/>
        </w:rPr>
        <w:t>signs</w:t>
      </w:r>
      <w:r w:rsidR="000F3CAC">
        <w:rPr>
          <w:color w:val="000000"/>
        </w:rPr>
        <w:t xml:space="preserve"> emanating from cells, therefore </w:t>
      </w:r>
      <w:r w:rsidR="006B484F">
        <w:rPr>
          <w:color w:val="000000"/>
        </w:rPr>
        <w:t xml:space="preserve">(for example) </w:t>
      </w:r>
      <w:r w:rsidR="000F3CAC">
        <w:rPr>
          <w:color w:val="000000"/>
        </w:rPr>
        <w:t xml:space="preserve">less chance for </w:t>
      </w:r>
      <w:r w:rsidR="00E3719C">
        <w:rPr>
          <w:color w:val="000000"/>
        </w:rPr>
        <w:t xml:space="preserve">white blood cells to kill off </w:t>
      </w:r>
      <w:r w:rsidR="006B484F">
        <w:rPr>
          <w:color w:val="000000"/>
        </w:rPr>
        <w:t xml:space="preserve">cancer cells. </w:t>
      </w:r>
    </w:p>
    <w:p w14:paraId="1CFC5168" w14:textId="2309EEDB" w:rsidR="00FE3649" w:rsidRDefault="00BD6B1B" w:rsidP="00203D2F">
      <w:pPr>
        <w:rPr>
          <w:color w:val="000000"/>
        </w:rPr>
      </w:pPr>
      <w:r>
        <w:rPr>
          <w:color w:val="000000"/>
        </w:rPr>
        <w:t xml:space="preserve">Some associations between IL36A and cancer have been explored. </w:t>
      </w:r>
      <w:r w:rsidR="00FE3649">
        <w:rPr>
          <w:color w:val="000000"/>
        </w:rPr>
        <w:t xml:space="preserve">Decreased expression of IL36A has been </w:t>
      </w:r>
      <w:r w:rsidR="00E31379">
        <w:rPr>
          <w:color w:val="000000"/>
        </w:rPr>
        <w:t>linked</w:t>
      </w:r>
      <w:r w:rsidR="005A12D5">
        <w:rPr>
          <w:color w:val="000000"/>
        </w:rPr>
        <w:t xml:space="preserve"> </w:t>
      </w:r>
      <w:r w:rsidR="008F7C09">
        <w:rPr>
          <w:color w:val="000000"/>
        </w:rPr>
        <w:t>to</w:t>
      </w:r>
      <w:r w:rsidR="00E31379">
        <w:rPr>
          <w:color w:val="000000"/>
        </w:rPr>
        <w:t xml:space="preserve"> an</w:t>
      </w:r>
      <w:r w:rsidR="001E0FB4">
        <w:rPr>
          <w:color w:val="000000"/>
        </w:rPr>
        <w:t xml:space="preserve"> increase</w:t>
      </w:r>
      <w:r w:rsidR="00E31379">
        <w:rPr>
          <w:color w:val="000000"/>
        </w:rPr>
        <w:t xml:space="preserve"> in</w:t>
      </w:r>
      <w:r w:rsidR="006A3CCE">
        <w:rPr>
          <w:color w:val="000000"/>
        </w:rPr>
        <w:t xml:space="preserve"> colorectal cancer </w:t>
      </w:r>
      <w:r>
        <w:rPr>
          <w:color w:val="000000"/>
        </w:rPr>
        <w:t>tumour size</w:t>
      </w:r>
      <w:r w:rsidR="00D17219">
        <w:rPr>
          <w:color w:val="000000"/>
        </w:rPr>
        <w:t xml:space="preserve"> and was determined to be a prognostic factor</w:t>
      </w:r>
      <w:r w:rsidR="001E0FB4">
        <w:rPr>
          <w:color w:val="000000"/>
        </w:rPr>
        <w:t xml:space="preserve"> </w:t>
      </w:r>
      <w:r w:rsidR="00AF7441">
        <w:rPr>
          <w:color w:val="000000"/>
        </w:rPr>
        <w:t xml:space="preserve">for survival rate </w:t>
      </w:r>
      <w:sdt>
        <w:sdtPr>
          <w:rPr>
            <w:color w:val="000000"/>
          </w:rPr>
          <w:tag w:val="MENDELEY_CITATION_v3_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"/>
          <w:id w:val="721939345"/>
          <w:placeholder>
            <w:docPart w:val="DefaultPlaceholder_-1854013440"/>
          </w:placeholder>
        </w:sdtPr>
        <w:sdtEndPr/>
        <w:sdtContent>
          <w:r w:rsidR="00A458F4" w:rsidRPr="00A458F4">
            <w:rPr>
              <w:color w:val="000000"/>
            </w:rPr>
            <w:t>(Bao et al., 2020)</w:t>
          </w:r>
        </w:sdtContent>
      </w:sdt>
      <w:r w:rsidR="002E54AD">
        <w:rPr>
          <w:color w:val="000000"/>
        </w:rPr>
        <w:t xml:space="preserve">. Similarly, IL36A </w:t>
      </w:r>
      <w:r w:rsidR="00984D24">
        <w:rPr>
          <w:color w:val="000000"/>
        </w:rPr>
        <w:t>is</w:t>
      </w:r>
      <w:r w:rsidR="0085578D">
        <w:rPr>
          <w:color w:val="000000"/>
        </w:rPr>
        <w:t xml:space="preserve"> downregulated in Ovarian cancer, and </w:t>
      </w:r>
      <w:r w:rsidR="004C5668">
        <w:rPr>
          <w:color w:val="000000"/>
        </w:rPr>
        <w:t xml:space="preserve">lower levels of IL36A </w:t>
      </w:r>
      <w:r w:rsidR="00AA61A7">
        <w:rPr>
          <w:color w:val="000000"/>
        </w:rPr>
        <w:t>were</w:t>
      </w:r>
      <w:r w:rsidR="004C5668">
        <w:rPr>
          <w:color w:val="000000"/>
        </w:rPr>
        <w:t xml:space="preserve"> linked to tumour progression</w:t>
      </w:r>
      <w:r w:rsidR="00C34DA3">
        <w:rPr>
          <w:color w:val="000000"/>
        </w:rPr>
        <w:t xml:space="preserve">. This indicates that IL36A may have anti-tumour </w:t>
      </w:r>
      <w:r w:rsidR="00152291">
        <w:rPr>
          <w:color w:val="000000"/>
        </w:rPr>
        <w:t xml:space="preserve">effects through the </w:t>
      </w:r>
      <w:r w:rsidR="005C6B97">
        <w:rPr>
          <w:color w:val="000000"/>
        </w:rPr>
        <w:t>action</w:t>
      </w:r>
      <w:r w:rsidR="00152291">
        <w:rPr>
          <w:color w:val="000000"/>
        </w:rPr>
        <w:t xml:space="preserve"> of the </w:t>
      </w:r>
      <w:r w:rsidR="005C6B97">
        <w:rPr>
          <w:color w:val="000000"/>
        </w:rPr>
        <w:t>inflammatory</w:t>
      </w:r>
      <w:r w:rsidR="00152291">
        <w:rPr>
          <w:color w:val="000000"/>
        </w:rPr>
        <w:t xml:space="preserve"> respons</w:t>
      </w:r>
      <w:r w:rsidR="005C6B97">
        <w:rPr>
          <w:color w:val="000000"/>
        </w:rPr>
        <w:t>e.</w:t>
      </w:r>
      <w:r w:rsidR="00AA4675">
        <w:rPr>
          <w:color w:val="000000"/>
        </w:rPr>
        <w:t xml:space="preserve"> </w:t>
      </w:r>
      <w:r w:rsidR="00DD038D">
        <w:rPr>
          <w:color w:val="000000"/>
        </w:rPr>
        <w:t>There</w:t>
      </w:r>
      <w:r w:rsidR="00AA492E">
        <w:rPr>
          <w:color w:val="000000"/>
        </w:rPr>
        <w:t xml:space="preserve"> is some importance </w:t>
      </w:r>
      <w:r w:rsidR="00AA61A7">
        <w:rPr>
          <w:color w:val="000000"/>
        </w:rPr>
        <w:t>in</w:t>
      </w:r>
      <w:r w:rsidR="00AA492E">
        <w:rPr>
          <w:color w:val="000000"/>
        </w:rPr>
        <w:t xml:space="preserve"> the </w:t>
      </w:r>
      <w:r w:rsidR="00ED008F">
        <w:rPr>
          <w:color w:val="000000"/>
        </w:rPr>
        <w:t>inflammatory</w:t>
      </w:r>
      <w:r w:rsidR="00AA492E">
        <w:rPr>
          <w:color w:val="000000"/>
        </w:rPr>
        <w:t xml:space="preserve"> response </w:t>
      </w:r>
      <w:r w:rsidR="00AA61A7">
        <w:rPr>
          <w:color w:val="000000"/>
        </w:rPr>
        <w:t>regarding</w:t>
      </w:r>
      <w:r w:rsidR="00ED008F">
        <w:rPr>
          <w:color w:val="000000"/>
        </w:rPr>
        <w:t xml:space="preserve"> Cancer. </w:t>
      </w:r>
    </w:p>
    <w:p w14:paraId="316D3443" w14:textId="59412C85" w:rsidR="009B1EA2" w:rsidRDefault="00754B87" w:rsidP="00203D2F">
      <w:pPr>
        <w:rPr>
          <w:color w:val="000000"/>
        </w:rPr>
      </w:pPr>
      <w:r>
        <w:rPr>
          <w:color w:val="000000"/>
        </w:rPr>
        <w:t xml:space="preserve">IL36A may be a good treatment target by a </w:t>
      </w:r>
      <w:r w:rsidR="00775AAE">
        <w:rPr>
          <w:color w:val="000000"/>
        </w:rPr>
        <w:t xml:space="preserve">therapeutic agent to induce </w:t>
      </w:r>
      <w:r w:rsidR="00AA61A7">
        <w:rPr>
          <w:color w:val="000000"/>
        </w:rPr>
        <w:t xml:space="preserve">the </w:t>
      </w:r>
      <w:r w:rsidR="00775AAE">
        <w:rPr>
          <w:color w:val="000000"/>
        </w:rPr>
        <w:t xml:space="preserve">production of this cytokine, ideally inducing an </w:t>
      </w:r>
      <w:r w:rsidR="00AA61A7">
        <w:rPr>
          <w:color w:val="000000"/>
        </w:rPr>
        <w:t>inflammatory</w:t>
      </w:r>
      <w:r w:rsidR="00775AAE">
        <w:rPr>
          <w:color w:val="000000"/>
        </w:rPr>
        <w:t xml:space="preserve"> response to </w:t>
      </w:r>
      <w:r w:rsidR="00CC6628">
        <w:rPr>
          <w:color w:val="000000"/>
        </w:rPr>
        <w:t xml:space="preserve">help with reducing cancer progression factors. Additionally, </w:t>
      </w:r>
      <w:r w:rsidR="007A000F">
        <w:rPr>
          <w:color w:val="000000"/>
        </w:rPr>
        <w:t xml:space="preserve">this cytokine or downstream proteins </w:t>
      </w:r>
      <w:r w:rsidR="005F6A88">
        <w:rPr>
          <w:color w:val="000000"/>
        </w:rPr>
        <w:t xml:space="preserve">could be used as a marker for </w:t>
      </w:r>
      <w:r w:rsidR="00B54B51">
        <w:rPr>
          <w:color w:val="000000"/>
        </w:rPr>
        <w:t xml:space="preserve">the </w:t>
      </w:r>
      <w:r w:rsidR="005F6A88">
        <w:rPr>
          <w:color w:val="000000"/>
        </w:rPr>
        <w:t xml:space="preserve">prognosis of OSCC, by </w:t>
      </w:r>
      <w:r w:rsidR="009B1EA2">
        <w:rPr>
          <w:color w:val="000000"/>
        </w:rPr>
        <w:t>testing for</w:t>
      </w:r>
      <w:r w:rsidR="005F6A88">
        <w:rPr>
          <w:color w:val="000000"/>
        </w:rPr>
        <w:t xml:space="preserve"> low</w:t>
      </w:r>
      <w:r w:rsidR="00667F51">
        <w:rPr>
          <w:color w:val="000000"/>
        </w:rPr>
        <w:t xml:space="preserve"> levels of this protein or </w:t>
      </w:r>
      <w:r w:rsidR="009B1EA2">
        <w:rPr>
          <w:color w:val="000000"/>
        </w:rPr>
        <w:t>levels of other proteins from affected downstream pathways.</w:t>
      </w:r>
      <w:r w:rsidR="00B54B51">
        <w:rPr>
          <w:color w:val="000000"/>
        </w:rPr>
        <w:t xml:space="preserve"> </w:t>
      </w:r>
    </w:p>
    <w:p w14:paraId="71B843C6" w14:textId="77777777" w:rsidR="00627FC1" w:rsidRDefault="00627FC1" w:rsidP="00203D2F">
      <w:pPr>
        <w:rPr>
          <w:color w:val="000000"/>
        </w:rPr>
      </w:pPr>
    </w:p>
    <w:p w14:paraId="6C84504A" w14:textId="53F9DE2E" w:rsidR="005C6B97" w:rsidRDefault="00B62200" w:rsidP="008635CB">
      <w:pPr>
        <w:pStyle w:val="Heading3"/>
      </w:pPr>
      <w:bookmarkStart w:id="2" w:name="_Hlk118071479"/>
      <w:r w:rsidRPr="001F217C">
        <w:t>Collagen Type IV</w:t>
      </w:r>
      <w:r>
        <w:t xml:space="preserve"> - </w:t>
      </w:r>
      <w:r w:rsidRPr="00502727">
        <w:t>COL4A6</w:t>
      </w:r>
    </w:p>
    <w:bookmarkEnd w:id="2"/>
    <w:p w14:paraId="296B8501" w14:textId="6910B583" w:rsidR="001F217C" w:rsidRDefault="00502727" w:rsidP="001F217C">
      <w:pPr>
        <w:rPr>
          <w:color w:val="000000"/>
        </w:rPr>
      </w:pPr>
      <w:r>
        <w:t>COL4A6 encodes for Collagen Type IV</w:t>
      </w:r>
      <w:r w:rsidR="001D38B1">
        <w:t>, which is involved in giving structure to</w:t>
      </w:r>
      <w:r w:rsidR="00B6559B">
        <w:t xml:space="preserve"> membranes and extra-cellular </w:t>
      </w:r>
      <w:r w:rsidR="00A264D8">
        <w:t>matrices</w:t>
      </w:r>
      <w:r w:rsidR="00E56C0D">
        <w:t xml:space="preserve"> </w:t>
      </w:r>
      <w:sdt>
        <w:sdtPr>
          <w:rPr>
            <w:color w:val="000000"/>
          </w:rPr>
          <w:tag w:val="MENDELEY_CITATION_v3_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"/>
          <w:id w:val="-914929651"/>
          <w:placeholder>
            <w:docPart w:val="DefaultPlaceholder_-1854013440"/>
          </w:placeholder>
        </w:sdtPr>
        <w:sdtEndPr/>
        <w:sdtContent>
          <w:r w:rsidR="00A458F4" w:rsidRPr="00A458F4">
            <w:rPr>
              <w:rFonts w:eastAsia="Times New Roman"/>
              <w:color w:val="000000"/>
            </w:rPr>
            <w:t xml:space="preserve">(COL4A6 </w:t>
          </w:r>
          <w:proofErr w:type="spellStart"/>
          <w:r w:rsidR="00A458F4" w:rsidRPr="00A458F4">
            <w:rPr>
              <w:rFonts w:eastAsia="Times New Roman"/>
              <w:color w:val="000000"/>
            </w:rPr>
            <w:t>UniProt</w:t>
          </w:r>
          <w:proofErr w:type="spellEnd"/>
          <w:r w:rsidR="00A458F4" w:rsidRPr="00A458F4">
            <w:rPr>
              <w:rFonts w:eastAsia="Times New Roman"/>
              <w:color w:val="000000"/>
            </w:rPr>
            <w:t>, n.d.)</w:t>
          </w:r>
        </w:sdtContent>
      </w:sdt>
      <w:r w:rsidR="00E56C0D">
        <w:rPr>
          <w:color w:val="000000"/>
        </w:rPr>
        <w:t xml:space="preserve">. </w:t>
      </w:r>
      <w:r w:rsidR="00397F1C">
        <w:rPr>
          <w:color w:val="000000"/>
        </w:rPr>
        <w:t>DE analysis showed that this gene was upregulated by</w:t>
      </w:r>
      <w:r w:rsidR="000B61AF">
        <w:rPr>
          <w:color w:val="000000"/>
        </w:rPr>
        <w:t xml:space="preserve"> a</w:t>
      </w:r>
      <w:r w:rsidR="00397F1C">
        <w:rPr>
          <w:color w:val="000000"/>
        </w:rPr>
        <w:t xml:space="preserve"> </w:t>
      </w:r>
      <w:r w:rsidR="00397F1C">
        <w:rPr>
          <w:color w:val="000000"/>
        </w:rPr>
        <w:lastRenderedPageBreak/>
        <w:t xml:space="preserve">LogFC </w:t>
      </w:r>
      <w:r w:rsidR="000B61AF" w:rsidRPr="000B61AF">
        <w:rPr>
          <w:color w:val="000000"/>
        </w:rPr>
        <w:t>3.6</w:t>
      </w:r>
      <w:r w:rsidR="00CE5524">
        <w:rPr>
          <w:color w:val="000000"/>
        </w:rPr>
        <w:t xml:space="preserve"> (Table 1). </w:t>
      </w:r>
      <w:r w:rsidR="004D72FA">
        <w:rPr>
          <w:color w:val="000000"/>
        </w:rPr>
        <w:t xml:space="preserve">As this molecule is involved with </w:t>
      </w:r>
      <w:r w:rsidR="0068442B">
        <w:rPr>
          <w:color w:val="000000"/>
        </w:rPr>
        <w:t xml:space="preserve">the </w:t>
      </w:r>
      <w:r w:rsidR="004D72FA">
        <w:rPr>
          <w:color w:val="000000"/>
        </w:rPr>
        <w:t>struc</w:t>
      </w:r>
      <w:r w:rsidR="00BD2584">
        <w:rPr>
          <w:color w:val="000000"/>
        </w:rPr>
        <w:t xml:space="preserve">tural components of cell forming, </w:t>
      </w:r>
      <w:r w:rsidR="0068442B">
        <w:rPr>
          <w:color w:val="000000"/>
        </w:rPr>
        <w:t xml:space="preserve">this corresponds well </w:t>
      </w:r>
      <w:r w:rsidR="00690B0D">
        <w:rPr>
          <w:color w:val="000000"/>
        </w:rPr>
        <w:t xml:space="preserve">in the context of </w:t>
      </w:r>
      <w:proofErr w:type="gramStart"/>
      <w:r w:rsidR="00690B0D">
        <w:rPr>
          <w:color w:val="000000"/>
        </w:rPr>
        <w:t>cancer;</w:t>
      </w:r>
      <w:proofErr w:type="gramEnd"/>
      <w:r w:rsidR="00690B0D">
        <w:rPr>
          <w:color w:val="000000"/>
        </w:rPr>
        <w:t xml:space="preserve"> </w:t>
      </w:r>
      <w:r w:rsidR="00935C4A">
        <w:rPr>
          <w:color w:val="000000"/>
        </w:rPr>
        <w:t xml:space="preserve">the </w:t>
      </w:r>
      <w:r w:rsidR="00690B0D">
        <w:rPr>
          <w:color w:val="000000"/>
        </w:rPr>
        <w:t xml:space="preserve">uncontrollable growth of </w:t>
      </w:r>
      <w:r w:rsidR="007927C7">
        <w:rPr>
          <w:color w:val="000000"/>
        </w:rPr>
        <w:t xml:space="preserve">cells. With the proliferation of one cell type comes </w:t>
      </w:r>
      <w:r w:rsidR="00D123C6">
        <w:rPr>
          <w:color w:val="000000"/>
        </w:rPr>
        <w:t>identical structural components needed to support the cell growth, and thus the tumour growth</w:t>
      </w:r>
      <w:r w:rsidR="00366160">
        <w:rPr>
          <w:color w:val="000000"/>
        </w:rPr>
        <w:t xml:space="preserve">, </w:t>
      </w:r>
      <w:r w:rsidR="00935C4A">
        <w:rPr>
          <w:color w:val="000000"/>
        </w:rPr>
        <w:t>evidently</w:t>
      </w:r>
      <w:r w:rsidR="00366160">
        <w:rPr>
          <w:color w:val="000000"/>
        </w:rPr>
        <w:t xml:space="preserve"> shown here by the high expression of </w:t>
      </w:r>
      <w:r w:rsidR="00935C4A">
        <w:rPr>
          <w:color w:val="000000"/>
        </w:rPr>
        <w:t xml:space="preserve">a </w:t>
      </w:r>
      <w:r w:rsidR="00366160">
        <w:rPr>
          <w:color w:val="000000"/>
        </w:rPr>
        <w:t>particular type of collagen.</w:t>
      </w:r>
    </w:p>
    <w:p w14:paraId="45DE3D8D" w14:textId="18C5F1C7" w:rsidR="00ED3BE5" w:rsidRDefault="00ED3BE5" w:rsidP="001F217C">
      <w:pPr>
        <w:rPr>
          <w:color w:val="000000"/>
        </w:rPr>
      </w:pPr>
      <w:r>
        <w:rPr>
          <w:color w:val="000000"/>
        </w:rPr>
        <w:t xml:space="preserve">Downregulation of COL4A6 has been </w:t>
      </w:r>
      <w:r w:rsidR="00255C52">
        <w:rPr>
          <w:color w:val="000000"/>
        </w:rPr>
        <w:t xml:space="preserve">shown to activate the </w:t>
      </w:r>
      <w:r w:rsidR="00255C52" w:rsidRPr="00255C52">
        <w:rPr>
          <w:color w:val="000000"/>
        </w:rPr>
        <w:t xml:space="preserve">p-FAK/MMP-9 </w:t>
      </w:r>
      <w:r w:rsidR="00935C4A" w:rsidRPr="00255C52">
        <w:rPr>
          <w:color w:val="000000"/>
        </w:rPr>
        <w:t>signalling</w:t>
      </w:r>
      <w:r w:rsidR="00255C52" w:rsidRPr="00255C52">
        <w:rPr>
          <w:color w:val="000000"/>
        </w:rPr>
        <w:t xml:space="preserve"> pathway</w:t>
      </w:r>
      <w:r w:rsidR="00255C52">
        <w:rPr>
          <w:color w:val="000000"/>
        </w:rPr>
        <w:t xml:space="preserve"> in prostate cancer cells</w:t>
      </w:r>
      <w:r w:rsidR="00AE3B6C">
        <w:rPr>
          <w:color w:val="000000"/>
        </w:rPr>
        <w:t xml:space="preserve"> and promote </w:t>
      </w:r>
      <w:r w:rsidR="00BE1169">
        <w:rPr>
          <w:color w:val="000000"/>
        </w:rPr>
        <w:t>progression and invasion of the tumour</w:t>
      </w:r>
      <w:sdt>
        <w:sdtPr>
          <w:rPr>
            <w:color w:val="000000"/>
          </w:rPr>
          <w:tag w:val="MENDELEY_CITATION_v3_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"/>
          <w:id w:val="-60409981"/>
          <w:placeholder>
            <w:docPart w:val="DefaultPlaceholder_-1854013440"/>
          </w:placeholder>
        </w:sdtPr>
        <w:sdtEndPr/>
        <w:sdtContent>
          <w:r w:rsidR="00A458F4" w:rsidRPr="00A458F4">
            <w:rPr>
              <w:color w:val="000000"/>
            </w:rPr>
            <w:t>(Ma et al., 2020)</w:t>
          </w:r>
        </w:sdtContent>
      </w:sdt>
      <w:r w:rsidR="00255C52">
        <w:rPr>
          <w:color w:val="000000"/>
        </w:rPr>
        <w:t xml:space="preserve">, </w:t>
      </w:r>
      <w:r w:rsidR="007D0D6E">
        <w:rPr>
          <w:color w:val="000000"/>
        </w:rPr>
        <w:t>something that</w:t>
      </w:r>
      <w:r w:rsidR="00255C52">
        <w:rPr>
          <w:color w:val="000000"/>
        </w:rPr>
        <w:t xml:space="preserve"> could</w:t>
      </w:r>
      <w:r w:rsidR="00FF3AC1">
        <w:rPr>
          <w:color w:val="000000"/>
        </w:rPr>
        <w:t xml:space="preserve"> also</w:t>
      </w:r>
      <w:r w:rsidR="00255C52">
        <w:rPr>
          <w:color w:val="000000"/>
        </w:rPr>
        <w:t xml:space="preserve"> be occurring in OSCC</w:t>
      </w:r>
      <w:r w:rsidR="00FF3AC1">
        <w:rPr>
          <w:color w:val="000000"/>
        </w:rPr>
        <w:t>.</w:t>
      </w:r>
      <w:r w:rsidR="00546BD1">
        <w:rPr>
          <w:color w:val="000000"/>
        </w:rPr>
        <w:t xml:space="preserve"> The </w:t>
      </w:r>
      <w:r w:rsidR="00B92C89">
        <w:rPr>
          <w:color w:val="000000"/>
        </w:rPr>
        <w:t>M</w:t>
      </w:r>
      <w:r w:rsidR="009C3DC7">
        <w:rPr>
          <w:color w:val="000000"/>
        </w:rPr>
        <w:t xml:space="preserve">MPs are known to be involved </w:t>
      </w:r>
      <w:r w:rsidR="00EE3005">
        <w:rPr>
          <w:color w:val="000000"/>
        </w:rPr>
        <w:t>with tumour progression</w:t>
      </w:r>
      <w:r w:rsidR="00C51D5E">
        <w:rPr>
          <w:color w:val="000000"/>
        </w:rPr>
        <w:t xml:space="preserve"> </w:t>
      </w:r>
      <w:r w:rsidR="00935C4A">
        <w:rPr>
          <w:color w:val="000000"/>
        </w:rPr>
        <w:t>through</w:t>
      </w:r>
      <w:r w:rsidR="00C51D5E">
        <w:rPr>
          <w:color w:val="000000"/>
        </w:rPr>
        <w:t xml:space="preserve"> </w:t>
      </w:r>
      <w:r w:rsidR="00E744EF">
        <w:rPr>
          <w:color w:val="000000"/>
        </w:rPr>
        <w:t xml:space="preserve">the </w:t>
      </w:r>
      <w:r w:rsidR="00C51D5E">
        <w:rPr>
          <w:color w:val="000000"/>
        </w:rPr>
        <w:t>degradation of collagen IV in membranes and E</w:t>
      </w:r>
      <w:r w:rsidR="00485B61">
        <w:rPr>
          <w:color w:val="000000"/>
        </w:rPr>
        <w:t>CMs</w:t>
      </w:r>
      <w:r w:rsidR="00E744EF">
        <w:rPr>
          <w:color w:val="000000"/>
        </w:rPr>
        <w:t xml:space="preserve"> </w:t>
      </w:r>
      <w:sdt>
        <w:sdtPr>
          <w:rPr>
            <w:color w:val="000000"/>
          </w:rPr>
          <w:tag w:val="MENDELEY_CITATION_v3_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"/>
          <w:id w:val="-1380324949"/>
          <w:placeholder>
            <w:docPart w:val="DefaultPlaceholder_-1854013440"/>
          </w:placeholder>
        </w:sdtPr>
        <w:sdtEndPr/>
        <w:sdtContent>
          <w:r w:rsidR="00A458F4" w:rsidRPr="00A458F4">
            <w:rPr>
              <w:color w:val="000000"/>
            </w:rPr>
            <w:t>(</w:t>
          </w:r>
          <w:proofErr w:type="spellStart"/>
          <w:r w:rsidR="00A458F4" w:rsidRPr="00A458F4">
            <w:rPr>
              <w:color w:val="000000"/>
            </w:rPr>
            <w:t>Groblewska</w:t>
          </w:r>
          <w:proofErr w:type="spellEnd"/>
          <w:r w:rsidR="00A458F4" w:rsidRPr="00A458F4">
            <w:rPr>
              <w:color w:val="000000"/>
            </w:rPr>
            <w:t xml:space="preserve"> et al., 2012)</w:t>
          </w:r>
        </w:sdtContent>
      </w:sdt>
      <w:r w:rsidR="00485B61">
        <w:rPr>
          <w:color w:val="000000"/>
        </w:rPr>
        <w:t>.</w:t>
      </w:r>
      <w:r w:rsidR="007D0D6E">
        <w:rPr>
          <w:color w:val="000000"/>
        </w:rPr>
        <w:t xml:space="preserve"> </w:t>
      </w:r>
    </w:p>
    <w:p w14:paraId="679171C9" w14:textId="42BDBE82" w:rsidR="005C2AE5" w:rsidRPr="00BD4E31" w:rsidRDefault="002139F7" w:rsidP="001F217C">
      <w:pPr>
        <w:rPr>
          <w:color w:val="000000"/>
        </w:rPr>
      </w:pPr>
      <w:r>
        <w:rPr>
          <w:color w:val="000000"/>
        </w:rPr>
        <w:t xml:space="preserve">COL4A6 may have </w:t>
      </w:r>
      <w:r w:rsidR="00BD4E31">
        <w:rPr>
          <w:color w:val="000000"/>
        </w:rPr>
        <w:t xml:space="preserve">the </w:t>
      </w:r>
      <w:r>
        <w:rPr>
          <w:color w:val="000000"/>
        </w:rPr>
        <w:t xml:space="preserve">potential for being </w:t>
      </w:r>
      <w:r w:rsidR="00BD4E31">
        <w:rPr>
          <w:color w:val="000000"/>
        </w:rPr>
        <w:t>an</w:t>
      </w:r>
      <w:r>
        <w:rPr>
          <w:color w:val="000000"/>
        </w:rPr>
        <w:t xml:space="preserve"> assay marker</w:t>
      </w:r>
      <w:r w:rsidR="00967BC0">
        <w:rPr>
          <w:color w:val="000000"/>
        </w:rPr>
        <w:t xml:space="preserve"> to prognose OSCC if it is </w:t>
      </w:r>
      <w:r w:rsidR="001C6E77">
        <w:rPr>
          <w:color w:val="000000"/>
        </w:rPr>
        <w:t xml:space="preserve">easily detected within the blood or by some other method. </w:t>
      </w:r>
    </w:p>
    <w:p w14:paraId="5E5D7662" w14:textId="77777777" w:rsidR="005C2AE5" w:rsidRDefault="005C2AE5" w:rsidP="001F217C"/>
    <w:p w14:paraId="2B6FF1AC" w14:textId="5A7FDD82" w:rsidR="005C2AE5" w:rsidRDefault="00424864" w:rsidP="005C2AE5">
      <w:pPr>
        <w:pStyle w:val="Heading3"/>
      </w:pPr>
      <w:bookmarkStart w:id="3" w:name="_Hlk118071550"/>
      <w:r w:rsidRPr="00DB7501">
        <w:t>Parathyroid Hormone Like Hormone</w:t>
      </w:r>
      <w:r w:rsidR="00B62200">
        <w:t xml:space="preserve"> - PTHLH </w:t>
      </w:r>
    </w:p>
    <w:bookmarkEnd w:id="3"/>
    <w:p w14:paraId="521F9FC5" w14:textId="77777777" w:rsidR="00BF4C19" w:rsidRDefault="00424864" w:rsidP="00424864">
      <w:pPr>
        <w:rPr>
          <w:color w:val="000000"/>
        </w:rPr>
      </w:pPr>
      <w:r>
        <w:t>PTHLH (</w:t>
      </w:r>
      <w:r w:rsidRPr="00DB7501">
        <w:t>Parathyroid Hormone Like Hormone</w:t>
      </w:r>
      <w:r>
        <w:t xml:space="preserve">) was upregulated by 4-times and has various functions relating to </w:t>
      </w:r>
      <w:r w:rsidR="006920CF">
        <w:t xml:space="preserve">the regulation of cell </w:t>
      </w:r>
      <w:r w:rsidR="00476ACB">
        <w:t>growth</w:t>
      </w:r>
      <w:r w:rsidR="0010115D">
        <w:t>, development, and differentiation</w:t>
      </w:r>
      <w:r w:rsidR="006920CF">
        <w:t>.</w:t>
      </w:r>
      <w:r w:rsidR="009A5F71">
        <w:t xml:space="preserve"> Most </w:t>
      </w:r>
      <w:r w:rsidR="00BD4E31">
        <w:t>notably</w:t>
      </w:r>
      <w:r w:rsidR="009A5F71">
        <w:t xml:space="preserve"> </w:t>
      </w:r>
      <w:r w:rsidR="002A533A">
        <w:t>PTHLH</w:t>
      </w:r>
      <w:r w:rsidR="00A04125">
        <w:t xml:space="preserve"> is a know</w:t>
      </w:r>
      <w:r w:rsidR="00116D79">
        <w:t>n</w:t>
      </w:r>
      <w:r w:rsidR="00A04125">
        <w:t xml:space="preserve"> regulator of tumour growth and </w:t>
      </w:r>
      <w:r w:rsidR="00BD4E31">
        <w:t>proliferation</w:t>
      </w:r>
      <w:r w:rsidR="00A04125">
        <w:t xml:space="preserve"> in different cancer types</w:t>
      </w:r>
      <w:r w:rsidR="00116D79">
        <w:t xml:space="preserve"> and can either protect aga</w:t>
      </w:r>
      <w:r w:rsidR="002500E6">
        <w:t xml:space="preserve">inst normal cell apoptosis or </w:t>
      </w:r>
      <w:r w:rsidR="00991843">
        <w:t>drive tumour growth depending on the cancer type</w:t>
      </w:r>
      <w:r w:rsidR="00991843" w:rsidRPr="00991843">
        <w:rPr>
          <w:color w:val="000000"/>
        </w:rPr>
        <w:t xml:space="preserve"> </w:t>
      </w:r>
      <w:sdt>
        <w:sdtPr>
          <w:rPr>
            <w:color w:val="000000"/>
          </w:rPr>
          <w:tag w:val="MENDELEY_CITATION_v3_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"/>
          <w:id w:val="-769006960"/>
          <w:placeholder>
            <w:docPart w:val="9CD110A6BCC34D58855AB40374ACA753"/>
          </w:placeholder>
        </w:sdtPr>
        <w:sdtEndPr/>
        <w:sdtContent>
          <w:r w:rsidR="00A458F4">
            <w:rPr>
              <w:rFonts w:eastAsia="Times New Roman"/>
            </w:rPr>
            <w:t>(Edwards &amp; Johnson, 2021)</w:t>
          </w:r>
        </w:sdtContent>
      </w:sdt>
      <w:r w:rsidR="00991843" w:rsidRPr="00A01C9C">
        <w:rPr>
          <w:color w:val="000000"/>
        </w:rPr>
        <w:t>.</w:t>
      </w:r>
      <w:r w:rsidR="00D04C41" w:rsidRPr="00A01C9C">
        <w:rPr>
          <w:color w:val="000000"/>
        </w:rPr>
        <w:t xml:space="preserve"> </w:t>
      </w:r>
    </w:p>
    <w:p w14:paraId="0B1AE7BC" w14:textId="34751BF7" w:rsidR="00A34D51" w:rsidRPr="00A01C9C" w:rsidRDefault="00D04C41" w:rsidP="00424864">
      <w:pPr>
        <w:rPr>
          <w:color w:val="000000"/>
        </w:rPr>
      </w:pPr>
      <w:r w:rsidRPr="00A01C9C">
        <w:rPr>
          <w:color w:val="000000"/>
        </w:rPr>
        <w:t xml:space="preserve">Due to this </w:t>
      </w:r>
      <w:r w:rsidR="00BD4E31" w:rsidRPr="00A01C9C">
        <w:rPr>
          <w:color w:val="000000"/>
        </w:rPr>
        <w:t>protein’s</w:t>
      </w:r>
      <w:r w:rsidRPr="00A01C9C">
        <w:rPr>
          <w:color w:val="000000"/>
        </w:rPr>
        <w:t xml:space="preserve"> multifunctional </w:t>
      </w:r>
      <w:r w:rsidR="002F7348" w:rsidRPr="00A01C9C">
        <w:rPr>
          <w:color w:val="000000"/>
        </w:rPr>
        <w:t>aspect and diverse effects on tumour cell behaviour</w:t>
      </w:r>
      <w:r w:rsidR="00D93DC0">
        <w:rPr>
          <w:color w:val="000000"/>
        </w:rPr>
        <w:t>,</w:t>
      </w:r>
      <w:r w:rsidR="00A458F4" w:rsidRPr="00A01C9C">
        <w:rPr>
          <w:color w:val="000000"/>
        </w:rPr>
        <w:t xml:space="preserve"> there </w:t>
      </w:r>
      <w:r w:rsidR="00D93DC0">
        <w:rPr>
          <w:color w:val="000000"/>
        </w:rPr>
        <w:t xml:space="preserve">are </w:t>
      </w:r>
      <w:r w:rsidR="00373AF5" w:rsidRPr="00A01C9C">
        <w:rPr>
          <w:color w:val="000000"/>
        </w:rPr>
        <w:t>many considerations</w:t>
      </w:r>
      <w:r w:rsidR="00373AF5">
        <w:rPr>
          <w:color w:val="000000"/>
        </w:rPr>
        <w:t xml:space="preserve"> to </w:t>
      </w:r>
      <w:r w:rsidR="00D93DC0">
        <w:rPr>
          <w:color w:val="000000"/>
        </w:rPr>
        <w:t>consider</w:t>
      </w:r>
      <w:r w:rsidR="00373AF5">
        <w:rPr>
          <w:color w:val="000000"/>
        </w:rPr>
        <w:t xml:space="preserve"> when </w:t>
      </w:r>
      <w:r w:rsidR="00A01C9C">
        <w:rPr>
          <w:color w:val="000000"/>
        </w:rPr>
        <w:t xml:space="preserve">determining ways of targeting therapeutics. </w:t>
      </w:r>
      <w:r w:rsidR="00A34D51">
        <w:t>This hormone has the potential to be used as a biomarker of OSCC proliferation as hormones are easily tested for in the blood</w:t>
      </w:r>
      <w:r w:rsidR="00A01C9C">
        <w:t>.</w:t>
      </w:r>
      <w:r w:rsidR="00A01C9C">
        <w:rPr>
          <w:color w:val="000000"/>
        </w:rPr>
        <w:t xml:space="preserve"> </w:t>
      </w:r>
      <w:r w:rsidR="005667E5">
        <w:t>T</w:t>
      </w:r>
      <w:r w:rsidR="00A34D51">
        <w:t xml:space="preserve">argeting PTHLP production by inhibiting enzymes related to production or by inhibitors blocking binding to specific receptors within cellular growth pathways could be therapeutically beneficial. </w:t>
      </w:r>
      <w:r w:rsidR="005667E5">
        <w:t xml:space="preserve">However, understanding the </w:t>
      </w:r>
      <w:r w:rsidR="0019210A">
        <w:t xml:space="preserve">other </w:t>
      </w:r>
      <w:r w:rsidR="00BF4C19">
        <w:t>downstream effects</w:t>
      </w:r>
      <w:r w:rsidR="0019210A">
        <w:t xml:space="preserve"> of reduced </w:t>
      </w:r>
      <w:r w:rsidR="00BF4C19">
        <w:t>PTHLH</w:t>
      </w:r>
      <w:r w:rsidR="0019210A">
        <w:t xml:space="preserve"> will be essential to the efficacy.</w:t>
      </w:r>
    </w:p>
    <w:p w14:paraId="1CFBACCD" w14:textId="0FCAE10E" w:rsidR="005C0EB1" w:rsidRDefault="00F42AC8" w:rsidP="00100630">
      <w:r>
        <w:rPr>
          <w:color w:val="000000"/>
        </w:rPr>
        <w:t>Depending on the stage of cancer, tar</w:t>
      </w:r>
      <w:r w:rsidR="00D77AD4">
        <w:rPr>
          <w:color w:val="000000"/>
        </w:rPr>
        <w:t xml:space="preserve">geting upstream </w:t>
      </w:r>
      <w:proofErr w:type="gramStart"/>
      <w:r w:rsidR="00D77AD4">
        <w:rPr>
          <w:color w:val="000000"/>
        </w:rPr>
        <w:t>enzymes</w:t>
      </w:r>
      <w:proofErr w:type="gramEnd"/>
      <w:r w:rsidR="00D77AD4">
        <w:rPr>
          <w:color w:val="000000"/>
        </w:rPr>
        <w:t xml:space="preserve"> or </w:t>
      </w:r>
      <w:r w:rsidR="00BD4E31">
        <w:rPr>
          <w:color w:val="000000"/>
        </w:rPr>
        <w:t>inhibiting/promoting</w:t>
      </w:r>
      <w:r w:rsidR="00A10969">
        <w:rPr>
          <w:color w:val="000000"/>
        </w:rPr>
        <w:t xml:space="preserve"> direct producers could be beneficial for reducing </w:t>
      </w:r>
      <w:r w:rsidR="00BD4E31">
        <w:rPr>
          <w:color w:val="000000"/>
        </w:rPr>
        <w:t>early-stage</w:t>
      </w:r>
      <w:r w:rsidR="00387FDA">
        <w:rPr>
          <w:color w:val="000000"/>
        </w:rPr>
        <w:t xml:space="preserve"> </w:t>
      </w:r>
      <w:r w:rsidR="00BD4E31">
        <w:rPr>
          <w:color w:val="000000"/>
        </w:rPr>
        <w:t>proliferation</w:t>
      </w:r>
      <w:r w:rsidR="00387FDA">
        <w:rPr>
          <w:color w:val="000000"/>
        </w:rPr>
        <w:t xml:space="preserve"> or reducing </w:t>
      </w:r>
      <w:r w:rsidR="00BD4E31">
        <w:rPr>
          <w:color w:val="000000"/>
        </w:rPr>
        <w:t>resurgence</w:t>
      </w:r>
      <w:r w:rsidR="00160D05">
        <w:rPr>
          <w:color w:val="000000"/>
        </w:rPr>
        <w:t xml:space="preserve"> from a dormant state.</w:t>
      </w:r>
    </w:p>
    <w:p w14:paraId="30E71754" w14:textId="77777777" w:rsidR="001D67CD" w:rsidRPr="001D67CD" w:rsidRDefault="001D67CD" w:rsidP="00100630"/>
    <w:p w14:paraId="7AE8B2EC" w14:textId="33597B63" w:rsidR="002F1EC5" w:rsidRDefault="002F1EC5" w:rsidP="002F1EC5">
      <w:pPr>
        <w:pStyle w:val="Heading3"/>
      </w:pPr>
      <w:r>
        <w:t>Other Differentially Expressed Genes</w:t>
      </w:r>
    </w:p>
    <w:p w14:paraId="4853288B" w14:textId="2A86CD65" w:rsidR="00206DA6" w:rsidRDefault="00B86879" w:rsidP="00206DA6">
      <w:r>
        <w:t>Several</w:t>
      </w:r>
      <w:r w:rsidR="00206DA6">
        <w:t xml:space="preserve"> genes that were DE expressed </w:t>
      </w:r>
      <w:r w:rsidR="00E71743">
        <w:t>with high significance levels did not pose</w:t>
      </w:r>
      <w:r w:rsidR="00B2620C">
        <w:t xml:space="preserve"> meaningful and</w:t>
      </w:r>
      <w:r w:rsidR="00E71743">
        <w:t xml:space="preserve"> </w:t>
      </w:r>
      <w:r w:rsidR="00867495">
        <w:t xml:space="preserve">relevant </w:t>
      </w:r>
      <w:r w:rsidR="00FF082A">
        <w:t>functions</w:t>
      </w:r>
      <w:r w:rsidR="00867495">
        <w:t xml:space="preserve"> in cancer </w:t>
      </w:r>
      <w:r w:rsidR="00FF082A">
        <w:t>proliferation</w:t>
      </w:r>
      <w:r w:rsidR="00B2620C">
        <w:t xml:space="preserve"> nor corresponded with </w:t>
      </w:r>
      <w:r w:rsidR="00CD7651">
        <w:t xml:space="preserve">other research. </w:t>
      </w:r>
    </w:p>
    <w:p w14:paraId="4A0E4749" w14:textId="374F6BC7" w:rsidR="00046798" w:rsidRDefault="00CD7651" w:rsidP="00206DA6">
      <w:pPr>
        <w:rPr>
          <w:b/>
          <w:bCs/>
        </w:rPr>
      </w:pPr>
      <w:r>
        <w:t>PTGFR was downregulated 5-times</w:t>
      </w:r>
      <w:r w:rsidR="000C7A15">
        <w:t xml:space="preserve"> with high significance and is involved with</w:t>
      </w:r>
      <w:r w:rsidR="00AD4C4B">
        <w:t xml:space="preserve"> </w:t>
      </w:r>
      <w:r w:rsidR="00AD4C4B" w:rsidRPr="00AD4C4B">
        <w:t>G protein-coupled receptor activity</w:t>
      </w:r>
      <w:r w:rsidR="00AD4C4B">
        <w:t xml:space="preserve"> and Prostaglandin F receptor activ</w:t>
      </w:r>
      <w:r w:rsidR="00D82BD4">
        <w:t xml:space="preserve">ity. Research has indicated that </w:t>
      </w:r>
      <w:r w:rsidR="00FF082A">
        <w:t xml:space="preserve">the </w:t>
      </w:r>
      <w:r w:rsidR="00D82BD4">
        <w:t xml:space="preserve">upregulation of this gene </w:t>
      </w:r>
      <w:r w:rsidR="00656787">
        <w:t xml:space="preserve">could be a cause of endometrial carcinomas </w:t>
      </w:r>
      <w:sdt>
        <w:sdtPr>
          <w:rPr>
            <w:color w:val="000000"/>
          </w:rPr>
          <w:tag w:val="MENDELEY_CITATION_v3_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"/>
          <w:id w:val="-149759326"/>
          <w:placeholder>
            <w:docPart w:val="DefaultPlaceholder_-1854013440"/>
          </w:placeholder>
        </w:sdtPr>
        <w:sdtEndPr/>
        <w:sdtContent>
          <w:r w:rsidR="00A458F4" w:rsidRPr="00A458F4">
            <w:rPr>
              <w:color w:val="000000"/>
            </w:rPr>
            <w:t>(Sales et al., 2004)</w:t>
          </w:r>
        </w:sdtContent>
      </w:sdt>
      <w:r w:rsidR="00A1730A">
        <w:rPr>
          <w:color w:val="000000"/>
        </w:rPr>
        <w:t xml:space="preserve"> and </w:t>
      </w:r>
      <w:r w:rsidR="00154BB1">
        <w:rPr>
          <w:color w:val="000000"/>
        </w:rPr>
        <w:t xml:space="preserve">ovarian cancer </w:t>
      </w:r>
      <w:sdt>
        <w:sdtPr>
          <w:rPr>
            <w:color w:val="000000"/>
          </w:rPr>
          <w:tag w:val="MENDELEY_CITATION_v3_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"/>
          <w:id w:val="1953278794"/>
          <w:placeholder>
            <w:docPart w:val="DefaultPlaceholder_-1854013440"/>
          </w:placeholder>
        </w:sdtPr>
        <w:sdtEndPr/>
        <w:sdtContent>
          <w:r w:rsidR="00A458F4" w:rsidRPr="00A458F4">
            <w:rPr>
              <w:color w:val="000000"/>
            </w:rPr>
            <w:t>(Anderson et al., 2011)</w:t>
          </w:r>
        </w:sdtContent>
      </w:sdt>
      <w:r w:rsidR="005527F1">
        <w:rPr>
          <w:color w:val="000000"/>
        </w:rPr>
        <w:t>. These are inconclusive with the results found here</w:t>
      </w:r>
      <w:r w:rsidR="00827A80">
        <w:rPr>
          <w:color w:val="000000"/>
        </w:rPr>
        <w:t xml:space="preserve"> so there may be some other reason why these genes are highly downregulated. </w:t>
      </w:r>
      <w:r w:rsidR="00C30165" w:rsidRPr="00C30165">
        <w:rPr>
          <w:b/>
          <w:bCs/>
        </w:rPr>
        <w:t xml:space="preserve"> </w:t>
      </w:r>
    </w:p>
    <w:p w14:paraId="6A8AC29C" w14:textId="04D595F3" w:rsidR="000F2B09" w:rsidRDefault="000F2B09" w:rsidP="00206DA6">
      <w:r>
        <w:t>A common trend among the downregulated genes is their gene ontology of Structural Molecule activity, including</w:t>
      </w:r>
      <w:r w:rsidRPr="000859E4">
        <w:t xml:space="preserve"> COL4A6</w:t>
      </w:r>
      <w:r>
        <w:t xml:space="preserve">, </w:t>
      </w:r>
      <w:r w:rsidRPr="000859E4">
        <w:t>KRT78</w:t>
      </w:r>
      <w:r>
        <w:t>.</w:t>
      </w:r>
    </w:p>
    <w:p w14:paraId="04EA0816" w14:textId="6B34166B" w:rsidR="000F2B09" w:rsidRPr="00046798" w:rsidRDefault="00206DA6" w:rsidP="00206DA6">
      <w:r>
        <w:lastRenderedPageBreak/>
        <w:t xml:space="preserve">There </w:t>
      </w:r>
      <w:r w:rsidR="00046798">
        <w:t>were</w:t>
      </w:r>
      <w:r>
        <w:t xml:space="preserve"> many</w:t>
      </w:r>
      <w:r w:rsidR="00046798">
        <w:t xml:space="preserve"> other</w:t>
      </w:r>
      <w:r>
        <w:t xml:space="preserve"> genes determined to be DE in tumour samples that could have significant prognosis or treatment capabilities. Here we have highlighted the most significant and relevant to the context of OSCC proliferation.</w:t>
      </w:r>
    </w:p>
    <w:p w14:paraId="1478C77F" w14:textId="788A14C5" w:rsidR="00AA035A" w:rsidRDefault="00AA035A"/>
    <w:p w14:paraId="2C1D4ECB" w14:textId="5DEBC958" w:rsidR="00C30165" w:rsidRPr="00731303" w:rsidRDefault="00731303" w:rsidP="00731303">
      <w:pPr>
        <w:pStyle w:val="Heading3"/>
      </w:pPr>
      <w:r w:rsidRPr="00731303">
        <w:t xml:space="preserve">Golgi </w:t>
      </w:r>
      <w:r w:rsidR="00DD71B1">
        <w:t>O</w:t>
      </w:r>
      <w:r w:rsidRPr="00731303">
        <w:t>rgani</w:t>
      </w:r>
      <w:r w:rsidR="00DD71B1">
        <w:t>s</w:t>
      </w:r>
      <w:r w:rsidRPr="00731303">
        <w:t>ation</w:t>
      </w:r>
    </w:p>
    <w:p w14:paraId="2F831828" w14:textId="06AC5BE4" w:rsidR="00C30165" w:rsidRDefault="009276DC" w:rsidP="00C30165">
      <w:r>
        <w:t xml:space="preserve">Biological Process ontology analysis showed that </w:t>
      </w:r>
      <w:r w:rsidR="00FA7EB7">
        <w:t xml:space="preserve">the Golgi Organisation pathway was significantly </w:t>
      </w:r>
      <w:r w:rsidR="00372655">
        <w:t xml:space="preserve">(p-value: </w:t>
      </w:r>
      <w:r w:rsidR="00DE4E4A">
        <w:t>4</w:t>
      </w:r>
      <w:r w:rsidR="00372655">
        <w:t>.</w:t>
      </w:r>
      <w:r w:rsidR="00DE4E4A">
        <w:t xml:space="preserve">2 e-04) </w:t>
      </w:r>
      <w:r w:rsidR="00FA7EB7">
        <w:t>downregulated in tumour cells compared to norma</w:t>
      </w:r>
      <w:r w:rsidR="00372655">
        <w:t>l</w:t>
      </w:r>
      <w:r w:rsidR="00482C0F">
        <w:t xml:space="preserve"> (Table 6)</w:t>
      </w:r>
      <w:r w:rsidR="00DE4E4A">
        <w:t>.</w:t>
      </w:r>
      <w:r w:rsidR="006417DD">
        <w:t xml:space="preserve"> There were </w:t>
      </w:r>
      <w:r w:rsidR="00DD71B1">
        <w:t>several</w:t>
      </w:r>
      <w:r w:rsidR="006417DD">
        <w:t xml:space="preserve"> DE genes within this pathway, with 3 being</w:t>
      </w:r>
      <w:r w:rsidR="007951C6">
        <w:t xml:space="preserve"> upregulated and 13 downregulated. The Golgi apparatus i</w:t>
      </w:r>
      <w:r w:rsidR="00EA26E8">
        <w:t>s essential for trafficking, processing</w:t>
      </w:r>
      <w:r w:rsidR="007D11CC">
        <w:t xml:space="preserve">, and sorting proteins /lipids contributing to the regulation of </w:t>
      </w:r>
      <w:r w:rsidR="00ED3843">
        <w:t>cellular migration, mitosis, apoptosis, and DNA repair</w:t>
      </w:r>
      <w:r w:rsidR="00372655">
        <w:t xml:space="preserve"> </w:t>
      </w:r>
      <w:r w:rsidR="00ED3843">
        <w:t>among many</w:t>
      </w:r>
      <w:r w:rsidR="00DD71B1">
        <w:t xml:space="preserve"> others</w:t>
      </w:r>
      <w:r w:rsidR="00ED3843">
        <w:t xml:space="preserve">. </w:t>
      </w:r>
      <w:r w:rsidR="006E6BDB">
        <w:t>It has been shown that cancer cells exhibit dysfunctional Golg</w:t>
      </w:r>
      <w:r w:rsidR="00E84539">
        <w:t xml:space="preserve">i in terms of structure and function, </w:t>
      </w:r>
      <w:r w:rsidR="00DD71B1">
        <w:t>therefore</w:t>
      </w:r>
      <w:r w:rsidR="00E84539">
        <w:t xml:space="preserve"> leading to cellular processes</w:t>
      </w:r>
      <w:r w:rsidR="005B4FD8">
        <w:t xml:space="preserve"> being over-activated or dysregulated leading to the </w:t>
      </w:r>
      <w:r w:rsidR="009E72C0">
        <w:t xml:space="preserve">hallmarks of cancer proliferation. </w:t>
      </w:r>
      <w:r w:rsidR="00D85EB8">
        <w:t>Ras GTPase</w:t>
      </w:r>
      <w:r w:rsidR="00F9247F">
        <w:t xml:space="preserve"> (</w:t>
      </w:r>
      <w:r w:rsidR="008D70E9">
        <w:t xml:space="preserve">a known </w:t>
      </w:r>
      <w:r w:rsidR="004601E3">
        <w:t>oncogene</w:t>
      </w:r>
      <w:r w:rsidR="00F9247F">
        <w:t xml:space="preserve">) </w:t>
      </w:r>
      <w:r w:rsidR="00A643BB">
        <w:t xml:space="preserve">expression can be abnormally affected </w:t>
      </w:r>
      <w:r w:rsidR="008D70E9">
        <w:t xml:space="preserve">leading to </w:t>
      </w:r>
      <w:r w:rsidR="00E161C1">
        <w:t>malignant transformation and proliferation</w:t>
      </w:r>
      <w:r w:rsidR="006D51A4">
        <w:t>, due to their function of transmitting cell growth signals</w:t>
      </w:r>
      <w:r w:rsidR="00411014">
        <w:t xml:space="preserve"> </w:t>
      </w:r>
      <w:sdt>
        <w:sdtPr>
          <w:rPr>
            <w:color w:val="000000"/>
          </w:rPr>
          <w:tag w:val="MENDELEY_CITATION_v3_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"/>
          <w:id w:val="-1167406891"/>
          <w:placeholder>
            <w:docPart w:val="DefaultPlaceholder_-1854013440"/>
          </w:placeholder>
        </w:sdtPr>
        <w:sdtEndPr/>
        <w:sdtContent>
          <w:r w:rsidR="00A458F4">
            <w:rPr>
              <w:rFonts w:eastAsia="Times New Roman"/>
            </w:rPr>
            <w:t xml:space="preserve">(Spano &amp; </w:t>
          </w:r>
          <w:proofErr w:type="spellStart"/>
          <w:r w:rsidR="00A458F4">
            <w:rPr>
              <w:rFonts w:eastAsia="Times New Roman"/>
            </w:rPr>
            <w:t>Colanzi</w:t>
          </w:r>
          <w:proofErr w:type="spellEnd"/>
          <w:r w:rsidR="00A458F4">
            <w:rPr>
              <w:rFonts w:eastAsia="Times New Roman"/>
            </w:rPr>
            <w:t>, 2022)</w:t>
          </w:r>
        </w:sdtContent>
      </w:sdt>
      <w:r w:rsidR="006D51A4">
        <w:t xml:space="preserve">. </w:t>
      </w:r>
    </w:p>
    <w:p w14:paraId="0A197720" w14:textId="4EA20811" w:rsidR="00A94E00" w:rsidRDefault="00531DA3" w:rsidP="00C30165">
      <w:pPr>
        <w:rPr>
          <w:color w:val="000000"/>
        </w:rPr>
      </w:pPr>
      <w:proofErr w:type="spellStart"/>
      <w:r>
        <w:t>Rab</w:t>
      </w:r>
      <w:proofErr w:type="spellEnd"/>
      <w:r>
        <w:t xml:space="preserve"> proteins are important </w:t>
      </w:r>
      <w:r w:rsidR="00D85EB8">
        <w:t>proteins</w:t>
      </w:r>
      <w:r w:rsidR="0026446C">
        <w:t xml:space="preserve"> within the Golgi, that help regulate membrane transport of molecules via</w:t>
      </w:r>
      <w:r w:rsidR="006F7A28">
        <w:t xml:space="preserve"> signalling to</w:t>
      </w:r>
      <w:r w:rsidR="0026446C">
        <w:t xml:space="preserve"> </w:t>
      </w:r>
      <w:r w:rsidR="00D85EB8">
        <w:t xml:space="preserve">recruit </w:t>
      </w:r>
      <w:r w:rsidR="006F7A28">
        <w:t xml:space="preserve">effector molecules. </w:t>
      </w:r>
      <w:r w:rsidR="00372C22">
        <w:t xml:space="preserve">They are members of the Ras-like GTPase family, and mutations </w:t>
      </w:r>
      <w:r w:rsidR="0035697B">
        <w:t>in these genes are the cause of a wide variety of diseases</w:t>
      </w:r>
      <w:r w:rsidR="00F3558B">
        <w:t xml:space="preserve"> </w:t>
      </w:r>
      <w:sdt>
        <w:sdtPr>
          <w:rPr>
            <w:color w:val="000000"/>
          </w:rPr>
          <w:tag w:val="MENDELEY_CITATION_v3_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"/>
          <w:id w:val="-1545680175"/>
          <w:placeholder>
            <w:docPart w:val="DefaultPlaceholder_-1854013440"/>
          </w:placeholder>
        </w:sdtPr>
        <w:sdtEndPr/>
        <w:sdtContent>
          <w:r w:rsidR="00A458F4" w:rsidRPr="00A458F4">
            <w:rPr>
              <w:color w:val="000000"/>
            </w:rPr>
            <w:t>(Liu et al., 2021)</w:t>
          </w:r>
        </w:sdtContent>
      </w:sdt>
      <w:r w:rsidR="00094D5F">
        <w:rPr>
          <w:color w:val="000000"/>
        </w:rPr>
        <w:t xml:space="preserve">. </w:t>
      </w:r>
      <w:proofErr w:type="spellStart"/>
      <w:r w:rsidR="00894EB7">
        <w:rPr>
          <w:color w:val="000000"/>
        </w:rPr>
        <w:t>Rab</w:t>
      </w:r>
      <w:proofErr w:type="spellEnd"/>
      <w:r w:rsidR="00894EB7">
        <w:rPr>
          <w:color w:val="000000"/>
        </w:rPr>
        <w:t xml:space="preserve"> proteins have been determined to </w:t>
      </w:r>
      <w:r w:rsidR="00BD5BA5">
        <w:rPr>
          <w:color w:val="000000"/>
        </w:rPr>
        <w:t>regulate cell cycle and immune responses</w:t>
      </w:r>
      <w:r w:rsidR="00BA5DBC">
        <w:rPr>
          <w:color w:val="000000"/>
        </w:rPr>
        <w:t xml:space="preserve">, </w:t>
      </w:r>
      <w:r w:rsidR="00B86879">
        <w:rPr>
          <w:color w:val="000000"/>
        </w:rPr>
        <w:t xml:space="preserve">and </w:t>
      </w:r>
      <w:r w:rsidR="00BA5DBC">
        <w:rPr>
          <w:color w:val="000000"/>
        </w:rPr>
        <w:t>high expression</w:t>
      </w:r>
      <w:r w:rsidR="00356078">
        <w:rPr>
          <w:color w:val="000000"/>
        </w:rPr>
        <w:t>s were significantly associated with advanced Colorectal cancer tumours</w:t>
      </w:r>
      <w:r w:rsidR="007F6BA9">
        <w:rPr>
          <w:color w:val="000000"/>
        </w:rPr>
        <w:t xml:space="preserve"> </w:t>
      </w:r>
      <w:sdt>
        <w:sdtPr>
          <w:rPr>
            <w:color w:val="000000"/>
          </w:rPr>
          <w:tag w:val="MENDELEY_CITATION_v3_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"/>
          <w:id w:val="-132948508"/>
          <w:placeholder>
            <w:docPart w:val="DefaultPlaceholder_-1854013440"/>
          </w:placeholder>
        </w:sdtPr>
        <w:sdtEndPr/>
        <w:sdtContent>
          <w:r w:rsidR="00A458F4" w:rsidRPr="00A458F4">
            <w:rPr>
              <w:color w:val="000000"/>
            </w:rPr>
            <w:t>(Jiang et al., 2022)</w:t>
          </w:r>
        </w:sdtContent>
      </w:sdt>
      <w:r w:rsidR="00D007B0">
        <w:rPr>
          <w:color w:val="000000"/>
        </w:rPr>
        <w:t xml:space="preserve">. </w:t>
      </w:r>
    </w:p>
    <w:p w14:paraId="771A3476" w14:textId="77777777" w:rsidR="00EC4990" w:rsidRDefault="00EC4990" w:rsidP="00C30165"/>
    <w:p w14:paraId="6E3640D5" w14:textId="77777777" w:rsidR="00BD1786" w:rsidRDefault="00BD1786" w:rsidP="00BD1786">
      <w:pPr>
        <w:pStyle w:val="Heading3"/>
      </w:pPr>
      <w:r w:rsidRPr="00BD1786">
        <w:t xml:space="preserve">Negative regulation of cell fate commitment </w:t>
      </w:r>
    </w:p>
    <w:p w14:paraId="6CCA43F4" w14:textId="0D336C52" w:rsidR="00C30165" w:rsidRDefault="00573BDB" w:rsidP="00C30165">
      <w:r>
        <w:t xml:space="preserve">Biological Process ontology analysis showed that the </w:t>
      </w:r>
      <w:r w:rsidR="00416DC4">
        <w:t>‘</w:t>
      </w:r>
      <w:bookmarkStart w:id="4" w:name="_Hlk118075176"/>
      <w:r w:rsidR="00416DC4" w:rsidRPr="001B7165">
        <w:t>Negative regulation of cell fate commitment</w:t>
      </w:r>
      <w:bookmarkEnd w:id="4"/>
      <w:r w:rsidR="00416DC4">
        <w:t>’</w:t>
      </w:r>
      <w:r>
        <w:t xml:space="preserve"> pathway was significantly (p-value: </w:t>
      </w:r>
      <w:r w:rsidR="00315E26" w:rsidRPr="00315E26">
        <w:t>3.11E-05</w:t>
      </w:r>
      <w:r>
        <w:t xml:space="preserve">) </w:t>
      </w:r>
      <w:r w:rsidR="00416DC4">
        <w:t>up</w:t>
      </w:r>
      <w:r>
        <w:t>regulated in tumour cells compared to normal (Table 6).</w:t>
      </w:r>
      <w:r w:rsidR="00315E26">
        <w:t xml:space="preserve"> This pathway </w:t>
      </w:r>
      <w:r w:rsidR="001C5849">
        <w:t>is</w:t>
      </w:r>
      <w:r w:rsidR="00090B74">
        <w:t xml:space="preserve"> any </w:t>
      </w:r>
      <w:r w:rsidR="001C5849">
        <w:t>process</w:t>
      </w:r>
      <w:r w:rsidR="00090B74">
        <w:t xml:space="preserve"> th</w:t>
      </w:r>
      <w:r w:rsidR="001C5849">
        <w:t>at</w:t>
      </w:r>
      <w:r w:rsidR="00090B74">
        <w:t xml:space="preserve"> stops, </w:t>
      </w:r>
      <w:proofErr w:type="gramStart"/>
      <w:r w:rsidR="001C5849">
        <w:t>prevents</w:t>
      </w:r>
      <w:proofErr w:type="gramEnd"/>
      <w:r w:rsidR="00090B74">
        <w:t xml:space="preserve"> or reduces cell </w:t>
      </w:r>
      <w:r w:rsidR="001C5849">
        <w:t>apoptosis</w:t>
      </w:r>
      <w:r w:rsidR="008F4A13">
        <w:t xml:space="preserve"> or differentiation</w:t>
      </w:r>
      <w:r w:rsidR="00BD1786">
        <w:t xml:space="preserve">. </w:t>
      </w:r>
      <w:r w:rsidR="008B7F92">
        <w:t xml:space="preserve">Since this process is upregulated </w:t>
      </w:r>
      <w:r w:rsidR="00291189">
        <w:t xml:space="preserve">then cells are not going to complete their normal cell cycles or differentiation into </w:t>
      </w:r>
      <w:r w:rsidR="0089492F">
        <w:t xml:space="preserve">required cells, therefore contributing to the </w:t>
      </w:r>
      <w:r w:rsidR="006C1A90">
        <w:t xml:space="preserve">tumour malignancy. </w:t>
      </w:r>
    </w:p>
    <w:p w14:paraId="31A94B3E" w14:textId="3E9A09BF" w:rsidR="002B19D1" w:rsidRDefault="002B19D1" w:rsidP="00C30165">
      <w:r>
        <w:t xml:space="preserve">All three genes within this </w:t>
      </w:r>
      <w:r w:rsidR="002D74C5">
        <w:t>pathway</w:t>
      </w:r>
      <w:r>
        <w:t xml:space="preserve"> were upregulated </w:t>
      </w:r>
      <w:r w:rsidR="00C24EF4">
        <w:t xml:space="preserve">posing a common method for </w:t>
      </w:r>
      <w:r w:rsidR="002D74C5">
        <w:t xml:space="preserve">therapeutic </w:t>
      </w:r>
      <w:r w:rsidR="00572B81">
        <w:t>agents:</w:t>
      </w:r>
      <w:r w:rsidR="002D74C5">
        <w:t xml:space="preserve"> inhibition of action. </w:t>
      </w:r>
      <w:r w:rsidR="00041929">
        <w:t>Downstream receptors</w:t>
      </w:r>
      <w:r w:rsidR="00FB3C7D">
        <w:t xml:space="preserve"> of th</w:t>
      </w:r>
      <w:r w:rsidR="00B45A3D">
        <w:t>is pathway</w:t>
      </w:r>
      <w:r w:rsidR="00572B81">
        <w:t>’s</w:t>
      </w:r>
      <w:r w:rsidR="00B45A3D">
        <w:t xml:space="preserve"> reactant molecules could be inhibited to enable proper cell </w:t>
      </w:r>
      <w:r w:rsidR="00CE3C55">
        <w:t>cycles to occur, reducing the</w:t>
      </w:r>
      <w:r w:rsidR="00B510F0">
        <w:t xml:space="preserve"> tumour progression</w:t>
      </w:r>
      <w:r w:rsidR="004859C6">
        <w:t xml:space="preserve">. Upstream producers of the molecules in </w:t>
      </w:r>
      <w:r w:rsidR="009D36A8">
        <w:t>these pathways</w:t>
      </w:r>
      <w:r w:rsidR="004859C6">
        <w:t xml:space="preserve"> could be </w:t>
      </w:r>
      <w:r w:rsidR="004B50FF">
        <w:t xml:space="preserve">inhibited to reduce production to achieve the same outcome. </w:t>
      </w:r>
      <w:r w:rsidR="00E06A01">
        <w:t xml:space="preserve">Specific genes within this pathway include </w:t>
      </w:r>
      <w:r w:rsidR="00E06A01" w:rsidRPr="00E06A01">
        <w:t>Gfi1</w:t>
      </w:r>
      <w:r w:rsidR="00E06A01">
        <w:t xml:space="preserve"> (</w:t>
      </w:r>
      <w:r w:rsidR="00E06A01" w:rsidRPr="00E06A01">
        <w:t>growth factor independent 1 transcription repressor</w:t>
      </w:r>
      <w:r w:rsidR="00E06A01">
        <w:t xml:space="preserve">) and </w:t>
      </w:r>
      <w:r w:rsidR="00F771F6" w:rsidRPr="00F771F6">
        <w:t>TNFSF18</w:t>
      </w:r>
      <w:r w:rsidR="003A5920">
        <w:t xml:space="preserve"> (</w:t>
      </w:r>
      <w:r w:rsidR="00572B81">
        <w:t>tumour</w:t>
      </w:r>
      <w:r w:rsidR="003A5920" w:rsidRPr="003A5920">
        <w:t xml:space="preserve"> necrosis factor</w:t>
      </w:r>
      <w:r w:rsidR="003A5920">
        <w:t xml:space="preserve">). TNF </w:t>
      </w:r>
      <w:r w:rsidR="00572B81">
        <w:t>is</w:t>
      </w:r>
      <w:r w:rsidR="003A5920">
        <w:t xml:space="preserve"> particularly important </w:t>
      </w:r>
      <w:r w:rsidR="00D279D6">
        <w:t xml:space="preserve">for the suppression of tumours via </w:t>
      </w:r>
      <w:r w:rsidR="00572B81">
        <w:t xml:space="preserve">the </w:t>
      </w:r>
      <w:r w:rsidR="00D279D6">
        <w:t>regulation of T-cell respons</w:t>
      </w:r>
      <w:r w:rsidR="001033A1">
        <w:t xml:space="preserve">e, </w:t>
      </w:r>
      <w:r w:rsidR="00572B81">
        <w:t xml:space="preserve">and </w:t>
      </w:r>
      <w:r w:rsidR="001033A1">
        <w:t>monocyte migration</w:t>
      </w:r>
      <w:r w:rsidR="00572B81">
        <w:t xml:space="preserve"> to sites of </w:t>
      </w:r>
      <w:r w:rsidR="007F735D">
        <w:t xml:space="preserve">inflammation </w:t>
      </w:r>
      <w:sdt>
        <w:sdtPr>
          <w:rPr>
            <w:color w:val="000000"/>
          </w:rPr>
          <w:tag w:val="MENDELEY_CITATION_v3_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"/>
          <w:id w:val="-1268997641"/>
          <w:placeholder>
            <w:docPart w:val="DefaultPlaceholder_-1854013440"/>
          </w:placeholder>
        </w:sdtPr>
        <w:sdtEndPr/>
        <w:sdtContent>
          <w:r w:rsidR="00A458F4" w:rsidRPr="00A458F4">
            <w:rPr>
              <w:rFonts w:eastAsia="Times New Roman"/>
              <w:color w:val="000000"/>
            </w:rPr>
            <w:t xml:space="preserve">(TNFSF18 </w:t>
          </w:r>
          <w:proofErr w:type="spellStart"/>
          <w:r w:rsidR="00A458F4" w:rsidRPr="00A458F4">
            <w:rPr>
              <w:rFonts w:eastAsia="Times New Roman"/>
              <w:color w:val="000000"/>
            </w:rPr>
            <w:t>UniProt</w:t>
          </w:r>
          <w:proofErr w:type="spellEnd"/>
          <w:r w:rsidR="00A458F4" w:rsidRPr="00A458F4">
            <w:rPr>
              <w:rFonts w:eastAsia="Times New Roman"/>
              <w:color w:val="000000"/>
            </w:rPr>
            <w:t>, n.d.)</w:t>
          </w:r>
        </w:sdtContent>
      </w:sdt>
      <w:r w:rsidR="001033A1">
        <w:t>.</w:t>
      </w:r>
    </w:p>
    <w:p w14:paraId="04A82D3C" w14:textId="77777777" w:rsidR="007F735D" w:rsidRDefault="007F735D" w:rsidP="00C30165"/>
    <w:p w14:paraId="32CE3041" w14:textId="77777777" w:rsidR="00A6716A" w:rsidRDefault="00A6716A" w:rsidP="00C30165"/>
    <w:p w14:paraId="39810548" w14:textId="77777777" w:rsidR="00A6716A" w:rsidRDefault="00A6716A" w:rsidP="00C30165"/>
    <w:p w14:paraId="134A56BB" w14:textId="77777777" w:rsidR="00A6716A" w:rsidRPr="00C30165" w:rsidRDefault="00A6716A" w:rsidP="00C30165"/>
    <w:p w14:paraId="3B1671E6" w14:textId="02F0A97A" w:rsidR="009E6437" w:rsidRDefault="00074652" w:rsidP="00354A43">
      <w:pPr>
        <w:pStyle w:val="Heading3"/>
      </w:pPr>
      <w:r>
        <w:lastRenderedPageBreak/>
        <w:t>C</w:t>
      </w:r>
      <w:r w:rsidR="00B62200">
        <w:t>onclusion</w:t>
      </w:r>
      <w:r>
        <w:t xml:space="preserve"> </w:t>
      </w:r>
    </w:p>
    <w:p w14:paraId="4E92481B" w14:textId="391C5F79" w:rsidR="00D93DC0" w:rsidRDefault="00D93DC0" w:rsidP="00E314B3">
      <w:r>
        <w:t>Various genes were identified as D</w:t>
      </w:r>
      <w:r w:rsidR="005B200C">
        <w:t xml:space="preserve">ifferentially </w:t>
      </w:r>
      <w:r>
        <w:t>E</w:t>
      </w:r>
      <w:r w:rsidR="005B200C">
        <w:t>xpressed and</w:t>
      </w:r>
      <w:r>
        <w:t xml:space="preserve"> </w:t>
      </w:r>
      <w:r w:rsidR="00A6716A">
        <w:t>are</w:t>
      </w:r>
      <w:r>
        <w:t xml:space="preserve"> involved in </w:t>
      </w:r>
      <w:r w:rsidR="005B200C">
        <w:t>several</w:t>
      </w:r>
      <w:r>
        <w:t xml:space="preserve"> aspects related to cancer including </w:t>
      </w:r>
      <w:r w:rsidR="005B200C">
        <w:t xml:space="preserve">the </w:t>
      </w:r>
      <w:r>
        <w:t>structural component of tumour</w:t>
      </w:r>
      <w:r w:rsidR="005B200C">
        <w:t>s</w:t>
      </w:r>
      <w:r>
        <w:t>, tumour growth</w:t>
      </w:r>
      <w:r w:rsidR="005B200C">
        <w:t xml:space="preserve"> </w:t>
      </w:r>
      <w:r>
        <w:t xml:space="preserve">regulation and immune responses. </w:t>
      </w:r>
      <w:r w:rsidR="00E314B3">
        <w:t>These s</w:t>
      </w:r>
      <w:r>
        <w:t xml:space="preserve">pecific targets include </w:t>
      </w:r>
      <w:r w:rsidR="00E314B3">
        <w:t>IL36A,</w:t>
      </w:r>
      <w:r w:rsidR="00B86879">
        <w:t xml:space="preserve"> </w:t>
      </w:r>
      <w:r w:rsidR="00E314B3" w:rsidRPr="00502727">
        <w:t>COL4A6</w:t>
      </w:r>
      <w:r>
        <w:t>, and PTHLH hormone</w:t>
      </w:r>
      <w:r w:rsidR="00E314B3">
        <w:t xml:space="preserve"> and </w:t>
      </w:r>
      <w:r>
        <w:t xml:space="preserve">their respective upstream production pathways or the receptors they bind to regulate downstream effects. </w:t>
      </w:r>
    </w:p>
    <w:p w14:paraId="6CF87FC5" w14:textId="3B4A849A" w:rsidR="00A6716A" w:rsidRDefault="005801ED" w:rsidP="00A6716A">
      <w:r>
        <w:rPr>
          <w:color w:val="000000"/>
        </w:rPr>
        <w:t>To extend the R analysis, e</w:t>
      </w:r>
      <w:r w:rsidR="00A6716A">
        <w:rPr>
          <w:color w:val="000000"/>
        </w:rPr>
        <w:t xml:space="preserve">xtraction of the DE genes within this enriched GO term (Table 6) could determine whether the above genes were the specific ones DE up or down. Bioconductor resource provides methods by which this could be achieved. </w:t>
      </w:r>
    </w:p>
    <w:p w14:paraId="351A554F" w14:textId="0603A166" w:rsidR="00754E37" w:rsidRDefault="00D11246" w:rsidP="00074652">
      <w:r>
        <w:t xml:space="preserve">Further research could focus on </w:t>
      </w:r>
      <w:proofErr w:type="gramStart"/>
      <w:r>
        <w:t>knock-outs</w:t>
      </w:r>
      <w:proofErr w:type="gramEnd"/>
      <w:r>
        <w:t xml:space="preserve"> to determine whether </w:t>
      </w:r>
      <w:r w:rsidR="00541EC8">
        <w:t xml:space="preserve">these genes are having the effect described here. Or over-expression studies </w:t>
      </w:r>
      <w:r w:rsidR="008E69B7">
        <w:t>to conclude the effect on tumour progression.</w:t>
      </w:r>
    </w:p>
    <w:p w14:paraId="6AB5386A" w14:textId="1C9F85E6" w:rsidR="00AA6D91" w:rsidRPr="00074652" w:rsidRDefault="00B46B82" w:rsidP="00074652">
      <w:r>
        <w:t>These</w:t>
      </w:r>
      <w:r w:rsidR="00074652">
        <w:t xml:space="preserve"> finding</w:t>
      </w:r>
      <w:r>
        <w:t xml:space="preserve">s </w:t>
      </w:r>
      <w:r w:rsidR="00074652">
        <w:t xml:space="preserve">provide </w:t>
      </w:r>
      <w:r w:rsidR="00C1365B">
        <w:t>avenues</w:t>
      </w:r>
      <w:r w:rsidR="00074652">
        <w:t xml:space="preserve"> of </w:t>
      </w:r>
      <w:r>
        <w:t xml:space="preserve">for further studies to investigate </w:t>
      </w:r>
      <w:r w:rsidR="00C1365B">
        <w:t xml:space="preserve">these Differentially expressed genes </w:t>
      </w:r>
      <w:r w:rsidR="005B530D">
        <w:t>as assay markers or targets for therapeutics</w:t>
      </w:r>
      <w:r>
        <w:t xml:space="preserve"> to</w:t>
      </w:r>
      <w:r w:rsidR="005B530D">
        <w:t xml:space="preserve"> help</w:t>
      </w:r>
      <w:r>
        <w:t xml:space="preserve"> diagnose and treat OSCC. </w:t>
      </w:r>
    </w:p>
    <w:p w14:paraId="46E2546A" w14:textId="77777777" w:rsidR="009E6437" w:rsidRDefault="009E6437" w:rsidP="004B422B">
      <w:pPr>
        <w:pStyle w:val="Heading2"/>
      </w:pPr>
    </w:p>
    <w:p w14:paraId="3612355D" w14:textId="671C61D7" w:rsidR="004B422B" w:rsidRDefault="004B422B" w:rsidP="004B422B">
      <w:pPr>
        <w:pStyle w:val="Heading2"/>
      </w:pPr>
      <w:r>
        <w:t>5.</w:t>
      </w:r>
      <w:r w:rsidRPr="0074485E">
        <w:t xml:space="preserve"> </w:t>
      </w:r>
      <w:r>
        <w:t>REFERENCES</w:t>
      </w:r>
    </w:p>
    <w:p w14:paraId="7FEA86F5" w14:textId="77777777" w:rsidR="00DD1068" w:rsidRPr="00DD1068" w:rsidRDefault="00DD1068" w:rsidP="00DD1068"/>
    <w:sdt>
      <w:sdtPr>
        <w:tag w:val="MENDELEY_BIBLIOGRAPHY"/>
        <w:id w:val="196509962"/>
        <w:placeholder>
          <w:docPart w:val="DefaultPlaceholder_-1854013440"/>
        </w:placeholder>
      </w:sdtPr>
      <w:sdtEndPr/>
      <w:sdtContent>
        <w:p w14:paraId="7BECA8C3" w14:textId="77777777" w:rsidR="00DD1068" w:rsidRDefault="00DD1068">
          <w:pPr>
            <w:autoSpaceDE w:val="0"/>
            <w:autoSpaceDN w:val="0"/>
            <w:ind w:hanging="480"/>
            <w:divId w:val="188877672"/>
            <w:rPr>
              <w:rFonts w:eastAsia="Times New Roman"/>
              <w:sz w:val="24"/>
              <w:szCs w:val="24"/>
            </w:rPr>
          </w:pPr>
          <w:r>
            <w:rPr>
              <w:rFonts w:eastAsia="Times New Roman"/>
            </w:rPr>
            <w:t xml:space="preserve">Anderson, K. S., </w:t>
          </w:r>
          <w:proofErr w:type="spellStart"/>
          <w:r>
            <w:rPr>
              <w:rFonts w:eastAsia="Times New Roman"/>
            </w:rPr>
            <w:t>Sibani</w:t>
          </w:r>
          <w:proofErr w:type="spellEnd"/>
          <w:r>
            <w:rPr>
              <w:rFonts w:eastAsia="Times New Roman"/>
            </w:rPr>
            <w:t xml:space="preserve">, S., </w:t>
          </w:r>
          <w:proofErr w:type="spellStart"/>
          <w:r>
            <w:rPr>
              <w:rFonts w:eastAsia="Times New Roman"/>
            </w:rPr>
            <w:t>Wallstrom</w:t>
          </w:r>
          <w:proofErr w:type="spellEnd"/>
          <w:r>
            <w:rPr>
              <w:rFonts w:eastAsia="Times New Roman"/>
            </w:rPr>
            <w:t xml:space="preserve">, G., Mendoza, E. A., Raphael, J., Hainsworth, E., </w:t>
          </w:r>
          <w:proofErr w:type="spellStart"/>
          <w:r>
            <w:rPr>
              <w:rFonts w:eastAsia="Times New Roman"/>
            </w:rPr>
            <w:t>Montor</w:t>
          </w:r>
          <w:proofErr w:type="spellEnd"/>
          <w:r>
            <w:rPr>
              <w:rFonts w:eastAsia="Times New Roman"/>
            </w:rPr>
            <w:t xml:space="preserve">, W. R., Wong, J., Park, J. G., Lokko, N., </w:t>
          </w:r>
          <w:proofErr w:type="spellStart"/>
          <w:r>
            <w:rPr>
              <w:rFonts w:eastAsia="Times New Roman"/>
            </w:rPr>
            <w:t>Logvinenko</w:t>
          </w:r>
          <w:proofErr w:type="spellEnd"/>
          <w:r>
            <w:rPr>
              <w:rFonts w:eastAsia="Times New Roman"/>
            </w:rPr>
            <w:t xml:space="preserve">, T., Ramachandran, N., Godwin, A. K., Marks, J., Engstrom, P., &amp; </w:t>
          </w:r>
          <w:proofErr w:type="spellStart"/>
          <w:r>
            <w:rPr>
              <w:rFonts w:eastAsia="Times New Roman"/>
            </w:rPr>
            <w:t>LaBaer</w:t>
          </w:r>
          <w:proofErr w:type="spellEnd"/>
          <w:r>
            <w:rPr>
              <w:rFonts w:eastAsia="Times New Roman"/>
            </w:rPr>
            <w:t xml:space="preserve">, J. (2011). Protein microarray signature of autoantibody biomarkers for the early detection of breast cancer. </w:t>
          </w:r>
          <w:r>
            <w:rPr>
              <w:rFonts w:eastAsia="Times New Roman"/>
              <w:i/>
              <w:iCs/>
            </w:rPr>
            <w:t>Journal of Proteome Research</w:t>
          </w:r>
          <w:r>
            <w:rPr>
              <w:rFonts w:eastAsia="Times New Roman"/>
            </w:rPr>
            <w:t xml:space="preserve">, </w:t>
          </w:r>
          <w:r>
            <w:rPr>
              <w:rFonts w:eastAsia="Times New Roman"/>
              <w:i/>
              <w:iCs/>
            </w:rPr>
            <w:t>10</w:t>
          </w:r>
          <w:r>
            <w:rPr>
              <w:rFonts w:eastAsia="Times New Roman"/>
            </w:rPr>
            <w:t>(1), 85–96. https://doi.org/10.1021/PR100686B/SUPPL_FILE/PR100686B_SI_001.XLS</w:t>
          </w:r>
        </w:p>
        <w:p w14:paraId="41133E0C" w14:textId="77777777" w:rsidR="00DD1068" w:rsidRDefault="00DD1068">
          <w:pPr>
            <w:autoSpaceDE w:val="0"/>
            <w:autoSpaceDN w:val="0"/>
            <w:ind w:hanging="480"/>
            <w:divId w:val="715156679"/>
            <w:rPr>
              <w:rFonts w:eastAsia="Times New Roman"/>
            </w:rPr>
          </w:pPr>
          <w:r>
            <w:rPr>
              <w:rFonts w:eastAsia="Times New Roman"/>
            </w:rPr>
            <w:t xml:space="preserve">Bao, S., Hu, R., &amp; </w:t>
          </w:r>
          <w:proofErr w:type="spellStart"/>
          <w:r>
            <w:rPr>
              <w:rFonts w:eastAsia="Times New Roman"/>
            </w:rPr>
            <w:t>Hambly</w:t>
          </w:r>
          <w:proofErr w:type="spellEnd"/>
          <w:r>
            <w:rPr>
              <w:rFonts w:eastAsia="Times New Roman"/>
            </w:rPr>
            <w:t>, B. D. (2020). IL-34, IL-</w:t>
          </w:r>
          <w:proofErr w:type="gramStart"/>
          <w:r>
            <w:rPr>
              <w:rFonts w:eastAsia="Times New Roman"/>
            </w:rPr>
            <w:t>36</w:t>
          </w:r>
          <w:proofErr w:type="gramEnd"/>
          <w:r>
            <w:rPr>
              <w:rFonts w:eastAsia="Times New Roman"/>
            </w:rPr>
            <w:t xml:space="preserve"> and IL-38 in colorectal cancer-key immunoregulators of carcinogenesis. </w:t>
          </w:r>
          <w:r>
            <w:rPr>
              <w:rFonts w:eastAsia="Times New Roman"/>
              <w:i/>
              <w:iCs/>
            </w:rPr>
            <w:t>Biophysical Reviews</w:t>
          </w:r>
          <w:r>
            <w:rPr>
              <w:rFonts w:eastAsia="Times New Roman"/>
            </w:rPr>
            <w:t xml:space="preserve">, </w:t>
          </w:r>
          <w:r>
            <w:rPr>
              <w:rFonts w:eastAsia="Times New Roman"/>
              <w:i/>
              <w:iCs/>
            </w:rPr>
            <w:t>12</w:t>
          </w:r>
          <w:r>
            <w:rPr>
              <w:rFonts w:eastAsia="Times New Roman"/>
            </w:rPr>
            <w:t>(4), 925–930. https://doi.org/10.1007/s12551-020-00726-0</w:t>
          </w:r>
        </w:p>
        <w:p w14:paraId="1A4019EB" w14:textId="77777777" w:rsidR="00DD1068" w:rsidRDefault="00DD1068">
          <w:pPr>
            <w:autoSpaceDE w:val="0"/>
            <w:autoSpaceDN w:val="0"/>
            <w:ind w:hanging="480"/>
            <w:divId w:val="865876046"/>
            <w:rPr>
              <w:rFonts w:eastAsia="Times New Roman"/>
            </w:rPr>
          </w:pPr>
          <w:r>
            <w:rPr>
              <w:rFonts w:eastAsia="Times New Roman"/>
            </w:rPr>
            <w:t xml:space="preserve">Chung, M., Bruno, V. M., </w:t>
          </w:r>
          <w:proofErr w:type="spellStart"/>
          <w:r>
            <w:rPr>
              <w:rFonts w:eastAsia="Times New Roman"/>
            </w:rPr>
            <w:t>Rasko</w:t>
          </w:r>
          <w:proofErr w:type="spellEnd"/>
          <w:r>
            <w:rPr>
              <w:rFonts w:eastAsia="Times New Roman"/>
            </w:rPr>
            <w:t xml:space="preserve">, D. A., Cuomo, C. A., Muñoz, J. F., </w:t>
          </w:r>
          <w:proofErr w:type="spellStart"/>
          <w:r>
            <w:rPr>
              <w:rFonts w:eastAsia="Times New Roman"/>
            </w:rPr>
            <w:t>Livny</w:t>
          </w:r>
          <w:proofErr w:type="spellEnd"/>
          <w:r>
            <w:rPr>
              <w:rFonts w:eastAsia="Times New Roman"/>
            </w:rPr>
            <w:t xml:space="preserve">, J., Shetty, A. C., </w:t>
          </w:r>
          <w:proofErr w:type="spellStart"/>
          <w:r>
            <w:rPr>
              <w:rFonts w:eastAsia="Times New Roman"/>
            </w:rPr>
            <w:t>Mahurkar</w:t>
          </w:r>
          <w:proofErr w:type="spellEnd"/>
          <w:r>
            <w:rPr>
              <w:rFonts w:eastAsia="Times New Roman"/>
            </w:rPr>
            <w:t xml:space="preserve">, A., &amp; Dunning </w:t>
          </w:r>
          <w:proofErr w:type="spellStart"/>
          <w:r>
            <w:rPr>
              <w:rFonts w:eastAsia="Times New Roman"/>
            </w:rPr>
            <w:t>Hotopp</w:t>
          </w:r>
          <w:proofErr w:type="spellEnd"/>
          <w:r>
            <w:rPr>
              <w:rFonts w:eastAsia="Times New Roman"/>
            </w:rPr>
            <w:t xml:space="preserve">, J. C. (2021). Best practices on the differential expression analysis of multi-species RNA-seq. </w:t>
          </w:r>
          <w:r>
            <w:rPr>
              <w:rFonts w:eastAsia="Times New Roman"/>
              <w:i/>
              <w:iCs/>
            </w:rPr>
            <w:t>Genome Biology 2021 22:1</w:t>
          </w:r>
          <w:r>
            <w:rPr>
              <w:rFonts w:eastAsia="Times New Roman"/>
            </w:rPr>
            <w:t xml:space="preserve">, </w:t>
          </w:r>
          <w:r>
            <w:rPr>
              <w:rFonts w:eastAsia="Times New Roman"/>
              <w:i/>
              <w:iCs/>
            </w:rPr>
            <w:t>22</w:t>
          </w:r>
          <w:r>
            <w:rPr>
              <w:rFonts w:eastAsia="Times New Roman"/>
            </w:rPr>
            <w:t>(1), 1–23. https://doi.org/10.1186/S13059-021-02337-8</w:t>
          </w:r>
        </w:p>
        <w:p w14:paraId="282F11C2" w14:textId="77777777" w:rsidR="00DD1068" w:rsidRDefault="00DD1068">
          <w:pPr>
            <w:autoSpaceDE w:val="0"/>
            <w:autoSpaceDN w:val="0"/>
            <w:ind w:hanging="480"/>
            <w:divId w:val="537087060"/>
            <w:rPr>
              <w:rFonts w:eastAsia="Times New Roman"/>
            </w:rPr>
          </w:pPr>
          <w:r>
            <w:rPr>
              <w:rFonts w:eastAsia="Times New Roman"/>
              <w:i/>
              <w:iCs/>
            </w:rPr>
            <w:t xml:space="preserve">COL4A6 - Collagen alpha-6(IV) chain - Homo sapiens (Human) | </w:t>
          </w:r>
          <w:proofErr w:type="spellStart"/>
          <w:r>
            <w:rPr>
              <w:rFonts w:eastAsia="Times New Roman"/>
              <w:i/>
              <w:iCs/>
            </w:rPr>
            <w:t>UniProtKB</w:t>
          </w:r>
          <w:proofErr w:type="spellEnd"/>
          <w:r>
            <w:rPr>
              <w:rFonts w:eastAsia="Times New Roman"/>
              <w:i/>
              <w:iCs/>
            </w:rPr>
            <w:t xml:space="preserve"> | </w:t>
          </w:r>
          <w:proofErr w:type="spellStart"/>
          <w:r>
            <w:rPr>
              <w:rFonts w:eastAsia="Times New Roman"/>
              <w:i/>
              <w:iCs/>
            </w:rPr>
            <w:t>UniProt</w:t>
          </w:r>
          <w:proofErr w:type="spellEnd"/>
          <w:r>
            <w:rPr>
              <w:rFonts w:eastAsia="Times New Roman"/>
            </w:rPr>
            <w:t>. (n.d.). Retrieved October 30, 2022, from https://www.uniprot.org/uniprotkb/Q14031/entry#function</w:t>
          </w:r>
        </w:p>
        <w:p w14:paraId="30C8FA99" w14:textId="77777777" w:rsidR="00DD1068" w:rsidRDefault="00DD1068">
          <w:pPr>
            <w:autoSpaceDE w:val="0"/>
            <w:autoSpaceDN w:val="0"/>
            <w:ind w:hanging="480"/>
            <w:divId w:val="1069423914"/>
            <w:rPr>
              <w:rFonts w:eastAsia="Times New Roman"/>
            </w:rPr>
          </w:pPr>
          <w:r>
            <w:rPr>
              <w:rFonts w:eastAsia="Times New Roman"/>
            </w:rPr>
            <w:t xml:space="preserve">Edwards, C. M., &amp; Johnson, R. W. (2021). From Good to Bad: The Opposing Effects of </w:t>
          </w:r>
          <w:proofErr w:type="spellStart"/>
          <w:r>
            <w:rPr>
              <w:rFonts w:eastAsia="Times New Roman"/>
            </w:rPr>
            <w:t>PTHrP</w:t>
          </w:r>
          <w:proofErr w:type="spellEnd"/>
          <w:r>
            <w:rPr>
              <w:rFonts w:eastAsia="Times New Roman"/>
            </w:rPr>
            <w:t xml:space="preserve"> on </w:t>
          </w:r>
          <w:proofErr w:type="spellStart"/>
          <w:r>
            <w:rPr>
              <w:rFonts w:eastAsia="Times New Roman"/>
            </w:rPr>
            <w:t>Tumor</w:t>
          </w:r>
          <w:proofErr w:type="spellEnd"/>
          <w:r>
            <w:rPr>
              <w:rFonts w:eastAsia="Times New Roman"/>
            </w:rPr>
            <w:t xml:space="preserve"> Growth, Dormancy, and Metastasis Throughout Cancer Progression. </w:t>
          </w:r>
          <w:r>
            <w:rPr>
              <w:rFonts w:eastAsia="Times New Roman"/>
              <w:i/>
              <w:iCs/>
            </w:rPr>
            <w:t>Frontiers in Oncology</w:t>
          </w:r>
          <w:r>
            <w:rPr>
              <w:rFonts w:eastAsia="Times New Roman"/>
            </w:rPr>
            <w:t xml:space="preserve">, </w:t>
          </w:r>
          <w:r>
            <w:rPr>
              <w:rFonts w:eastAsia="Times New Roman"/>
              <w:i/>
              <w:iCs/>
            </w:rPr>
            <w:t>11</w:t>
          </w:r>
          <w:r>
            <w:rPr>
              <w:rFonts w:eastAsia="Times New Roman"/>
            </w:rPr>
            <w:t>, 728. https://doi.org/10.3389/FONC.2021.644303/BIBTEX</w:t>
          </w:r>
        </w:p>
        <w:p w14:paraId="29427F1F" w14:textId="77777777" w:rsidR="00DD1068" w:rsidRDefault="00DD1068">
          <w:pPr>
            <w:autoSpaceDE w:val="0"/>
            <w:autoSpaceDN w:val="0"/>
            <w:ind w:hanging="480"/>
            <w:divId w:val="1913465342"/>
            <w:rPr>
              <w:rFonts w:eastAsia="Times New Roman"/>
            </w:rPr>
          </w:pPr>
          <w:proofErr w:type="spellStart"/>
          <w:r>
            <w:rPr>
              <w:rFonts w:eastAsia="Times New Roman"/>
            </w:rPr>
            <w:t>Groblewska</w:t>
          </w:r>
          <w:proofErr w:type="spellEnd"/>
          <w:r>
            <w:rPr>
              <w:rFonts w:eastAsia="Times New Roman"/>
            </w:rPr>
            <w:t xml:space="preserve">, M., </w:t>
          </w:r>
          <w:proofErr w:type="spellStart"/>
          <w:r>
            <w:rPr>
              <w:rFonts w:eastAsia="Times New Roman"/>
            </w:rPr>
            <w:t>Siewko</w:t>
          </w:r>
          <w:proofErr w:type="spellEnd"/>
          <w:r>
            <w:rPr>
              <w:rFonts w:eastAsia="Times New Roman"/>
            </w:rPr>
            <w:t xml:space="preserve">, M., </w:t>
          </w:r>
          <w:proofErr w:type="spellStart"/>
          <w:r>
            <w:rPr>
              <w:rFonts w:eastAsia="Times New Roman"/>
            </w:rPr>
            <w:t>Mroczko</w:t>
          </w:r>
          <w:proofErr w:type="spellEnd"/>
          <w:r>
            <w:rPr>
              <w:rFonts w:eastAsia="Times New Roman"/>
            </w:rPr>
            <w:t xml:space="preserve">, B., &amp; </w:t>
          </w:r>
          <w:proofErr w:type="spellStart"/>
          <w:r>
            <w:rPr>
              <w:rFonts w:eastAsia="Times New Roman"/>
            </w:rPr>
            <w:t>Szmitkowski</w:t>
          </w:r>
          <w:proofErr w:type="spellEnd"/>
          <w:r>
            <w:rPr>
              <w:rFonts w:eastAsia="Times New Roman"/>
            </w:rPr>
            <w:t xml:space="preserve">, M. (2012). The role of matrix metalloproteinases (MMPs) and their inhibitors (TIMPs) in the development of </w:t>
          </w:r>
          <w:proofErr w:type="spellStart"/>
          <w:r>
            <w:rPr>
              <w:rFonts w:eastAsia="Times New Roman"/>
            </w:rPr>
            <w:t>esophageal</w:t>
          </w:r>
          <w:proofErr w:type="spellEnd"/>
          <w:r>
            <w:rPr>
              <w:rFonts w:eastAsia="Times New Roman"/>
            </w:rPr>
            <w:t xml:space="preserve"> cancer. </w:t>
          </w:r>
          <w:r>
            <w:rPr>
              <w:rFonts w:eastAsia="Times New Roman"/>
              <w:i/>
              <w:iCs/>
            </w:rPr>
            <w:t xml:space="preserve">Folia </w:t>
          </w:r>
          <w:proofErr w:type="spellStart"/>
          <w:r>
            <w:rPr>
              <w:rFonts w:eastAsia="Times New Roman"/>
              <w:i/>
              <w:iCs/>
            </w:rPr>
            <w:t>Histochemica</w:t>
          </w:r>
          <w:proofErr w:type="spellEnd"/>
          <w:r>
            <w:rPr>
              <w:rFonts w:eastAsia="Times New Roman"/>
              <w:i/>
              <w:iCs/>
            </w:rPr>
            <w:t xml:space="preserve"> et </w:t>
          </w:r>
          <w:proofErr w:type="spellStart"/>
          <w:r>
            <w:rPr>
              <w:rFonts w:eastAsia="Times New Roman"/>
              <w:i/>
              <w:iCs/>
            </w:rPr>
            <w:t>Cytobiologica</w:t>
          </w:r>
          <w:proofErr w:type="spellEnd"/>
          <w:r>
            <w:rPr>
              <w:rFonts w:eastAsia="Times New Roman"/>
            </w:rPr>
            <w:t xml:space="preserve">, </w:t>
          </w:r>
          <w:r>
            <w:rPr>
              <w:rFonts w:eastAsia="Times New Roman"/>
              <w:i/>
              <w:iCs/>
            </w:rPr>
            <w:t>50</w:t>
          </w:r>
          <w:r>
            <w:rPr>
              <w:rFonts w:eastAsia="Times New Roman"/>
            </w:rPr>
            <w:t>(1), 12–19. https://doi.org/10.5603/FHC.2012.0002</w:t>
          </w:r>
        </w:p>
        <w:p w14:paraId="7713A34C" w14:textId="77777777" w:rsidR="00DD1068" w:rsidRDefault="00DD1068">
          <w:pPr>
            <w:autoSpaceDE w:val="0"/>
            <w:autoSpaceDN w:val="0"/>
            <w:ind w:hanging="480"/>
            <w:divId w:val="1990011701"/>
            <w:rPr>
              <w:rFonts w:eastAsia="Times New Roman"/>
            </w:rPr>
          </w:pPr>
          <w:r>
            <w:rPr>
              <w:rFonts w:eastAsia="Times New Roman"/>
              <w:i/>
              <w:iCs/>
            </w:rPr>
            <w:t xml:space="preserve">IL36A - Interleukin-36 alpha - Homo sapiens (Human) | </w:t>
          </w:r>
          <w:proofErr w:type="spellStart"/>
          <w:r>
            <w:rPr>
              <w:rFonts w:eastAsia="Times New Roman"/>
              <w:i/>
              <w:iCs/>
            </w:rPr>
            <w:t>UniProtKB</w:t>
          </w:r>
          <w:proofErr w:type="spellEnd"/>
          <w:r>
            <w:rPr>
              <w:rFonts w:eastAsia="Times New Roman"/>
              <w:i/>
              <w:iCs/>
            </w:rPr>
            <w:t xml:space="preserve"> | </w:t>
          </w:r>
          <w:proofErr w:type="spellStart"/>
          <w:r>
            <w:rPr>
              <w:rFonts w:eastAsia="Times New Roman"/>
              <w:i/>
              <w:iCs/>
            </w:rPr>
            <w:t>UniProt</w:t>
          </w:r>
          <w:proofErr w:type="spellEnd"/>
          <w:r>
            <w:rPr>
              <w:rFonts w:eastAsia="Times New Roman"/>
            </w:rPr>
            <w:t>. (n.d.). Retrieved October 29, 2022, from https://www.uniprot.org/uniprotkb/Q9UHA7/entry#function</w:t>
          </w:r>
        </w:p>
        <w:p w14:paraId="476C8F0C" w14:textId="77777777" w:rsidR="00DD1068" w:rsidRDefault="00DD1068">
          <w:pPr>
            <w:autoSpaceDE w:val="0"/>
            <w:autoSpaceDN w:val="0"/>
            <w:ind w:hanging="480"/>
            <w:divId w:val="355884055"/>
            <w:rPr>
              <w:rFonts w:eastAsia="Times New Roman"/>
            </w:rPr>
          </w:pPr>
          <w:r>
            <w:rPr>
              <w:rFonts w:eastAsia="Times New Roman"/>
            </w:rPr>
            <w:t xml:space="preserve">Jiang, X., Yang, L., Gao, Q., Liu, Y., Feng, X., Ye, S., &amp; Yang, Z. (2022). The Role of RAB GTPases and Its Potential in Predicting Immunotherapy Response and Prognosis in Colorectal Cancer. </w:t>
          </w:r>
          <w:r>
            <w:rPr>
              <w:rFonts w:eastAsia="Times New Roman"/>
              <w:i/>
              <w:iCs/>
            </w:rPr>
            <w:t>Frontiers in Genetics</w:t>
          </w:r>
          <w:r>
            <w:rPr>
              <w:rFonts w:eastAsia="Times New Roman"/>
            </w:rPr>
            <w:t xml:space="preserve">, </w:t>
          </w:r>
          <w:r>
            <w:rPr>
              <w:rFonts w:eastAsia="Times New Roman"/>
              <w:i/>
              <w:iCs/>
            </w:rPr>
            <w:t>13</w:t>
          </w:r>
          <w:r>
            <w:rPr>
              <w:rFonts w:eastAsia="Times New Roman"/>
            </w:rPr>
            <w:t>, 60. https://doi.org/10.3389/FGENE.2022.828373/BIBTEX</w:t>
          </w:r>
        </w:p>
        <w:p w14:paraId="2AB8A3B1" w14:textId="77777777" w:rsidR="00DD1068" w:rsidRDefault="00DD1068">
          <w:pPr>
            <w:autoSpaceDE w:val="0"/>
            <w:autoSpaceDN w:val="0"/>
            <w:ind w:hanging="480"/>
            <w:divId w:val="187640959"/>
            <w:rPr>
              <w:rFonts w:eastAsia="Times New Roman"/>
            </w:rPr>
          </w:pPr>
          <w:r>
            <w:rPr>
              <w:rFonts w:eastAsia="Times New Roman"/>
            </w:rPr>
            <w:lastRenderedPageBreak/>
            <w:t xml:space="preserve">Liu, J., Huang, Y., Li, T., Jiang, Z., Zeng, L., &amp; Hu, Z. (2021). The role of the Golgi apparatus in disease (Review). </w:t>
          </w:r>
          <w:r>
            <w:rPr>
              <w:rFonts w:eastAsia="Times New Roman"/>
              <w:i/>
              <w:iCs/>
            </w:rPr>
            <w:t>International Journal of Molecular Medicine</w:t>
          </w:r>
          <w:r>
            <w:rPr>
              <w:rFonts w:eastAsia="Times New Roman"/>
            </w:rPr>
            <w:t xml:space="preserve">, </w:t>
          </w:r>
          <w:r>
            <w:rPr>
              <w:rFonts w:eastAsia="Times New Roman"/>
              <w:i/>
              <w:iCs/>
            </w:rPr>
            <w:t>47</w:t>
          </w:r>
          <w:r>
            <w:rPr>
              <w:rFonts w:eastAsia="Times New Roman"/>
            </w:rPr>
            <w:t>(4). https://doi.org/10.3892/IJMM.2021.4871</w:t>
          </w:r>
        </w:p>
        <w:p w14:paraId="086C7919" w14:textId="77777777" w:rsidR="00DD1068" w:rsidRDefault="00DD1068">
          <w:pPr>
            <w:autoSpaceDE w:val="0"/>
            <w:autoSpaceDN w:val="0"/>
            <w:ind w:hanging="480"/>
            <w:divId w:val="540290017"/>
            <w:rPr>
              <w:rFonts w:eastAsia="Times New Roman"/>
            </w:rPr>
          </w:pPr>
          <w:r>
            <w:rPr>
              <w:rFonts w:eastAsia="Times New Roman"/>
            </w:rPr>
            <w:t xml:space="preserve">Ma, J. bin, Bai, J. Y., Zhang, H. B., Gu, L., He, D., &amp; Guo, P. (2020). Downregulation of Collagen COL4A6 Is Associated with Prostate Cancer Progression and Metastasis. </w:t>
          </w:r>
          <w:r>
            <w:rPr>
              <w:rFonts w:eastAsia="Times New Roman"/>
              <w:i/>
              <w:iCs/>
            </w:rPr>
            <w:t>Genetic Testing and Molecular Biomarkers</w:t>
          </w:r>
          <w:r>
            <w:rPr>
              <w:rFonts w:eastAsia="Times New Roman"/>
            </w:rPr>
            <w:t xml:space="preserve">, </w:t>
          </w:r>
          <w:r>
            <w:rPr>
              <w:rFonts w:eastAsia="Times New Roman"/>
              <w:i/>
              <w:iCs/>
            </w:rPr>
            <w:t>24</w:t>
          </w:r>
          <w:r>
            <w:rPr>
              <w:rFonts w:eastAsia="Times New Roman"/>
            </w:rPr>
            <w:t>(7), 399–408. https://doi.org/10.1089/GTMB.2020.0009</w:t>
          </w:r>
        </w:p>
        <w:p w14:paraId="446E659C" w14:textId="77777777" w:rsidR="00DD1068" w:rsidRDefault="00DD1068">
          <w:pPr>
            <w:autoSpaceDE w:val="0"/>
            <w:autoSpaceDN w:val="0"/>
            <w:ind w:hanging="480"/>
            <w:divId w:val="1682007410"/>
            <w:rPr>
              <w:rFonts w:eastAsia="Times New Roman"/>
            </w:rPr>
          </w:pPr>
          <w:r>
            <w:rPr>
              <w:rFonts w:eastAsia="Times New Roman"/>
            </w:rPr>
            <w:t xml:space="preserve">Oral cancer - the fight must go on against all odds…. (2022). </w:t>
          </w:r>
          <w:r>
            <w:rPr>
              <w:rFonts w:eastAsia="Times New Roman"/>
              <w:i/>
              <w:iCs/>
            </w:rPr>
            <w:t>Evidence-Based Dentistry 2022 23:1</w:t>
          </w:r>
          <w:r>
            <w:rPr>
              <w:rFonts w:eastAsia="Times New Roman"/>
            </w:rPr>
            <w:t xml:space="preserve">, </w:t>
          </w:r>
          <w:r>
            <w:rPr>
              <w:rFonts w:eastAsia="Times New Roman"/>
              <w:i/>
              <w:iCs/>
            </w:rPr>
            <w:t>23</w:t>
          </w:r>
          <w:r>
            <w:rPr>
              <w:rFonts w:eastAsia="Times New Roman"/>
            </w:rPr>
            <w:t>(1), 4–5. https://doi.org/10.1038/s41432-022-0243-1</w:t>
          </w:r>
        </w:p>
        <w:p w14:paraId="5A3CEDFB" w14:textId="77777777" w:rsidR="00DD1068" w:rsidRDefault="00DD1068">
          <w:pPr>
            <w:autoSpaceDE w:val="0"/>
            <w:autoSpaceDN w:val="0"/>
            <w:ind w:hanging="480"/>
            <w:divId w:val="1559172649"/>
            <w:rPr>
              <w:rFonts w:eastAsia="Times New Roman"/>
            </w:rPr>
          </w:pPr>
          <w:r>
            <w:rPr>
              <w:rFonts w:eastAsia="Times New Roman"/>
            </w:rPr>
            <w:t xml:space="preserve">Pedro, N. F., </w:t>
          </w:r>
          <w:proofErr w:type="spellStart"/>
          <w:r>
            <w:rPr>
              <w:rFonts w:eastAsia="Times New Roman"/>
            </w:rPr>
            <w:t>Biselli</w:t>
          </w:r>
          <w:proofErr w:type="spellEnd"/>
          <w:r>
            <w:rPr>
              <w:rFonts w:eastAsia="Times New Roman"/>
            </w:rPr>
            <w:t xml:space="preserve">, J. M., </w:t>
          </w:r>
          <w:proofErr w:type="spellStart"/>
          <w:r>
            <w:rPr>
              <w:rFonts w:eastAsia="Times New Roman"/>
            </w:rPr>
            <w:t>Maniglia</w:t>
          </w:r>
          <w:proofErr w:type="spellEnd"/>
          <w:r>
            <w:rPr>
              <w:rFonts w:eastAsia="Times New Roman"/>
            </w:rPr>
            <w:t xml:space="preserve">, J. V., Santi-Neto, D. de, </w:t>
          </w:r>
          <w:proofErr w:type="spellStart"/>
          <w:r>
            <w:rPr>
              <w:rFonts w:eastAsia="Times New Roman"/>
            </w:rPr>
            <w:t>Pavarino</w:t>
          </w:r>
          <w:proofErr w:type="spellEnd"/>
          <w:r>
            <w:rPr>
              <w:rFonts w:eastAsia="Times New Roman"/>
            </w:rPr>
            <w:t xml:space="preserve">, É. C., </w:t>
          </w:r>
          <w:proofErr w:type="spellStart"/>
          <w:r>
            <w:rPr>
              <w:rFonts w:eastAsia="Times New Roman"/>
            </w:rPr>
            <w:t>Goloni-Bertollo</w:t>
          </w:r>
          <w:proofErr w:type="spellEnd"/>
          <w:r>
            <w:rPr>
              <w:rFonts w:eastAsia="Times New Roman"/>
            </w:rPr>
            <w:t xml:space="preserve">, E. M., &amp; </w:t>
          </w:r>
          <w:proofErr w:type="spellStart"/>
          <w:r>
            <w:rPr>
              <w:rFonts w:eastAsia="Times New Roman"/>
            </w:rPr>
            <w:t>Biselli</w:t>
          </w:r>
          <w:proofErr w:type="spellEnd"/>
          <w:r>
            <w:rPr>
              <w:rFonts w:eastAsia="Times New Roman"/>
            </w:rPr>
            <w:t xml:space="preserve">-Chicote, P. M. (2018). Candidate Biomarkers for Oral Squamous Cell Carcinoma: Differential Expression of Oxidative Stress-Related Genes. </w:t>
          </w:r>
          <w:r>
            <w:rPr>
              <w:rFonts w:eastAsia="Times New Roman"/>
              <w:i/>
              <w:iCs/>
            </w:rPr>
            <w:t>Asian Pacific Journal of Cancer Prevention : APJCP</w:t>
          </w:r>
          <w:r>
            <w:rPr>
              <w:rFonts w:eastAsia="Times New Roman"/>
            </w:rPr>
            <w:t xml:space="preserve">, </w:t>
          </w:r>
          <w:r>
            <w:rPr>
              <w:rFonts w:eastAsia="Times New Roman"/>
              <w:i/>
              <w:iCs/>
            </w:rPr>
            <w:t>19</w:t>
          </w:r>
          <w:r>
            <w:rPr>
              <w:rFonts w:eastAsia="Times New Roman"/>
            </w:rPr>
            <w:t>(5), 1343. https://doi.org/10.22034/APJCP.2018.19.5.1343</w:t>
          </w:r>
        </w:p>
        <w:p w14:paraId="6E82ADFE" w14:textId="77777777" w:rsidR="00DD1068" w:rsidRDefault="00DD1068">
          <w:pPr>
            <w:autoSpaceDE w:val="0"/>
            <w:autoSpaceDN w:val="0"/>
            <w:ind w:hanging="480"/>
            <w:divId w:val="1016812373"/>
            <w:rPr>
              <w:rFonts w:eastAsia="Times New Roman"/>
            </w:rPr>
          </w:pPr>
          <w:r>
            <w:rPr>
              <w:rFonts w:eastAsia="Times New Roman"/>
            </w:rPr>
            <w:t xml:space="preserve">Rivera, C., &amp; Venegas, B. (2014). Histological and molecular aspects of oral squamous cell carcinoma. </w:t>
          </w:r>
          <w:r>
            <w:rPr>
              <w:rFonts w:eastAsia="Times New Roman"/>
              <w:i/>
              <w:iCs/>
            </w:rPr>
            <w:t>Oncology Letters</w:t>
          </w:r>
          <w:r>
            <w:rPr>
              <w:rFonts w:eastAsia="Times New Roman"/>
            </w:rPr>
            <w:t xml:space="preserve">, </w:t>
          </w:r>
          <w:r>
            <w:rPr>
              <w:rFonts w:eastAsia="Times New Roman"/>
              <w:i/>
              <w:iCs/>
            </w:rPr>
            <w:t>8</w:t>
          </w:r>
          <w:r>
            <w:rPr>
              <w:rFonts w:eastAsia="Times New Roman"/>
            </w:rPr>
            <w:t>(1), 7–11. https://doi.org/10.3892/OL.2014.2103/HTML</w:t>
          </w:r>
        </w:p>
        <w:p w14:paraId="2659D420" w14:textId="77777777" w:rsidR="00DD1068" w:rsidRDefault="00DD1068">
          <w:pPr>
            <w:autoSpaceDE w:val="0"/>
            <w:autoSpaceDN w:val="0"/>
            <w:ind w:hanging="480"/>
            <w:divId w:val="66340524"/>
            <w:rPr>
              <w:rFonts w:eastAsia="Times New Roman"/>
            </w:rPr>
          </w:pPr>
          <w:r>
            <w:rPr>
              <w:rFonts w:eastAsia="Times New Roman"/>
            </w:rPr>
            <w:t xml:space="preserve">Sales, K. J., Milne, S. A., Williams, A. R. W., Anderson, R. A., &amp; </w:t>
          </w:r>
          <w:proofErr w:type="spellStart"/>
          <w:r>
            <w:rPr>
              <w:rFonts w:eastAsia="Times New Roman"/>
            </w:rPr>
            <w:t>Jabbour</w:t>
          </w:r>
          <w:proofErr w:type="spellEnd"/>
          <w:r>
            <w:rPr>
              <w:rFonts w:eastAsia="Times New Roman"/>
            </w:rPr>
            <w:t xml:space="preserve">, H. N. (2004). Expression, Localization, and </w:t>
          </w:r>
          <w:proofErr w:type="spellStart"/>
          <w:r>
            <w:rPr>
              <w:rFonts w:eastAsia="Times New Roman"/>
            </w:rPr>
            <w:t>Signaling</w:t>
          </w:r>
          <w:proofErr w:type="spellEnd"/>
          <w:r>
            <w:rPr>
              <w:rFonts w:eastAsia="Times New Roman"/>
            </w:rPr>
            <w:t xml:space="preserve"> of Prostaglandin F2α Receptor in Human Endometrial Adenocarcinoma: Regulation of Proliferation by Activation of the Epidermal Growth Factor Receptor and Mitogen-Activated Protein Kinase </w:t>
          </w:r>
          <w:proofErr w:type="spellStart"/>
          <w:r>
            <w:rPr>
              <w:rFonts w:eastAsia="Times New Roman"/>
            </w:rPr>
            <w:t>Signaling</w:t>
          </w:r>
          <w:proofErr w:type="spellEnd"/>
          <w:r>
            <w:rPr>
              <w:rFonts w:eastAsia="Times New Roman"/>
            </w:rPr>
            <w:t xml:space="preserve"> Pathways. </w:t>
          </w:r>
          <w:r>
            <w:rPr>
              <w:rFonts w:eastAsia="Times New Roman"/>
              <w:i/>
              <w:iCs/>
            </w:rPr>
            <w:t>The Journal of Clinical Endocrinology &amp; Metabolism</w:t>
          </w:r>
          <w:r>
            <w:rPr>
              <w:rFonts w:eastAsia="Times New Roman"/>
            </w:rPr>
            <w:t xml:space="preserve">, </w:t>
          </w:r>
          <w:r>
            <w:rPr>
              <w:rFonts w:eastAsia="Times New Roman"/>
              <w:i/>
              <w:iCs/>
            </w:rPr>
            <w:t>89</w:t>
          </w:r>
          <w:r>
            <w:rPr>
              <w:rFonts w:eastAsia="Times New Roman"/>
            </w:rPr>
            <w:t>(2), 986–993. https://doi.org/10.1210/JC.2003-031434</w:t>
          </w:r>
        </w:p>
        <w:p w14:paraId="5F2B8400" w14:textId="77777777" w:rsidR="00DD1068" w:rsidRDefault="00DD1068">
          <w:pPr>
            <w:autoSpaceDE w:val="0"/>
            <w:autoSpaceDN w:val="0"/>
            <w:ind w:hanging="480"/>
            <w:divId w:val="1529834436"/>
            <w:rPr>
              <w:rFonts w:eastAsia="Times New Roman"/>
            </w:rPr>
          </w:pPr>
          <w:r>
            <w:rPr>
              <w:rFonts w:eastAsia="Times New Roman"/>
              <w:i/>
              <w:iCs/>
            </w:rPr>
            <w:t>Some key factors for number of significant DE genes - CVR Bioinformatics</w:t>
          </w:r>
          <w:r>
            <w:rPr>
              <w:rFonts w:eastAsia="Times New Roman"/>
            </w:rPr>
            <w:t>. (n.d.). Retrieved October 31, 2022, from https://bioinformatics.cvr.ac.uk/some-key-factors-for-number-of-significant-de-genes/</w:t>
          </w:r>
        </w:p>
        <w:p w14:paraId="2373CC91" w14:textId="77777777" w:rsidR="00DD1068" w:rsidRDefault="00DD1068">
          <w:pPr>
            <w:autoSpaceDE w:val="0"/>
            <w:autoSpaceDN w:val="0"/>
            <w:ind w:hanging="480"/>
            <w:divId w:val="1810439013"/>
            <w:rPr>
              <w:rFonts w:eastAsia="Times New Roman"/>
            </w:rPr>
          </w:pPr>
          <w:r>
            <w:rPr>
              <w:rFonts w:eastAsia="Times New Roman"/>
            </w:rPr>
            <w:t xml:space="preserve">Spano, D., &amp; </w:t>
          </w:r>
          <w:proofErr w:type="spellStart"/>
          <w:r>
            <w:rPr>
              <w:rFonts w:eastAsia="Times New Roman"/>
            </w:rPr>
            <w:t>Colanzi</w:t>
          </w:r>
          <w:proofErr w:type="spellEnd"/>
          <w:r>
            <w:rPr>
              <w:rFonts w:eastAsia="Times New Roman"/>
            </w:rPr>
            <w:t xml:space="preserve">, A. (2022). Golgi Complex: A </w:t>
          </w:r>
          <w:proofErr w:type="spellStart"/>
          <w:r>
            <w:rPr>
              <w:rFonts w:eastAsia="Times New Roman"/>
            </w:rPr>
            <w:t>Signaling</w:t>
          </w:r>
          <w:proofErr w:type="spellEnd"/>
          <w:r>
            <w:rPr>
              <w:rFonts w:eastAsia="Times New Roman"/>
            </w:rPr>
            <w:t xml:space="preserve"> Hub in Cancer. </w:t>
          </w:r>
          <w:r>
            <w:rPr>
              <w:rFonts w:eastAsia="Times New Roman"/>
              <w:i/>
              <w:iCs/>
            </w:rPr>
            <w:t>Cells</w:t>
          </w:r>
          <w:r>
            <w:rPr>
              <w:rFonts w:eastAsia="Times New Roman"/>
            </w:rPr>
            <w:t xml:space="preserve">, </w:t>
          </w:r>
          <w:r>
            <w:rPr>
              <w:rFonts w:eastAsia="Times New Roman"/>
              <w:i/>
              <w:iCs/>
            </w:rPr>
            <w:t>11</w:t>
          </w:r>
          <w:r>
            <w:rPr>
              <w:rFonts w:eastAsia="Times New Roman"/>
            </w:rPr>
            <w:t>(13). https://doi.org/10.3390/CELLS11131990</w:t>
          </w:r>
        </w:p>
        <w:p w14:paraId="2C7BA4FA" w14:textId="77777777" w:rsidR="00DD1068" w:rsidRDefault="00DD1068">
          <w:pPr>
            <w:autoSpaceDE w:val="0"/>
            <w:autoSpaceDN w:val="0"/>
            <w:ind w:hanging="480"/>
            <w:divId w:val="84153054"/>
            <w:rPr>
              <w:rFonts w:eastAsia="Times New Roman"/>
            </w:rPr>
          </w:pPr>
          <w:r>
            <w:rPr>
              <w:rFonts w:eastAsia="Times New Roman"/>
              <w:i/>
              <w:iCs/>
            </w:rPr>
            <w:t xml:space="preserve">TNFSF18 - </w:t>
          </w:r>
          <w:proofErr w:type="spellStart"/>
          <w:r>
            <w:rPr>
              <w:rFonts w:eastAsia="Times New Roman"/>
              <w:i/>
              <w:iCs/>
            </w:rPr>
            <w:t>Tumor</w:t>
          </w:r>
          <w:proofErr w:type="spellEnd"/>
          <w:r>
            <w:rPr>
              <w:rFonts w:eastAsia="Times New Roman"/>
              <w:i/>
              <w:iCs/>
            </w:rPr>
            <w:t xml:space="preserve"> necrosis factor ligand superfamily member 18 - Homo sapiens (Human) | </w:t>
          </w:r>
          <w:proofErr w:type="spellStart"/>
          <w:r>
            <w:rPr>
              <w:rFonts w:eastAsia="Times New Roman"/>
              <w:i/>
              <w:iCs/>
            </w:rPr>
            <w:t>UniProtKB</w:t>
          </w:r>
          <w:proofErr w:type="spellEnd"/>
          <w:r>
            <w:rPr>
              <w:rFonts w:eastAsia="Times New Roman"/>
              <w:i/>
              <w:iCs/>
            </w:rPr>
            <w:t xml:space="preserve"> | </w:t>
          </w:r>
          <w:proofErr w:type="spellStart"/>
          <w:r>
            <w:rPr>
              <w:rFonts w:eastAsia="Times New Roman"/>
              <w:i/>
              <w:iCs/>
            </w:rPr>
            <w:t>UniProt</w:t>
          </w:r>
          <w:proofErr w:type="spellEnd"/>
          <w:r>
            <w:rPr>
              <w:rFonts w:eastAsia="Times New Roman"/>
            </w:rPr>
            <w:t>. (n.d.). Retrieved October 31, 2022, from https://www.uniprot.org/uniprotkb/Q9UNG2/entry#function</w:t>
          </w:r>
        </w:p>
        <w:p w14:paraId="0B293C1F" w14:textId="1E74DD8B" w:rsidR="004B422B" w:rsidRPr="004B422B" w:rsidRDefault="00DD1068" w:rsidP="004B422B">
          <w:r>
            <w:rPr>
              <w:rFonts w:eastAsia="Times New Roman"/>
            </w:rPr>
            <w:t> </w:t>
          </w:r>
        </w:p>
      </w:sdtContent>
    </w:sdt>
    <w:p w14:paraId="6B017E3C" w14:textId="522A3133" w:rsidR="0074485E" w:rsidRPr="0074485E" w:rsidRDefault="0074485E" w:rsidP="0074485E"/>
    <w:sectPr w:rsidR="0074485E" w:rsidRPr="0074485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592AC" w14:textId="77777777" w:rsidR="008D3DBD" w:rsidRDefault="008D3DBD" w:rsidP="00E7755B">
      <w:pPr>
        <w:spacing w:after="0" w:line="240" w:lineRule="auto"/>
      </w:pPr>
      <w:r>
        <w:separator/>
      </w:r>
    </w:p>
  </w:endnote>
  <w:endnote w:type="continuationSeparator" w:id="0">
    <w:p w14:paraId="0126DE95" w14:textId="77777777" w:rsidR="008D3DBD" w:rsidRDefault="008D3DBD" w:rsidP="00E7755B">
      <w:pPr>
        <w:spacing w:after="0" w:line="240" w:lineRule="auto"/>
      </w:pPr>
      <w:r>
        <w:continuationSeparator/>
      </w:r>
    </w:p>
  </w:endnote>
  <w:endnote w:type="continuationNotice" w:id="1">
    <w:p w14:paraId="659CA19E" w14:textId="77777777" w:rsidR="008D3DBD" w:rsidRDefault="008D3D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790958"/>
      <w:docPartObj>
        <w:docPartGallery w:val="Page Numbers (Bottom of Page)"/>
        <w:docPartUnique/>
      </w:docPartObj>
    </w:sdtPr>
    <w:sdtEndPr>
      <w:rPr>
        <w:noProof/>
      </w:rPr>
    </w:sdtEndPr>
    <w:sdtContent>
      <w:p w14:paraId="2406B20B" w14:textId="634ECF5A" w:rsidR="00E7755B" w:rsidRDefault="00E775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4EBD20" w14:textId="77777777" w:rsidR="00E7755B" w:rsidRDefault="00E77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2C7BC" w14:textId="77777777" w:rsidR="008D3DBD" w:rsidRDefault="008D3DBD" w:rsidP="00E7755B">
      <w:pPr>
        <w:spacing w:after="0" w:line="240" w:lineRule="auto"/>
      </w:pPr>
      <w:r>
        <w:separator/>
      </w:r>
    </w:p>
  </w:footnote>
  <w:footnote w:type="continuationSeparator" w:id="0">
    <w:p w14:paraId="13AA5C2B" w14:textId="77777777" w:rsidR="008D3DBD" w:rsidRDefault="008D3DBD" w:rsidP="00E7755B">
      <w:pPr>
        <w:spacing w:after="0" w:line="240" w:lineRule="auto"/>
      </w:pPr>
      <w:r>
        <w:continuationSeparator/>
      </w:r>
    </w:p>
  </w:footnote>
  <w:footnote w:type="continuationNotice" w:id="1">
    <w:p w14:paraId="26619907" w14:textId="77777777" w:rsidR="008D3DBD" w:rsidRDefault="008D3DB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0E2B"/>
    <w:multiLevelType w:val="hybridMultilevel"/>
    <w:tmpl w:val="A16A0E34"/>
    <w:lvl w:ilvl="0" w:tplc="FF6A43FC">
      <w:start w:val="1"/>
      <w:numFmt w:val="bullet"/>
      <w:lvlText w:val="-"/>
      <w:lvlJc w:val="left"/>
      <w:pPr>
        <w:ind w:left="720" w:hanging="360"/>
      </w:pPr>
      <w:rPr>
        <w:rFonts w:ascii="Calibri" w:eastAsiaTheme="minorEastAsia"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8676A9A"/>
    <w:multiLevelType w:val="hybridMultilevel"/>
    <w:tmpl w:val="B02CF9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E04572C"/>
    <w:multiLevelType w:val="hybridMultilevel"/>
    <w:tmpl w:val="24CA9E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69A39B7"/>
    <w:multiLevelType w:val="hybridMultilevel"/>
    <w:tmpl w:val="DD1640A6"/>
    <w:lvl w:ilvl="0" w:tplc="E6E2EA4A">
      <w:start w:val="1"/>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87C0B65"/>
    <w:multiLevelType w:val="hybridMultilevel"/>
    <w:tmpl w:val="FB5C8528"/>
    <w:lvl w:ilvl="0" w:tplc="4A449AA4">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80101877">
    <w:abstractNumId w:val="4"/>
  </w:num>
  <w:num w:numId="2" w16cid:durableId="454373829">
    <w:abstractNumId w:val="2"/>
  </w:num>
  <w:num w:numId="3" w16cid:durableId="453864253">
    <w:abstractNumId w:val="1"/>
  </w:num>
  <w:num w:numId="4" w16cid:durableId="451825675">
    <w:abstractNumId w:val="3"/>
  </w:num>
  <w:num w:numId="5" w16cid:durableId="1028331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F8"/>
    <w:rsid w:val="000020CF"/>
    <w:rsid w:val="00003D46"/>
    <w:rsid w:val="00010095"/>
    <w:rsid w:val="00013FF6"/>
    <w:rsid w:val="00021856"/>
    <w:rsid w:val="000323A7"/>
    <w:rsid w:val="00041929"/>
    <w:rsid w:val="00042D7D"/>
    <w:rsid w:val="00046798"/>
    <w:rsid w:val="00047829"/>
    <w:rsid w:val="00056988"/>
    <w:rsid w:val="00060529"/>
    <w:rsid w:val="0006405E"/>
    <w:rsid w:val="00067558"/>
    <w:rsid w:val="00074652"/>
    <w:rsid w:val="000761B9"/>
    <w:rsid w:val="00080066"/>
    <w:rsid w:val="000859E4"/>
    <w:rsid w:val="00086B6F"/>
    <w:rsid w:val="00090B74"/>
    <w:rsid w:val="00094D5F"/>
    <w:rsid w:val="00095649"/>
    <w:rsid w:val="000A667F"/>
    <w:rsid w:val="000A7918"/>
    <w:rsid w:val="000B01DB"/>
    <w:rsid w:val="000B16A0"/>
    <w:rsid w:val="000B2A1F"/>
    <w:rsid w:val="000B61AF"/>
    <w:rsid w:val="000C4D56"/>
    <w:rsid w:val="000C63D7"/>
    <w:rsid w:val="000C652E"/>
    <w:rsid w:val="000C7A15"/>
    <w:rsid w:val="000D0B16"/>
    <w:rsid w:val="000D4435"/>
    <w:rsid w:val="000D5928"/>
    <w:rsid w:val="000F2B09"/>
    <w:rsid w:val="000F3CAC"/>
    <w:rsid w:val="000F44CA"/>
    <w:rsid w:val="000F5493"/>
    <w:rsid w:val="000F5C5C"/>
    <w:rsid w:val="00100630"/>
    <w:rsid w:val="0010115D"/>
    <w:rsid w:val="001033A1"/>
    <w:rsid w:val="00106638"/>
    <w:rsid w:val="001130B7"/>
    <w:rsid w:val="00116D79"/>
    <w:rsid w:val="001212F2"/>
    <w:rsid w:val="00121632"/>
    <w:rsid w:val="00130D4F"/>
    <w:rsid w:val="001325D6"/>
    <w:rsid w:val="00134DCF"/>
    <w:rsid w:val="001355ED"/>
    <w:rsid w:val="001369E3"/>
    <w:rsid w:val="00136CA1"/>
    <w:rsid w:val="00143C1E"/>
    <w:rsid w:val="00152291"/>
    <w:rsid w:val="00153302"/>
    <w:rsid w:val="0015443F"/>
    <w:rsid w:val="00154BB1"/>
    <w:rsid w:val="00160D05"/>
    <w:rsid w:val="001643BD"/>
    <w:rsid w:val="00164C57"/>
    <w:rsid w:val="00173570"/>
    <w:rsid w:val="00176DA4"/>
    <w:rsid w:val="00183DE8"/>
    <w:rsid w:val="00186549"/>
    <w:rsid w:val="0019210A"/>
    <w:rsid w:val="001A20F4"/>
    <w:rsid w:val="001B0482"/>
    <w:rsid w:val="001B1587"/>
    <w:rsid w:val="001B1E2A"/>
    <w:rsid w:val="001B7165"/>
    <w:rsid w:val="001C24F5"/>
    <w:rsid w:val="001C5849"/>
    <w:rsid w:val="001C6A5F"/>
    <w:rsid w:val="001C6E77"/>
    <w:rsid w:val="001D11B7"/>
    <w:rsid w:val="001D23DD"/>
    <w:rsid w:val="001D2FD2"/>
    <w:rsid w:val="001D38B1"/>
    <w:rsid w:val="001D67CD"/>
    <w:rsid w:val="001E0574"/>
    <w:rsid w:val="001E0FB4"/>
    <w:rsid w:val="001E2304"/>
    <w:rsid w:val="001E315E"/>
    <w:rsid w:val="001E473C"/>
    <w:rsid w:val="001F217C"/>
    <w:rsid w:val="002004D6"/>
    <w:rsid w:val="00203D2F"/>
    <w:rsid w:val="00206DA6"/>
    <w:rsid w:val="00210AC3"/>
    <w:rsid w:val="002139F7"/>
    <w:rsid w:val="002148A3"/>
    <w:rsid w:val="0023030B"/>
    <w:rsid w:val="00231EEA"/>
    <w:rsid w:val="00233FEE"/>
    <w:rsid w:val="0023654E"/>
    <w:rsid w:val="00240BF1"/>
    <w:rsid w:val="00241FA4"/>
    <w:rsid w:val="00244B0C"/>
    <w:rsid w:val="002500E6"/>
    <w:rsid w:val="00250220"/>
    <w:rsid w:val="002532BE"/>
    <w:rsid w:val="00253EF8"/>
    <w:rsid w:val="00255C52"/>
    <w:rsid w:val="0026446C"/>
    <w:rsid w:val="00272446"/>
    <w:rsid w:val="00291189"/>
    <w:rsid w:val="00291A0A"/>
    <w:rsid w:val="0029346F"/>
    <w:rsid w:val="0029602F"/>
    <w:rsid w:val="002A06EB"/>
    <w:rsid w:val="002A1ADA"/>
    <w:rsid w:val="002A533A"/>
    <w:rsid w:val="002B04F4"/>
    <w:rsid w:val="002B1132"/>
    <w:rsid w:val="002B19D1"/>
    <w:rsid w:val="002B473E"/>
    <w:rsid w:val="002C3E79"/>
    <w:rsid w:val="002C7645"/>
    <w:rsid w:val="002D183E"/>
    <w:rsid w:val="002D346A"/>
    <w:rsid w:val="002D4E75"/>
    <w:rsid w:val="002D699A"/>
    <w:rsid w:val="002D6DAF"/>
    <w:rsid w:val="002D74C5"/>
    <w:rsid w:val="002E160C"/>
    <w:rsid w:val="002E3367"/>
    <w:rsid w:val="002E54AD"/>
    <w:rsid w:val="002F1EC5"/>
    <w:rsid w:val="002F4886"/>
    <w:rsid w:val="002F7348"/>
    <w:rsid w:val="00301AE1"/>
    <w:rsid w:val="00313E81"/>
    <w:rsid w:val="00315E26"/>
    <w:rsid w:val="00320780"/>
    <w:rsid w:val="003215B9"/>
    <w:rsid w:val="00324660"/>
    <w:rsid w:val="00326246"/>
    <w:rsid w:val="00331496"/>
    <w:rsid w:val="0033243D"/>
    <w:rsid w:val="00332BBD"/>
    <w:rsid w:val="003350E7"/>
    <w:rsid w:val="00336F13"/>
    <w:rsid w:val="00337A46"/>
    <w:rsid w:val="003401F7"/>
    <w:rsid w:val="00340845"/>
    <w:rsid w:val="00343880"/>
    <w:rsid w:val="00351B24"/>
    <w:rsid w:val="00354521"/>
    <w:rsid w:val="00354A43"/>
    <w:rsid w:val="00355EEC"/>
    <w:rsid w:val="00356078"/>
    <w:rsid w:val="00356911"/>
    <w:rsid w:val="0035697B"/>
    <w:rsid w:val="00366160"/>
    <w:rsid w:val="003674CD"/>
    <w:rsid w:val="00371D82"/>
    <w:rsid w:val="00372655"/>
    <w:rsid w:val="00372718"/>
    <w:rsid w:val="00372C22"/>
    <w:rsid w:val="00373AF5"/>
    <w:rsid w:val="00375231"/>
    <w:rsid w:val="00375F83"/>
    <w:rsid w:val="003774E5"/>
    <w:rsid w:val="00377AAA"/>
    <w:rsid w:val="00377B82"/>
    <w:rsid w:val="00380C4E"/>
    <w:rsid w:val="003812EF"/>
    <w:rsid w:val="0038663F"/>
    <w:rsid w:val="00387FDA"/>
    <w:rsid w:val="003914F9"/>
    <w:rsid w:val="003918EE"/>
    <w:rsid w:val="00394C2E"/>
    <w:rsid w:val="00397F1C"/>
    <w:rsid w:val="003A1C50"/>
    <w:rsid w:val="003A1CC5"/>
    <w:rsid w:val="003A5920"/>
    <w:rsid w:val="003B5A55"/>
    <w:rsid w:val="003B7052"/>
    <w:rsid w:val="003C4AB5"/>
    <w:rsid w:val="003C6105"/>
    <w:rsid w:val="003D0729"/>
    <w:rsid w:val="003D3EC1"/>
    <w:rsid w:val="003F6C03"/>
    <w:rsid w:val="003F7B69"/>
    <w:rsid w:val="00411014"/>
    <w:rsid w:val="004146A5"/>
    <w:rsid w:val="00416DC4"/>
    <w:rsid w:val="00424864"/>
    <w:rsid w:val="00426D70"/>
    <w:rsid w:val="0044099A"/>
    <w:rsid w:val="00440C01"/>
    <w:rsid w:val="00443C07"/>
    <w:rsid w:val="00446451"/>
    <w:rsid w:val="004601E3"/>
    <w:rsid w:val="00461207"/>
    <w:rsid w:val="004717A3"/>
    <w:rsid w:val="00476ACB"/>
    <w:rsid w:val="0047737C"/>
    <w:rsid w:val="00482C0F"/>
    <w:rsid w:val="004849F6"/>
    <w:rsid w:val="0048550C"/>
    <w:rsid w:val="004859C6"/>
    <w:rsid w:val="00485B61"/>
    <w:rsid w:val="00485B98"/>
    <w:rsid w:val="00491FA0"/>
    <w:rsid w:val="004A552C"/>
    <w:rsid w:val="004B3F37"/>
    <w:rsid w:val="004B422B"/>
    <w:rsid w:val="004B50FF"/>
    <w:rsid w:val="004C0565"/>
    <w:rsid w:val="004C2F33"/>
    <w:rsid w:val="004C3611"/>
    <w:rsid w:val="004C388F"/>
    <w:rsid w:val="004C5668"/>
    <w:rsid w:val="004C7752"/>
    <w:rsid w:val="004D01E0"/>
    <w:rsid w:val="004D4311"/>
    <w:rsid w:val="004D72FA"/>
    <w:rsid w:val="004D7606"/>
    <w:rsid w:val="004E17EB"/>
    <w:rsid w:val="004E1863"/>
    <w:rsid w:val="004E3010"/>
    <w:rsid w:val="004E3296"/>
    <w:rsid w:val="004F3900"/>
    <w:rsid w:val="004F4D2F"/>
    <w:rsid w:val="00502727"/>
    <w:rsid w:val="005100C8"/>
    <w:rsid w:val="0051623C"/>
    <w:rsid w:val="005203F1"/>
    <w:rsid w:val="0052465C"/>
    <w:rsid w:val="00531DA3"/>
    <w:rsid w:val="00535044"/>
    <w:rsid w:val="00537D2C"/>
    <w:rsid w:val="00541EC8"/>
    <w:rsid w:val="00546BD1"/>
    <w:rsid w:val="00550C12"/>
    <w:rsid w:val="005527F1"/>
    <w:rsid w:val="00555C45"/>
    <w:rsid w:val="00557F74"/>
    <w:rsid w:val="00564A42"/>
    <w:rsid w:val="005667E5"/>
    <w:rsid w:val="005668FB"/>
    <w:rsid w:val="00572B81"/>
    <w:rsid w:val="00573BDB"/>
    <w:rsid w:val="005801ED"/>
    <w:rsid w:val="00587345"/>
    <w:rsid w:val="00590D42"/>
    <w:rsid w:val="00593A81"/>
    <w:rsid w:val="00594237"/>
    <w:rsid w:val="005A12D5"/>
    <w:rsid w:val="005A53E6"/>
    <w:rsid w:val="005A7ADE"/>
    <w:rsid w:val="005A7C5B"/>
    <w:rsid w:val="005B200C"/>
    <w:rsid w:val="005B4FD8"/>
    <w:rsid w:val="005B530D"/>
    <w:rsid w:val="005B5445"/>
    <w:rsid w:val="005C0EB1"/>
    <w:rsid w:val="005C2347"/>
    <w:rsid w:val="005C2AE5"/>
    <w:rsid w:val="005C3ACE"/>
    <w:rsid w:val="005C4E42"/>
    <w:rsid w:val="005C6B97"/>
    <w:rsid w:val="005D416E"/>
    <w:rsid w:val="005D48AD"/>
    <w:rsid w:val="005E5686"/>
    <w:rsid w:val="005E59C7"/>
    <w:rsid w:val="005F1B05"/>
    <w:rsid w:val="005F29B1"/>
    <w:rsid w:val="005F42E8"/>
    <w:rsid w:val="005F6A88"/>
    <w:rsid w:val="005F7A39"/>
    <w:rsid w:val="00602BDB"/>
    <w:rsid w:val="00605BDA"/>
    <w:rsid w:val="0060723F"/>
    <w:rsid w:val="00613838"/>
    <w:rsid w:val="0061779B"/>
    <w:rsid w:val="006201D4"/>
    <w:rsid w:val="00620FBB"/>
    <w:rsid w:val="00625D80"/>
    <w:rsid w:val="00627FC1"/>
    <w:rsid w:val="006334D6"/>
    <w:rsid w:val="00633F3F"/>
    <w:rsid w:val="006417DD"/>
    <w:rsid w:val="00645F34"/>
    <w:rsid w:val="00647B62"/>
    <w:rsid w:val="00651B76"/>
    <w:rsid w:val="00656787"/>
    <w:rsid w:val="00660F4F"/>
    <w:rsid w:val="00667F51"/>
    <w:rsid w:val="0067032F"/>
    <w:rsid w:val="00672229"/>
    <w:rsid w:val="00677967"/>
    <w:rsid w:val="00677B95"/>
    <w:rsid w:val="0068112C"/>
    <w:rsid w:val="0068442B"/>
    <w:rsid w:val="006864F0"/>
    <w:rsid w:val="00690B0D"/>
    <w:rsid w:val="006920CF"/>
    <w:rsid w:val="00693E6F"/>
    <w:rsid w:val="006958D2"/>
    <w:rsid w:val="006964EC"/>
    <w:rsid w:val="00696E56"/>
    <w:rsid w:val="006A1C16"/>
    <w:rsid w:val="006A20EE"/>
    <w:rsid w:val="006A3CCE"/>
    <w:rsid w:val="006B01FA"/>
    <w:rsid w:val="006B484F"/>
    <w:rsid w:val="006B4D01"/>
    <w:rsid w:val="006C1A90"/>
    <w:rsid w:val="006C6C7E"/>
    <w:rsid w:val="006D130A"/>
    <w:rsid w:val="006D19D8"/>
    <w:rsid w:val="006D51A4"/>
    <w:rsid w:val="006D7369"/>
    <w:rsid w:val="006E399B"/>
    <w:rsid w:val="006E6BDB"/>
    <w:rsid w:val="006E7787"/>
    <w:rsid w:val="006F7A28"/>
    <w:rsid w:val="0070182C"/>
    <w:rsid w:val="0070182E"/>
    <w:rsid w:val="00702A1E"/>
    <w:rsid w:val="007052D8"/>
    <w:rsid w:val="00707891"/>
    <w:rsid w:val="00712435"/>
    <w:rsid w:val="0071722D"/>
    <w:rsid w:val="00731303"/>
    <w:rsid w:val="007421DE"/>
    <w:rsid w:val="0074485E"/>
    <w:rsid w:val="00745440"/>
    <w:rsid w:val="00752DCF"/>
    <w:rsid w:val="00754B87"/>
    <w:rsid w:val="00754E37"/>
    <w:rsid w:val="00766707"/>
    <w:rsid w:val="00771EB4"/>
    <w:rsid w:val="00775AAE"/>
    <w:rsid w:val="00776C8E"/>
    <w:rsid w:val="00776FF6"/>
    <w:rsid w:val="00782792"/>
    <w:rsid w:val="0079275E"/>
    <w:rsid w:val="007927C7"/>
    <w:rsid w:val="0079386F"/>
    <w:rsid w:val="00794F11"/>
    <w:rsid w:val="007951C6"/>
    <w:rsid w:val="00795495"/>
    <w:rsid w:val="00796F5E"/>
    <w:rsid w:val="007A000F"/>
    <w:rsid w:val="007A4F1B"/>
    <w:rsid w:val="007A7696"/>
    <w:rsid w:val="007A7BC0"/>
    <w:rsid w:val="007B53A1"/>
    <w:rsid w:val="007B59C0"/>
    <w:rsid w:val="007B64C9"/>
    <w:rsid w:val="007C2052"/>
    <w:rsid w:val="007C4EAB"/>
    <w:rsid w:val="007D0D6E"/>
    <w:rsid w:val="007D11CC"/>
    <w:rsid w:val="007D20EB"/>
    <w:rsid w:val="007F232A"/>
    <w:rsid w:val="007F261D"/>
    <w:rsid w:val="007F2C4B"/>
    <w:rsid w:val="007F5FE2"/>
    <w:rsid w:val="007F6BA9"/>
    <w:rsid w:val="007F7137"/>
    <w:rsid w:val="007F735D"/>
    <w:rsid w:val="00802030"/>
    <w:rsid w:val="00804E90"/>
    <w:rsid w:val="00815846"/>
    <w:rsid w:val="00817FC5"/>
    <w:rsid w:val="00827A80"/>
    <w:rsid w:val="00830DE6"/>
    <w:rsid w:val="008432C9"/>
    <w:rsid w:val="00844554"/>
    <w:rsid w:val="008502A8"/>
    <w:rsid w:val="0085578D"/>
    <w:rsid w:val="008557E7"/>
    <w:rsid w:val="008635CB"/>
    <w:rsid w:val="00863A2D"/>
    <w:rsid w:val="00867495"/>
    <w:rsid w:val="00873F9E"/>
    <w:rsid w:val="00875DE4"/>
    <w:rsid w:val="00877BC7"/>
    <w:rsid w:val="00886180"/>
    <w:rsid w:val="00890E52"/>
    <w:rsid w:val="00892536"/>
    <w:rsid w:val="00893C4C"/>
    <w:rsid w:val="0089492F"/>
    <w:rsid w:val="00894EB7"/>
    <w:rsid w:val="0089709F"/>
    <w:rsid w:val="00897D8C"/>
    <w:rsid w:val="008A06DE"/>
    <w:rsid w:val="008A324D"/>
    <w:rsid w:val="008A4AE6"/>
    <w:rsid w:val="008A5020"/>
    <w:rsid w:val="008B08C5"/>
    <w:rsid w:val="008B73D7"/>
    <w:rsid w:val="008B7F92"/>
    <w:rsid w:val="008C3EAF"/>
    <w:rsid w:val="008D0565"/>
    <w:rsid w:val="008D28C8"/>
    <w:rsid w:val="008D3DBD"/>
    <w:rsid w:val="008D4902"/>
    <w:rsid w:val="008D70E9"/>
    <w:rsid w:val="008E149D"/>
    <w:rsid w:val="008E51BB"/>
    <w:rsid w:val="008E69B7"/>
    <w:rsid w:val="008F4A13"/>
    <w:rsid w:val="008F7C09"/>
    <w:rsid w:val="00903073"/>
    <w:rsid w:val="00904550"/>
    <w:rsid w:val="00914473"/>
    <w:rsid w:val="00915BDE"/>
    <w:rsid w:val="00917260"/>
    <w:rsid w:val="009175C6"/>
    <w:rsid w:val="00924663"/>
    <w:rsid w:val="00925621"/>
    <w:rsid w:val="009276DC"/>
    <w:rsid w:val="00931AAA"/>
    <w:rsid w:val="00935C4A"/>
    <w:rsid w:val="00941DFE"/>
    <w:rsid w:val="009549A5"/>
    <w:rsid w:val="00954D68"/>
    <w:rsid w:val="00955E5E"/>
    <w:rsid w:val="00967BC0"/>
    <w:rsid w:val="009701C0"/>
    <w:rsid w:val="009777BA"/>
    <w:rsid w:val="00982E8D"/>
    <w:rsid w:val="00983146"/>
    <w:rsid w:val="009843E8"/>
    <w:rsid w:val="00984D24"/>
    <w:rsid w:val="00991843"/>
    <w:rsid w:val="00994F54"/>
    <w:rsid w:val="00995A8D"/>
    <w:rsid w:val="00997C6C"/>
    <w:rsid w:val="009A4CDB"/>
    <w:rsid w:val="009A53F5"/>
    <w:rsid w:val="009A5F71"/>
    <w:rsid w:val="009B1EA2"/>
    <w:rsid w:val="009C1DD1"/>
    <w:rsid w:val="009C1EB5"/>
    <w:rsid w:val="009C326C"/>
    <w:rsid w:val="009C360D"/>
    <w:rsid w:val="009C3DC7"/>
    <w:rsid w:val="009D36A8"/>
    <w:rsid w:val="009D564A"/>
    <w:rsid w:val="009D73B5"/>
    <w:rsid w:val="009E26B5"/>
    <w:rsid w:val="009E42F1"/>
    <w:rsid w:val="009E6437"/>
    <w:rsid w:val="009E72C0"/>
    <w:rsid w:val="00A01C9C"/>
    <w:rsid w:val="00A03C8D"/>
    <w:rsid w:val="00A04125"/>
    <w:rsid w:val="00A05825"/>
    <w:rsid w:val="00A10969"/>
    <w:rsid w:val="00A16D5D"/>
    <w:rsid w:val="00A1730A"/>
    <w:rsid w:val="00A17E35"/>
    <w:rsid w:val="00A2144C"/>
    <w:rsid w:val="00A21BA9"/>
    <w:rsid w:val="00A21F6C"/>
    <w:rsid w:val="00A229CE"/>
    <w:rsid w:val="00A23AA1"/>
    <w:rsid w:val="00A264D8"/>
    <w:rsid w:val="00A26B7B"/>
    <w:rsid w:val="00A344F4"/>
    <w:rsid w:val="00A34D51"/>
    <w:rsid w:val="00A34E34"/>
    <w:rsid w:val="00A42226"/>
    <w:rsid w:val="00A42BB3"/>
    <w:rsid w:val="00A458F4"/>
    <w:rsid w:val="00A5448F"/>
    <w:rsid w:val="00A600C7"/>
    <w:rsid w:val="00A62183"/>
    <w:rsid w:val="00A643BB"/>
    <w:rsid w:val="00A6716A"/>
    <w:rsid w:val="00A75C31"/>
    <w:rsid w:val="00A81270"/>
    <w:rsid w:val="00A82002"/>
    <w:rsid w:val="00A92B8E"/>
    <w:rsid w:val="00A94E00"/>
    <w:rsid w:val="00AA035A"/>
    <w:rsid w:val="00AA20B8"/>
    <w:rsid w:val="00AA3191"/>
    <w:rsid w:val="00AA4675"/>
    <w:rsid w:val="00AA492E"/>
    <w:rsid w:val="00AA61A7"/>
    <w:rsid w:val="00AA6D91"/>
    <w:rsid w:val="00AB2C46"/>
    <w:rsid w:val="00AB3ED0"/>
    <w:rsid w:val="00AB6044"/>
    <w:rsid w:val="00AC5095"/>
    <w:rsid w:val="00AD0B65"/>
    <w:rsid w:val="00AD0BB7"/>
    <w:rsid w:val="00AD4820"/>
    <w:rsid w:val="00AD4C4B"/>
    <w:rsid w:val="00AD7DD5"/>
    <w:rsid w:val="00AE3B6C"/>
    <w:rsid w:val="00AF03A3"/>
    <w:rsid w:val="00AF6763"/>
    <w:rsid w:val="00AF7441"/>
    <w:rsid w:val="00B16E6A"/>
    <w:rsid w:val="00B16FB8"/>
    <w:rsid w:val="00B23C89"/>
    <w:rsid w:val="00B2620C"/>
    <w:rsid w:val="00B3193B"/>
    <w:rsid w:val="00B3340F"/>
    <w:rsid w:val="00B33755"/>
    <w:rsid w:val="00B37408"/>
    <w:rsid w:val="00B432B6"/>
    <w:rsid w:val="00B45A3D"/>
    <w:rsid w:val="00B4654F"/>
    <w:rsid w:val="00B46B82"/>
    <w:rsid w:val="00B510F0"/>
    <w:rsid w:val="00B5272F"/>
    <w:rsid w:val="00B54A7C"/>
    <w:rsid w:val="00B54B51"/>
    <w:rsid w:val="00B62200"/>
    <w:rsid w:val="00B62FF7"/>
    <w:rsid w:val="00B6559B"/>
    <w:rsid w:val="00B66290"/>
    <w:rsid w:val="00B6736B"/>
    <w:rsid w:val="00B7267C"/>
    <w:rsid w:val="00B72BF5"/>
    <w:rsid w:val="00B752E0"/>
    <w:rsid w:val="00B86879"/>
    <w:rsid w:val="00B92C89"/>
    <w:rsid w:val="00BA1B05"/>
    <w:rsid w:val="00BA3AE8"/>
    <w:rsid w:val="00BA52EB"/>
    <w:rsid w:val="00BA5DBC"/>
    <w:rsid w:val="00BB0F69"/>
    <w:rsid w:val="00BB2922"/>
    <w:rsid w:val="00BC20EB"/>
    <w:rsid w:val="00BC22FD"/>
    <w:rsid w:val="00BC240B"/>
    <w:rsid w:val="00BC6B48"/>
    <w:rsid w:val="00BD1786"/>
    <w:rsid w:val="00BD1B77"/>
    <w:rsid w:val="00BD2177"/>
    <w:rsid w:val="00BD2584"/>
    <w:rsid w:val="00BD314F"/>
    <w:rsid w:val="00BD4E31"/>
    <w:rsid w:val="00BD5BA5"/>
    <w:rsid w:val="00BD64B3"/>
    <w:rsid w:val="00BD6B1B"/>
    <w:rsid w:val="00BD6E61"/>
    <w:rsid w:val="00BE0EDC"/>
    <w:rsid w:val="00BE1169"/>
    <w:rsid w:val="00BE1414"/>
    <w:rsid w:val="00BE7DEC"/>
    <w:rsid w:val="00BF4C19"/>
    <w:rsid w:val="00BF7FEF"/>
    <w:rsid w:val="00C048FB"/>
    <w:rsid w:val="00C049FE"/>
    <w:rsid w:val="00C0502C"/>
    <w:rsid w:val="00C1365B"/>
    <w:rsid w:val="00C21FA1"/>
    <w:rsid w:val="00C24EF4"/>
    <w:rsid w:val="00C25E32"/>
    <w:rsid w:val="00C30165"/>
    <w:rsid w:val="00C33EBB"/>
    <w:rsid w:val="00C34DA3"/>
    <w:rsid w:val="00C4124E"/>
    <w:rsid w:val="00C4416F"/>
    <w:rsid w:val="00C44A82"/>
    <w:rsid w:val="00C51D5E"/>
    <w:rsid w:val="00C52328"/>
    <w:rsid w:val="00C54600"/>
    <w:rsid w:val="00C63286"/>
    <w:rsid w:val="00C64884"/>
    <w:rsid w:val="00C662E9"/>
    <w:rsid w:val="00C66A0E"/>
    <w:rsid w:val="00C74783"/>
    <w:rsid w:val="00C75E45"/>
    <w:rsid w:val="00C76E75"/>
    <w:rsid w:val="00C82DD1"/>
    <w:rsid w:val="00C84EF7"/>
    <w:rsid w:val="00C861C1"/>
    <w:rsid w:val="00C8798D"/>
    <w:rsid w:val="00C95729"/>
    <w:rsid w:val="00CA06F7"/>
    <w:rsid w:val="00CA58CA"/>
    <w:rsid w:val="00CB0001"/>
    <w:rsid w:val="00CB3BF9"/>
    <w:rsid w:val="00CB535A"/>
    <w:rsid w:val="00CB7071"/>
    <w:rsid w:val="00CC1F87"/>
    <w:rsid w:val="00CC4512"/>
    <w:rsid w:val="00CC5293"/>
    <w:rsid w:val="00CC58D1"/>
    <w:rsid w:val="00CC6628"/>
    <w:rsid w:val="00CD514F"/>
    <w:rsid w:val="00CD7164"/>
    <w:rsid w:val="00CD72FB"/>
    <w:rsid w:val="00CD7651"/>
    <w:rsid w:val="00CE2962"/>
    <w:rsid w:val="00CE346B"/>
    <w:rsid w:val="00CE3C55"/>
    <w:rsid w:val="00CE5524"/>
    <w:rsid w:val="00CE6DBD"/>
    <w:rsid w:val="00CF14E6"/>
    <w:rsid w:val="00CF2DA3"/>
    <w:rsid w:val="00CF3206"/>
    <w:rsid w:val="00CF51FC"/>
    <w:rsid w:val="00CF6142"/>
    <w:rsid w:val="00D007B0"/>
    <w:rsid w:val="00D03D85"/>
    <w:rsid w:val="00D042EC"/>
    <w:rsid w:val="00D04C41"/>
    <w:rsid w:val="00D05DB6"/>
    <w:rsid w:val="00D11246"/>
    <w:rsid w:val="00D123C6"/>
    <w:rsid w:val="00D168C8"/>
    <w:rsid w:val="00D17219"/>
    <w:rsid w:val="00D21EAA"/>
    <w:rsid w:val="00D2223B"/>
    <w:rsid w:val="00D24AFF"/>
    <w:rsid w:val="00D26AB1"/>
    <w:rsid w:val="00D279D6"/>
    <w:rsid w:val="00D322D0"/>
    <w:rsid w:val="00D32C6F"/>
    <w:rsid w:val="00D47DB7"/>
    <w:rsid w:val="00D55121"/>
    <w:rsid w:val="00D57F9E"/>
    <w:rsid w:val="00D7450C"/>
    <w:rsid w:val="00D77AD4"/>
    <w:rsid w:val="00D82BD4"/>
    <w:rsid w:val="00D85EB8"/>
    <w:rsid w:val="00D93DC0"/>
    <w:rsid w:val="00D95387"/>
    <w:rsid w:val="00DA0B53"/>
    <w:rsid w:val="00DA551E"/>
    <w:rsid w:val="00DA5A38"/>
    <w:rsid w:val="00DB0716"/>
    <w:rsid w:val="00DB2641"/>
    <w:rsid w:val="00DB3EAE"/>
    <w:rsid w:val="00DB7501"/>
    <w:rsid w:val="00DC152B"/>
    <w:rsid w:val="00DC195C"/>
    <w:rsid w:val="00DC1AC0"/>
    <w:rsid w:val="00DD038D"/>
    <w:rsid w:val="00DD0FAB"/>
    <w:rsid w:val="00DD1068"/>
    <w:rsid w:val="00DD5844"/>
    <w:rsid w:val="00DD71B1"/>
    <w:rsid w:val="00DE4E4A"/>
    <w:rsid w:val="00DE5976"/>
    <w:rsid w:val="00DE6263"/>
    <w:rsid w:val="00DF5886"/>
    <w:rsid w:val="00DF6B98"/>
    <w:rsid w:val="00E06A01"/>
    <w:rsid w:val="00E1115C"/>
    <w:rsid w:val="00E150F4"/>
    <w:rsid w:val="00E15A5B"/>
    <w:rsid w:val="00E161C1"/>
    <w:rsid w:val="00E20DD4"/>
    <w:rsid w:val="00E24AB4"/>
    <w:rsid w:val="00E3119C"/>
    <w:rsid w:val="00E31379"/>
    <w:rsid w:val="00E314B3"/>
    <w:rsid w:val="00E33C4D"/>
    <w:rsid w:val="00E3621B"/>
    <w:rsid w:val="00E3719C"/>
    <w:rsid w:val="00E40A1B"/>
    <w:rsid w:val="00E41798"/>
    <w:rsid w:val="00E4366E"/>
    <w:rsid w:val="00E500CD"/>
    <w:rsid w:val="00E569E0"/>
    <w:rsid w:val="00E56C0D"/>
    <w:rsid w:val="00E65585"/>
    <w:rsid w:val="00E706A9"/>
    <w:rsid w:val="00E71743"/>
    <w:rsid w:val="00E7417E"/>
    <w:rsid w:val="00E741AC"/>
    <w:rsid w:val="00E744EF"/>
    <w:rsid w:val="00E750AF"/>
    <w:rsid w:val="00E7755B"/>
    <w:rsid w:val="00E84539"/>
    <w:rsid w:val="00E8745C"/>
    <w:rsid w:val="00E939B7"/>
    <w:rsid w:val="00E94A4E"/>
    <w:rsid w:val="00E954D8"/>
    <w:rsid w:val="00E97005"/>
    <w:rsid w:val="00E97449"/>
    <w:rsid w:val="00EA26E8"/>
    <w:rsid w:val="00EA3192"/>
    <w:rsid w:val="00EA4CAB"/>
    <w:rsid w:val="00EA6B5C"/>
    <w:rsid w:val="00EA7C37"/>
    <w:rsid w:val="00EB6EC3"/>
    <w:rsid w:val="00EC347F"/>
    <w:rsid w:val="00EC37D4"/>
    <w:rsid w:val="00EC4990"/>
    <w:rsid w:val="00ED008F"/>
    <w:rsid w:val="00ED3843"/>
    <w:rsid w:val="00ED3BE5"/>
    <w:rsid w:val="00ED5214"/>
    <w:rsid w:val="00ED58E6"/>
    <w:rsid w:val="00EE0D98"/>
    <w:rsid w:val="00EE26D4"/>
    <w:rsid w:val="00EE2F58"/>
    <w:rsid w:val="00EE3005"/>
    <w:rsid w:val="00EF2641"/>
    <w:rsid w:val="00EF6931"/>
    <w:rsid w:val="00EF7506"/>
    <w:rsid w:val="00F037A2"/>
    <w:rsid w:val="00F16112"/>
    <w:rsid w:val="00F1619E"/>
    <w:rsid w:val="00F16A5A"/>
    <w:rsid w:val="00F26DF6"/>
    <w:rsid w:val="00F32B32"/>
    <w:rsid w:val="00F3558B"/>
    <w:rsid w:val="00F35E4C"/>
    <w:rsid w:val="00F40BF7"/>
    <w:rsid w:val="00F42AC8"/>
    <w:rsid w:val="00F4423C"/>
    <w:rsid w:val="00F448DF"/>
    <w:rsid w:val="00F462F2"/>
    <w:rsid w:val="00F55D07"/>
    <w:rsid w:val="00F75D25"/>
    <w:rsid w:val="00F771F6"/>
    <w:rsid w:val="00F77282"/>
    <w:rsid w:val="00F864E0"/>
    <w:rsid w:val="00F870C8"/>
    <w:rsid w:val="00F871BD"/>
    <w:rsid w:val="00F9093F"/>
    <w:rsid w:val="00F9247F"/>
    <w:rsid w:val="00F953B0"/>
    <w:rsid w:val="00F97FE3"/>
    <w:rsid w:val="00FA7EB7"/>
    <w:rsid w:val="00FB02B3"/>
    <w:rsid w:val="00FB238A"/>
    <w:rsid w:val="00FB3C7D"/>
    <w:rsid w:val="00FB6FED"/>
    <w:rsid w:val="00FB76AB"/>
    <w:rsid w:val="00FD07C4"/>
    <w:rsid w:val="00FD2856"/>
    <w:rsid w:val="00FE1665"/>
    <w:rsid w:val="00FE3196"/>
    <w:rsid w:val="00FE3649"/>
    <w:rsid w:val="00FE5D76"/>
    <w:rsid w:val="00FF082A"/>
    <w:rsid w:val="00FF3AC1"/>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5507"/>
  <w15:chartTrackingRefBased/>
  <w15:docId w15:val="{B9711CF9-7A1E-4268-836D-D83D385B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8AD"/>
  </w:style>
  <w:style w:type="paragraph" w:styleId="Heading1">
    <w:name w:val="heading 1"/>
    <w:basedOn w:val="Normal"/>
    <w:next w:val="Normal"/>
    <w:link w:val="Heading1Char"/>
    <w:uiPriority w:val="9"/>
    <w:qFormat/>
    <w:rsid w:val="007A4F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37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1A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EF8"/>
    <w:pPr>
      <w:ind w:left="720"/>
      <w:contextualSpacing/>
    </w:pPr>
  </w:style>
  <w:style w:type="character" w:styleId="Hyperlink">
    <w:name w:val="Hyperlink"/>
    <w:basedOn w:val="DefaultParagraphFont"/>
    <w:uiPriority w:val="99"/>
    <w:unhideWhenUsed/>
    <w:rsid w:val="0074485E"/>
    <w:rPr>
      <w:color w:val="0563C1" w:themeColor="hyperlink"/>
      <w:u w:val="single"/>
    </w:rPr>
  </w:style>
  <w:style w:type="character" w:styleId="UnresolvedMention">
    <w:name w:val="Unresolved Mention"/>
    <w:basedOn w:val="DefaultParagraphFont"/>
    <w:uiPriority w:val="99"/>
    <w:semiHidden/>
    <w:unhideWhenUsed/>
    <w:rsid w:val="0074485E"/>
    <w:rPr>
      <w:color w:val="605E5C"/>
      <w:shd w:val="clear" w:color="auto" w:fill="E1DFDD"/>
    </w:rPr>
  </w:style>
  <w:style w:type="paragraph" w:styleId="Header">
    <w:name w:val="header"/>
    <w:basedOn w:val="Normal"/>
    <w:link w:val="HeaderChar"/>
    <w:uiPriority w:val="99"/>
    <w:unhideWhenUsed/>
    <w:rsid w:val="00E775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55B"/>
  </w:style>
  <w:style w:type="paragraph" w:styleId="Footer">
    <w:name w:val="footer"/>
    <w:basedOn w:val="Normal"/>
    <w:link w:val="FooterChar"/>
    <w:uiPriority w:val="99"/>
    <w:unhideWhenUsed/>
    <w:rsid w:val="00E77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55B"/>
  </w:style>
  <w:style w:type="character" w:customStyle="1" w:styleId="Heading1Char">
    <w:name w:val="Heading 1 Char"/>
    <w:basedOn w:val="DefaultParagraphFont"/>
    <w:link w:val="Heading1"/>
    <w:uiPriority w:val="9"/>
    <w:rsid w:val="007A4F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37A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D4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01AE1"/>
    <w:rPr>
      <w:rFonts w:asciiTheme="majorHAnsi" w:eastAsiaTheme="majorEastAsia" w:hAnsiTheme="majorHAnsi" w:cstheme="majorBidi"/>
      <w:color w:val="1F3763" w:themeColor="accent1" w:themeShade="7F"/>
      <w:sz w:val="24"/>
      <w:szCs w:val="24"/>
    </w:rPr>
  </w:style>
  <w:style w:type="table" w:styleId="PlainTable3">
    <w:name w:val="Plain Table 3"/>
    <w:basedOn w:val="TableNormal"/>
    <w:uiPriority w:val="43"/>
    <w:rsid w:val="000956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875D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06755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06755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4">
    <w:name w:val="Grid Table 6 Colorful Accent 4"/>
    <w:basedOn w:val="TableNormal"/>
    <w:uiPriority w:val="51"/>
    <w:rsid w:val="00067558"/>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3">
    <w:name w:val="Grid Table 6 Colorful Accent 3"/>
    <w:basedOn w:val="TableNormal"/>
    <w:uiPriority w:val="51"/>
    <w:rsid w:val="0006755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5">
    <w:name w:val="List Table 3 Accent 5"/>
    <w:basedOn w:val="TableNormal"/>
    <w:uiPriority w:val="48"/>
    <w:rsid w:val="00067558"/>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3">
    <w:name w:val="List Table 4 Accent 3"/>
    <w:basedOn w:val="TableNormal"/>
    <w:uiPriority w:val="49"/>
    <w:rsid w:val="0006755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06755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067558"/>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5">
    <w:name w:val="List Table 6 Colorful Accent 5"/>
    <w:basedOn w:val="TableNormal"/>
    <w:uiPriority w:val="51"/>
    <w:rsid w:val="00067558"/>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7Colorful-Accent5">
    <w:name w:val="List Table 7 Colorful Accent 5"/>
    <w:basedOn w:val="TableNormal"/>
    <w:uiPriority w:val="52"/>
    <w:rsid w:val="00067558"/>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6">
    <w:name w:val="Grid Table 2 Accent 6"/>
    <w:basedOn w:val="TableNormal"/>
    <w:uiPriority w:val="47"/>
    <w:rsid w:val="00067558"/>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06755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3">
    <w:name w:val="Grid Table 2 Accent 3"/>
    <w:basedOn w:val="TableNormal"/>
    <w:uiPriority w:val="47"/>
    <w:rsid w:val="0006755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uiPriority w:val="1"/>
    <w:qFormat/>
    <w:rsid w:val="00702A1E"/>
    <w:pPr>
      <w:spacing w:after="0" w:line="240" w:lineRule="auto"/>
    </w:pPr>
  </w:style>
  <w:style w:type="character" w:styleId="PlaceholderText">
    <w:name w:val="Placeholder Text"/>
    <w:basedOn w:val="DefaultParagraphFont"/>
    <w:uiPriority w:val="99"/>
    <w:semiHidden/>
    <w:rsid w:val="00D03D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6542">
      <w:bodyDiv w:val="1"/>
      <w:marLeft w:val="0"/>
      <w:marRight w:val="0"/>
      <w:marTop w:val="0"/>
      <w:marBottom w:val="0"/>
      <w:divBdr>
        <w:top w:val="none" w:sz="0" w:space="0" w:color="auto"/>
        <w:left w:val="none" w:sz="0" w:space="0" w:color="auto"/>
        <w:bottom w:val="none" w:sz="0" w:space="0" w:color="auto"/>
        <w:right w:val="none" w:sz="0" w:space="0" w:color="auto"/>
      </w:divBdr>
    </w:div>
    <w:div w:id="55011934">
      <w:bodyDiv w:val="1"/>
      <w:marLeft w:val="0"/>
      <w:marRight w:val="0"/>
      <w:marTop w:val="0"/>
      <w:marBottom w:val="0"/>
      <w:divBdr>
        <w:top w:val="none" w:sz="0" w:space="0" w:color="auto"/>
        <w:left w:val="none" w:sz="0" w:space="0" w:color="auto"/>
        <w:bottom w:val="none" w:sz="0" w:space="0" w:color="auto"/>
        <w:right w:val="none" w:sz="0" w:space="0" w:color="auto"/>
      </w:divBdr>
    </w:div>
    <w:div w:id="125590177">
      <w:bodyDiv w:val="1"/>
      <w:marLeft w:val="0"/>
      <w:marRight w:val="0"/>
      <w:marTop w:val="0"/>
      <w:marBottom w:val="0"/>
      <w:divBdr>
        <w:top w:val="none" w:sz="0" w:space="0" w:color="auto"/>
        <w:left w:val="none" w:sz="0" w:space="0" w:color="auto"/>
        <w:bottom w:val="none" w:sz="0" w:space="0" w:color="auto"/>
        <w:right w:val="none" w:sz="0" w:space="0" w:color="auto"/>
      </w:divBdr>
    </w:div>
    <w:div w:id="170680810">
      <w:bodyDiv w:val="1"/>
      <w:marLeft w:val="0"/>
      <w:marRight w:val="0"/>
      <w:marTop w:val="0"/>
      <w:marBottom w:val="0"/>
      <w:divBdr>
        <w:top w:val="none" w:sz="0" w:space="0" w:color="auto"/>
        <w:left w:val="none" w:sz="0" w:space="0" w:color="auto"/>
        <w:bottom w:val="none" w:sz="0" w:space="0" w:color="auto"/>
        <w:right w:val="none" w:sz="0" w:space="0" w:color="auto"/>
      </w:divBdr>
      <w:divsChild>
        <w:div w:id="546263056">
          <w:marLeft w:val="0"/>
          <w:marRight w:val="0"/>
          <w:marTop w:val="0"/>
          <w:marBottom w:val="300"/>
          <w:divBdr>
            <w:top w:val="single" w:sz="6" w:space="0" w:color="DDDDDD"/>
            <w:left w:val="single" w:sz="6" w:space="0" w:color="DDDDDD"/>
            <w:bottom w:val="single" w:sz="6" w:space="0" w:color="DDDDDD"/>
            <w:right w:val="single" w:sz="6" w:space="0" w:color="DDDDDD"/>
          </w:divBdr>
          <w:divsChild>
            <w:div w:id="249698440">
              <w:marLeft w:val="0"/>
              <w:marRight w:val="0"/>
              <w:marTop w:val="0"/>
              <w:marBottom w:val="0"/>
              <w:divBdr>
                <w:top w:val="none" w:sz="0" w:space="8" w:color="DDDDDD"/>
                <w:left w:val="none" w:sz="0" w:space="11" w:color="DDDDDD"/>
                <w:bottom w:val="single" w:sz="6" w:space="8" w:color="DDDDDD"/>
                <w:right w:val="none" w:sz="0" w:space="11" w:color="DDDDDD"/>
              </w:divBdr>
            </w:div>
          </w:divsChild>
        </w:div>
        <w:div w:id="2089956870">
          <w:marLeft w:val="0"/>
          <w:marRight w:val="0"/>
          <w:marTop w:val="600"/>
          <w:marBottom w:val="300"/>
          <w:divBdr>
            <w:top w:val="none" w:sz="0" w:space="0" w:color="auto"/>
            <w:left w:val="none" w:sz="0" w:space="0" w:color="auto"/>
            <w:bottom w:val="single" w:sz="6" w:space="7" w:color="EEEEEE"/>
            <w:right w:val="none" w:sz="0" w:space="0" w:color="auto"/>
          </w:divBdr>
        </w:div>
      </w:divsChild>
    </w:div>
    <w:div w:id="179779940">
      <w:bodyDiv w:val="1"/>
      <w:marLeft w:val="0"/>
      <w:marRight w:val="0"/>
      <w:marTop w:val="0"/>
      <w:marBottom w:val="0"/>
      <w:divBdr>
        <w:top w:val="none" w:sz="0" w:space="0" w:color="auto"/>
        <w:left w:val="none" w:sz="0" w:space="0" w:color="auto"/>
        <w:bottom w:val="none" w:sz="0" w:space="0" w:color="auto"/>
        <w:right w:val="none" w:sz="0" w:space="0" w:color="auto"/>
      </w:divBdr>
      <w:divsChild>
        <w:div w:id="1511333840">
          <w:marLeft w:val="360"/>
          <w:marRight w:val="0"/>
          <w:marTop w:val="200"/>
          <w:marBottom w:val="0"/>
          <w:divBdr>
            <w:top w:val="none" w:sz="0" w:space="0" w:color="auto"/>
            <w:left w:val="none" w:sz="0" w:space="0" w:color="auto"/>
            <w:bottom w:val="none" w:sz="0" w:space="0" w:color="auto"/>
            <w:right w:val="none" w:sz="0" w:space="0" w:color="auto"/>
          </w:divBdr>
        </w:div>
      </w:divsChild>
    </w:div>
    <w:div w:id="187375567">
      <w:bodyDiv w:val="1"/>
      <w:marLeft w:val="0"/>
      <w:marRight w:val="0"/>
      <w:marTop w:val="0"/>
      <w:marBottom w:val="0"/>
      <w:divBdr>
        <w:top w:val="none" w:sz="0" w:space="0" w:color="auto"/>
        <w:left w:val="none" w:sz="0" w:space="0" w:color="auto"/>
        <w:bottom w:val="none" w:sz="0" w:space="0" w:color="auto"/>
        <w:right w:val="none" w:sz="0" w:space="0" w:color="auto"/>
      </w:divBdr>
    </w:div>
    <w:div w:id="222448710">
      <w:bodyDiv w:val="1"/>
      <w:marLeft w:val="0"/>
      <w:marRight w:val="0"/>
      <w:marTop w:val="0"/>
      <w:marBottom w:val="0"/>
      <w:divBdr>
        <w:top w:val="none" w:sz="0" w:space="0" w:color="auto"/>
        <w:left w:val="none" w:sz="0" w:space="0" w:color="auto"/>
        <w:bottom w:val="none" w:sz="0" w:space="0" w:color="auto"/>
        <w:right w:val="none" w:sz="0" w:space="0" w:color="auto"/>
      </w:divBdr>
    </w:div>
    <w:div w:id="231356170">
      <w:bodyDiv w:val="1"/>
      <w:marLeft w:val="0"/>
      <w:marRight w:val="0"/>
      <w:marTop w:val="0"/>
      <w:marBottom w:val="0"/>
      <w:divBdr>
        <w:top w:val="none" w:sz="0" w:space="0" w:color="auto"/>
        <w:left w:val="none" w:sz="0" w:space="0" w:color="auto"/>
        <w:bottom w:val="none" w:sz="0" w:space="0" w:color="auto"/>
        <w:right w:val="none" w:sz="0" w:space="0" w:color="auto"/>
      </w:divBdr>
    </w:div>
    <w:div w:id="242030379">
      <w:bodyDiv w:val="1"/>
      <w:marLeft w:val="0"/>
      <w:marRight w:val="0"/>
      <w:marTop w:val="0"/>
      <w:marBottom w:val="0"/>
      <w:divBdr>
        <w:top w:val="none" w:sz="0" w:space="0" w:color="auto"/>
        <w:left w:val="none" w:sz="0" w:space="0" w:color="auto"/>
        <w:bottom w:val="none" w:sz="0" w:space="0" w:color="auto"/>
        <w:right w:val="none" w:sz="0" w:space="0" w:color="auto"/>
      </w:divBdr>
    </w:div>
    <w:div w:id="322395349">
      <w:bodyDiv w:val="1"/>
      <w:marLeft w:val="0"/>
      <w:marRight w:val="0"/>
      <w:marTop w:val="0"/>
      <w:marBottom w:val="0"/>
      <w:divBdr>
        <w:top w:val="none" w:sz="0" w:space="0" w:color="auto"/>
        <w:left w:val="none" w:sz="0" w:space="0" w:color="auto"/>
        <w:bottom w:val="none" w:sz="0" w:space="0" w:color="auto"/>
        <w:right w:val="none" w:sz="0" w:space="0" w:color="auto"/>
      </w:divBdr>
    </w:div>
    <w:div w:id="339233584">
      <w:bodyDiv w:val="1"/>
      <w:marLeft w:val="0"/>
      <w:marRight w:val="0"/>
      <w:marTop w:val="0"/>
      <w:marBottom w:val="0"/>
      <w:divBdr>
        <w:top w:val="none" w:sz="0" w:space="0" w:color="auto"/>
        <w:left w:val="none" w:sz="0" w:space="0" w:color="auto"/>
        <w:bottom w:val="none" w:sz="0" w:space="0" w:color="auto"/>
        <w:right w:val="none" w:sz="0" w:space="0" w:color="auto"/>
      </w:divBdr>
    </w:div>
    <w:div w:id="348915758">
      <w:bodyDiv w:val="1"/>
      <w:marLeft w:val="0"/>
      <w:marRight w:val="0"/>
      <w:marTop w:val="0"/>
      <w:marBottom w:val="0"/>
      <w:divBdr>
        <w:top w:val="none" w:sz="0" w:space="0" w:color="auto"/>
        <w:left w:val="none" w:sz="0" w:space="0" w:color="auto"/>
        <w:bottom w:val="none" w:sz="0" w:space="0" w:color="auto"/>
        <w:right w:val="none" w:sz="0" w:space="0" w:color="auto"/>
      </w:divBdr>
    </w:div>
    <w:div w:id="354886861">
      <w:bodyDiv w:val="1"/>
      <w:marLeft w:val="0"/>
      <w:marRight w:val="0"/>
      <w:marTop w:val="0"/>
      <w:marBottom w:val="0"/>
      <w:divBdr>
        <w:top w:val="none" w:sz="0" w:space="0" w:color="auto"/>
        <w:left w:val="none" w:sz="0" w:space="0" w:color="auto"/>
        <w:bottom w:val="none" w:sz="0" w:space="0" w:color="auto"/>
        <w:right w:val="none" w:sz="0" w:space="0" w:color="auto"/>
      </w:divBdr>
    </w:div>
    <w:div w:id="358240207">
      <w:bodyDiv w:val="1"/>
      <w:marLeft w:val="0"/>
      <w:marRight w:val="0"/>
      <w:marTop w:val="0"/>
      <w:marBottom w:val="0"/>
      <w:divBdr>
        <w:top w:val="none" w:sz="0" w:space="0" w:color="auto"/>
        <w:left w:val="none" w:sz="0" w:space="0" w:color="auto"/>
        <w:bottom w:val="none" w:sz="0" w:space="0" w:color="auto"/>
        <w:right w:val="none" w:sz="0" w:space="0" w:color="auto"/>
      </w:divBdr>
    </w:div>
    <w:div w:id="366376092">
      <w:bodyDiv w:val="1"/>
      <w:marLeft w:val="0"/>
      <w:marRight w:val="0"/>
      <w:marTop w:val="0"/>
      <w:marBottom w:val="0"/>
      <w:divBdr>
        <w:top w:val="none" w:sz="0" w:space="0" w:color="auto"/>
        <w:left w:val="none" w:sz="0" w:space="0" w:color="auto"/>
        <w:bottom w:val="none" w:sz="0" w:space="0" w:color="auto"/>
        <w:right w:val="none" w:sz="0" w:space="0" w:color="auto"/>
      </w:divBdr>
    </w:div>
    <w:div w:id="418910767">
      <w:bodyDiv w:val="1"/>
      <w:marLeft w:val="0"/>
      <w:marRight w:val="0"/>
      <w:marTop w:val="0"/>
      <w:marBottom w:val="0"/>
      <w:divBdr>
        <w:top w:val="none" w:sz="0" w:space="0" w:color="auto"/>
        <w:left w:val="none" w:sz="0" w:space="0" w:color="auto"/>
        <w:bottom w:val="none" w:sz="0" w:space="0" w:color="auto"/>
        <w:right w:val="none" w:sz="0" w:space="0" w:color="auto"/>
      </w:divBdr>
    </w:div>
    <w:div w:id="460615356">
      <w:bodyDiv w:val="1"/>
      <w:marLeft w:val="0"/>
      <w:marRight w:val="0"/>
      <w:marTop w:val="0"/>
      <w:marBottom w:val="0"/>
      <w:divBdr>
        <w:top w:val="none" w:sz="0" w:space="0" w:color="auto"/>
        <w:left w:val="none" w:sz="0" w:space="0" w:color="auto"/>
        <w:bottom w:val="none" w:sz="0" w:space="0" w:color="auto"/>
        <w:right w:val="none" w:sz="0" w:space="0" w:color="auto"/>
      </w:divBdr>
    </w:div>
    <w:div w:id="464398656">
      <w:bodyDiv w:val="1"/>
      <w:marLeft w:val="0"/>
      <w:marRight w:val="0"/>
      <w:marTop w:val="0"/>
      <w:marBottom w:val="0"/>
      <w:divBdr>
        <w:top w:val="none" w:sz="0" w:space="0" w:color="auto"/>
        <w:left w:val="none" w:sz="0" w:space="0" w:color="auto"/>
        <w:bottom w:val="none" w:sz="0" w:space="0" w:color="auto"/>
        <w:right w:val="none" w:sz="0" w:space="0" w:color="auto"/>
      </w:divBdr>
    </w:div>
    <w:div w:id="499152771">
      <w:bodyDiv w:val="1"/>
      <w:marLeft w:val="0"/>
      <w:marRight w:val="0"/>
      <w:marTop w:val="0"/>
      <w:marBottom w:val="0"/>
      <w:divBdr>
        <w:top w:val="none" w:sz="0" w:space="0" w:color="auto"/>
        <w:left w:val="none" w:sz="0" w:space="0" w:color="auto"/>
        <w:bottom w:val="none" w:sz="0" w:space="0" w:color="auto"/>
        <w:right w:val="none" w:sz="0" w:space="0" w:color="auto"/>
      </w:divBdr>
    </w:div>
    <w:div w:id="501700494">
      <w:bodyDiv w:val="1"/>
      <w:marLeft w:val="0"/>
      <w:marRight w:val="0"/>
      <w:marTop w:val="0"/>
      <w:marBottom w:val="0"/>
      <w:divBdr>
        <w:top w:val="none" w:sz="0" w:space="0" w:color="auto"/>
        <w:left w:val="none" w:sz="0" w:space="0" w:color="auto"/>
        <w:bottom w:val="none" w:sz="0" w:space="0" w:color="auto"/>
        <w:right w:val="none" w:sz="0" w:space="0" w:color="auto"/>
      </w:divBdr>
    </w:div>
    <w:div w:id="509226158">
      <w:bodyDiv w:val="1"/>
      <w:marLeft w:val="0"/>
      <w:marRight w:val="0"/>
      <w:marTop w:val="0"/>
      <w:marBottom w:val="0"/>
      <w:divBdr>
        <w:top w:val="none" w:sz="0" w:space="0" w:color="auto"/>
        <w:left w:val="none" w:sz="0" w:space="0" w:color="auto"/>
        <w:bottom w:val="none" w:sz="0" w:space="0" w:color="auto"/>
        <w:right w:val="none" w:sz="0" w:space="0" w:color="auto"/>
      </w:divBdr>
    </w:div>
    <w:div w:id="541597635">
      <w:bodyDiv w:val="1"/>
      <w:marLeft w:val="0"/>
      <w:marRight w:val="0"/>
      <w:marTop w:val="0"/>
      <w:marBottom w:val="0"/>
      <w:divBdr>
        <w:top w:val="none" w:sz="0" w:space="0" w:color="auto"/>
        <w:left w:val="none" w:sz="0" w:space="0" w:color="auto"/>
        <w:bottom w:val="none" w:sz="0" w:space="0" w:color="auto"/>
        <w:right w:val="none" w:sz="0" w:space="0" w:color="auto"/>
      </w:divBdr>
    </w:div>
    <w:div w:id="558176790">
      <w:bodyDiv w:val="1"/>
      <w:marLeft w:val="0"/>
      <w:marRight w:val="0"/>
      <w:marTop w:val="0"/>
      <w:marBottom w:val="0"/>
      <w:divBdr>
        <w:top w:val="none" w:sz="0" w:space="0" w:color="auto"/>
        <w:left w:val="none" w:sz="0" w:space="0" w:color="auto"/>
        <w:bottom w:val="none" w:sz="0" w:space="0" w:color="auto"/>
        <w:right w:val="none" w:sz="0" w:space="0" w:color="auto"/>
      </w:divBdr>
    </w:div>
    <w:div w:id="563414476">
      <w:bodyDiv w:val="1"/>
      <w:marLeft w:val="0"/>
      <w:marRight w:val="0"/>
      <w:marTop w:val="0"/>
      <w:marBottom w:val="0"/>
      <w:divBdr>
        <w:top w:val="none" w:sz="0" w:space="0" w:color="auto"/>
        <w:left w:val="none" w:sz="0" w:space="0" w:color="auto"/>
        <w:bottom w:val="none" w:sz="0" w:space="0" w:color="auto"/>
        <w:right w:val="none" w:sz="0" w:space="0" w:color="auto"/>
      </w:divBdr>
    </w:div>
    <w:div w:id="575826492">
      <w:bodyDiv w:val="1"/>
      <w:marLeft w:val="0"/>
      <w:marRight w:val="0"/>
      <w:marTop w:val="0"/>
      <w:marBottom w:val="0"/>
      <w:divBdr>
        <w:top w:val="none" w:sz="0" w:space="0" w:color="auto"/>
        <w:left w:val="none" w:sz="0" w:space="0" w:color="auto"/>
        <w:bottom w:val="none" w:sz="0" w:space="0" w:color="auto"/>
        <w:right w:val="none" w:sz="0" w:space="0" w:color="auto"/>
      </w:divBdr>
    </w:div>
    <w:div w:id="637685786">
      <w:bodyDiv w:val="1"/>
      <w:marLeft w:val="0"/>
      <w:marRight w:val="0"/>
      <w:marTop w:val="0"/>
      <w:marBottom w:val="0"/>
      <w:divBdr>
        <w:top w:val="none" w:sz="0" w:space="0" w:color="auto"/>
        <w:left w:val="none" w:sz="0" w:space="0" w:color="auto"/>
        <w:bottom w:val="none" w:sz="0" w:space="0" w:color="auto"/>
        <w:right w:val="none" w:sz="0" w:space="0" w:color="auto"/>
      </w:divBdr>
    </w:div>
    <w:div w:id="640766267">
      <w:bodyDiv w:val="1"/>
      <w:marLeft w:val="0"/>
      <w:marRight w:val="0"/>
      <w:marTop w:val="0"/>
      <w:marBottom w:val="0"/>
      <w:divBdr>
        <w:top w:val="none" w:sz="0" w:space="0" w:color="auto"/>
        <w:left w:val="none" w:sz="0" w:space="0" w:color="auto"/>
        <w:bottom w:val="none" w:sz="0" w:space="0" w:color="auto"/>
        <w:right w:val="none" w:sz="0" w:space="0" w:color="auto"/>
      </w:divBdr>
    </w:div>
    <w:div w:id="701250053">
      <w:bodyDiv w:val="1"/>
      <w:marLeft w:val="0"/>
      <w:marRight w:val="0"/>
      <w:marTop w:val="0"/>
      <w:marBottom w:val="0"/>
      <w:divBdr>
        <w:top w:val="none" w:sz="0" w:space="0" w:color="auto"/>
        <w:left w:val="none" w:sz="0" w:space="0" w:color="auto"/>
        <w:bottom w:val="none" w:sz="0" w:space="0" w:color="auto"/>
        <w:right w:val="none" w:sz="0" w:space="0" w:color="auto"/>
      </w:divBdr>
    </w:div>
    <w:div w:id="738406049">
      <w:bodyDiv w:val="1"/>
      <w:marLeft w:val="0"/>
      <w:marRight w:val="0"/>
      <w:marTop w:val="0"/>
      <w:marBottom w:val="0"/>
      <w:divBdr>
        <w:top w:val="none" w:sz="0" w:space="0" w:color="auto"/>
        <w:left w:val="none" w:sz="0" w:space="0" w:color="auto"/>
        <w:bottom w:val="none" w:sz="0" w:space="0" w:color="auto"/>
        <w:right w:val="none" w:sz="0" w:space="0" w:color="auto"/>
      </w:divBdr>
    </w:div>
    <w:div w:id="761410589">
      <w:bodyDiv w:val="1"/>
      <w:marLeft w:val="0"/>
      <w:marRight w:val="0"/>
      <w:marTop w:val="0"/>
      <w:marBottom w:val="0"/>
      <w:divBdr>
        <w:top w:val="none" w:sz="0" w:space="0" w:color="auto"/>
        <w:left w:val="none" w:sz="0" w:space="0" w:color="auto"/>
        <w:bottom w:val="none" w:sz="0" w:space="0" w:color="auto"/>
        <w:right w:val="none" w:sz="0" w:space="0" w:color="auto"/>
      </w:divBdr>
      <w:divsChild>
        <w:div w:id="632180579">
          <w:marLeft w:val="0"/>
          <w:marRight w:val="0"/>
          <w:marTop w:val="0"/>
          <w:marBottom w:val="300"/>
          <w:divBdr>
            <w:top w:val="single" w:sz="6" w:space="0" w:color="DDDDDD"/>
            <w:left w:val="single" w:sz="6" w:space="0" w:color="DDDDDD"/>
            <w:bottom w:val="single" w:sz="6" w:space="0" w:color="DDDDDD"/>
            <w:right w:val="single" w:sz="6" w:space="0" w:color="DDDDDD"/>
          </w:divBdr>
          <w:divsChild>
            <w:div w:id="729767613">
              <w:marLeft w:val="0"/>
              <w:marRight w:val="0"/>
              <w:marTop w:val="0"/>
              <w:marBottom w:val="0"/>
              <w:divBdr>
                <w:top w:val="none" w:sz="0" w:space="8" w:color="DDDDDD"/>
                <w:left w:val="none" w:sz="0" w:space="11" w:color="DDDDDD"/>
                <w:bottom w:val="single" w:sz="6" w:space="8" w:color="DDDDDD"/>
                <w:right w:val="none" w:sz="0" w:space="11" w:color="DDDDDD"/>
              </w:divBdr>
            </w:div>
          </w:divsChild>
        </w:div>
        <w:div w:id="1122504296">
          <w:marLeft w:val="0"/>
          <w:marRight w:val="0"/>
          <w:marTop w:val="600"/>
          <w:marBottom w:val="300"/>
          <w:divBdr>
            <w:top w:val="none" w:sz="0" w:space="0" w:color="auto"/>
            <w:left w:val="none" w:sz="0" w:space="0" w:color="auto"/>
            <w:bottom w:val="single" w:sz="6" w:space="7" w:color="EEEEEE"/>
            <w:right w:val="none" w:sz="0" w:space="0" w:color="auto"/>
          </w:divBdr>
        </w:div>
      </w:divsChild>
    </w:div>
    <w:div w:id="802579371">
      <w:bodyDiv w:val="1"/>
      <w:marLeft w:val="0"/>
      <w:marRight w:val="0"/>
      <w:marTop w:val="0"/>
      <w:marBottom w:val="0"/>
      <w:divBdr>
        <w:top w:val="none" w:sz="0" w:space="0" w:color="auto"/>
        <w:left w:val="none" w:sz="0" w:space="0" w:color="auto"/>
        <w:bottom w:val="none" w:sz="0" w:space="0" w:color="auto"/>
        <w:right w:val="none" w:sz="0" w:space="0" w:color="auto"/>
      </w:divBdr>
    </w:div>
    <w:div w:id="857353368">
      <w:bodyDiv w:val="1"/>
      <w:marLeft w:val="0"/>
      <w:marRight w:val="0"/>
      <w:marTop w:val="0"/>
      <w:marBottom w:val="0"/>
      <w:divBdr>
        <w:top w:val="none" w:sz="0" w:space="0" w:color="auto"/>
        <w:left w:val="none" w:sz="0" w:space="0" w:color="auto"/>
        <w:bottom w:val="none" w:sz="0" w:space="0" w:color="auto"/>
        <w:right w:val="none" w:sz="0" w:space="0" w:color="auto"/>
      </w:divBdr>
    </w:div>
    <w:div w:id="958486398">
      <w:bodyDiv w:val="1"/>
      <w:marLeft w:val="0"/>
      <w:marRight w:val="0"/>
      <w:marTop w:val="0"/>
      <w:marBottom w:val="0"/>
      <w:divBdr>
        <w:top w:val="none" w:sz="0" w:space="0" w:color="auto"/>
        <w:left w:val="none" w:sz="0" w:space="0" w:color="auto"/>
        <w:bottom w:val="none" w:sz="0" w:space="0" w:color="auto"/>
        <w:right w:val="none" w:sz="0" w:space="0" w:color="auto"/>
      </w:divBdr>
    </w:div>
    <w:div w:id="972104895">
      <w:bodyDiv w:val="1"/>
      <w:marLeft w:val="0"/>
      <w:marRight w:val="0"/>
      <w:marTop w:val="0"/>
      <w:marBottom w:val="0"/>
      <w:divBdr>
        <w:top w:val="none" w:sz="0" w:space="0" w:color="auto"/>
        <w:left w:val="none" w:sz="0" w:space="0" w:color="auto"/>
        <w:bottom w:val="none" w:sz="0" w:space="0" w:color="auto"/>
        <w:right w:val="none" w:sz="0" w:space="0" w:color="auto"/>
      </w:divBdr>
    </w:div>
    <w:div w:id="979772473">
      <w:bodyDiv w:val="1"/>
      <w:marLeft w:val="0"/>
      <w:marRight w:val="0"/>
      <w:marTop w:val="0"/>
      <w:marBottom w:val="0"/>
      <w:divBdr>
        <w:top w:val="none" w:sz="0" w:space="0" w:color="auto"/>
        <w:left w:val="none" w:sz="0" w:space="0" w:color="auto"/>
        <w:bottom w:val="none" w:sz="0" w:space="0" w:color="auto"/>
        <w:right w:val="none" w:sz="0" w:space="0" w:color="auto"/>
      </w:divBdr>
    </w:div>
    <w:div w:id="1030689379">
      <w:bodyDiv w:val="1"/>
      <w:marLeft w:val="0"/>
      <w:marRight w:val="0"/>
      <w:marTop w:val="0"/>
      <w:marBottom w:val="0"/>
      <w:divBdr>
        <w:top w:val="none" w:sz="0" w:space="0" w:color="auto"/>
        <w:left w:val="none" w:sz="0" w:space="0" w:color="auto"/>
        <w:bottom w:val="none" w:sz="0" w:space="0" w:color="auto"/>
        <w:right w:val="none" w:sz="0" w:space="0" w:color="auto"/>
      </w:divBdr>
      <w:divsChild>
        <w:div w:id="460997747">
          <w:marLeft w:val="0"/>
          <w:marRight w:val="0"/>
          <w:marTop w:val="600"/>
          <w:marBottom w:val="300"/>
          <w:divBdr>
            <w:top w:val="none" w:sz="0" w:space="0" w:color="auto"/>
            <w:left w:val="none" w:sz="0" w:space="0" w:color="auto"/>
            <w:bottom w:val="single" w:sz="6" w:space="7" w:color="EEEEEE"/>
            <w:right w:val="none" w:sz="0" w:space="0" w:color="auto"/>
          </w:divBdr>
        </w:div>
        <w:div w:id="792674577">
          <w:marLeft w:val="0"/>
          <w:marRight w:val="0"/>
          <w:marTop w:val="0"/>
          <w:marBottom w:val="300"/>
          <w:divBdr>
            <w:top w:val="single" w:sz="6" w:space="0" w:color="DDDDDD"/>
            <w:left w:val="single" w:sz="6" w:space="0" w:color="DDDDDD"/>
            <w:bottom w:val="single" w:sz="6" w:space="0" w:color="DDDDDD"/>
            <w:right w:val="single" w:sz="6" w:space="0" w:color="DDDDDD"/>
          </w:divBdr>
          <w:divsChild>
            <w:div w:id="512109469">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 w:id="1057365027">
      <w:bodyDiv w:val="1"/>
      <w:marLeft w:val="0"/>
      <w:marRight w:val="0"/>
      <w:marTop w:val="0"/>
      <w:marBottom w:val="0"/>
      <w:divBdr>
        <w:top w:val="none" w:sz="0" w:space="0" w:color="auto"/>
        <w:left w:val="none" w:sz="0" w:space="0" w:color="auto"/>
        <w:bottom w:val="none" w:sz="0" w:space="0" w:color="auto"/>
        <w:right w:val="none" w:sz="0" w:space="0" w:color="auto"/>
      </w:divBdr>
    </w:div>
    <w:div w:id="1071931439">
      <w:bodyDiv w:val="1"/>
      <w:marLeft w:val="0"/>
      <w:marRight w:val="0"/>
      <w:marTop w:val="0"/>
      <w:marBottom w:val="0"/>
      <w:divBdr>
        <w:top w:val="none" w:sz="0" w:space="0" w:color="auto"/>
        <w:left w:val="none" w:sz="0" w:space="0" w:color="auto"/>
        <w:bottom w:val="none" w:sz="0" w:space="0" w:color="auto"/>
        <w:right w:val="none" w:sz="0" w:space="0" w:color="auto"/>
      </w:divBdr>
    </w:div>
    <w:div w:id="1104378843">
      <w:bodyDiv w:val="1"/>
      <w:marLeft w:val="0"/>
      <w:marRight w:val="0"/>
      <w:marTop w:val="0"/>
      <w:marBottom w:val="0"/>
      <w:divBdr>
        <w:top w:val="none" w:sz="0" w:space="0" w:color="auto"/>
        <w:left w:val="none" w:sz="0" w:space="0" w:color="auto"/>
        <w:bottom w:val="none" w:sz="0" w:space="0" w:color="auto"/>
        <w:right w:val="none" w:sz="0" w:space="0" w:color="auto"/>
      </w:divBdr>
    </w:div>
    <w:div w:id="1166551869">
      <w:bodyDiv w:val="1"/>
      <w:marLeft w:val="0"/>
      <w:marRight w:val="0"/>
      <w:marTop w:val="0"/>
      <w:marBottom w:val="0"/>
      <w:divBdr>
        <w:top w:val="none" w:sz="0" w:space="0" w:color="auto"/>
        <w:left w:val="none" w:sz="0" w:space="0" w:color="auto"/>
        <w:bottom w:val="none" w:sz="0" w:space="0" w:color="auto"/>
        <w:right w:val="none" w:sz="0" w:space="0" w:color="auto"/>
      </w:divBdr>
    </w:div>
    <w:div w:id="1302344519">
      <w:bodyDiv w:val="1"/>
      <w:marLeft w:val="0"/>
      <w:marRight w:val="0"/>
      <w:marTop w:val="0"/>
      <w:marBottom w:val="0"/>
      <w:divBdr>
        <w:top w:val="none" w:sz="0" w:space="0" w:color="auto"/>
        <w:left w:val="none" w:sz="0" w:space="0" w:color="auto"/>
        <w:bottom w:val="none" w:sz="0" w:space="0" w:color="auto"/>
        <w:right w:val="none" w:sz="0" w:space="0" w:color="auto"/>
      </w:divBdr>
    </w:div>
    <w:div w:id="1342390231">
      <w:bodyDiv w:val="1"/>
      <w:marLeft w:val="0"/>
      <w:marRight w:val="0"/>
      <w:marTop w:val="0"/>
      <w:marBottom w:val="0"/>
      <w:divBdr>
        <w:top w:val="none" w:sz="0" w:space="0" w:color="auto"/>
        <w:left w:val="none" w:sz="0" w:space="0" w:color="auto"/>
        <w:bottom w:val="none" w:sz="0" w:space="0" w:color="auto"/>
        <w:right w:val="none" w:sz="0" w:space="0" w:color="auto"/>
      </w:divBdr>
    </w:div>
    <w:div w:id="1354309239">
      <w:bodyDiv w:val="1"/>
      <w:marLeft w:val="0"/>
      <w:marRight w:val="0"/>
      <w:marTop w:val="0"/>
      <w:marBottom w:val="0"/>
      <w:divBdr>
        <w:top w:val="none" w:sz="0" w:space="0" w:color="auto"/>
        <w:left w:val="none" w:sz="0" w:space="0" w:color="auto"/>
        <w:bottom w:val="none" w:sz="0" w:space="0" w:color="auto"/>
        <w:right w:val="none" w:sz="0" w:space="0" w:color="auto"/>
      </w:divBdr>
    </w:div>
    <w:div w:id="1363818946">
      <w:bodyDiv w:val="1"/>
      <w:marLeft w:val="0"/>
      <w:marRight w:val="0"/>
      <w:marTop w:val="0"/>
      <w:marBottom w:val="0"/>
      <w:divBdr>
        <w:top w:val="none" w:sz="0" w:space="0" w:color="auto"/>
        <w:left w:val="none" w:sz="0" w:space="0" w:color="auto"/>
        <w:bottom w:val="none" w:sz="0" w:space="0" w:color="auto"/>
        <w:right w:val="none" w:sz="0" w:space="0" w:color="auto"/>
      </w:divBdr>
    </w:div>
    <w:div w:id="1384911625">
      <w:bodyDiv w:val="1"/>
      <w:marLeft w:val="0"/>
      <w:marRight w:val="0"/>
      <w:marTop w:val="0"/>
      <w:marBottom w:val="0"/>
      <w:divBdr>
        <w:top w:val="none" w:sz="0" w:space="0" w:color="auto"/>
        <w:left w:val="none" w:sz="0" w:space="0" w:color="auto"/>
        <w:bottom w:val="none" w:sz="0" w:space="0" w:color="auto"/>
        <w:right w:val="none" w:sz="0" w:space="0" w:color="auto"/>
      </w:divBdr>
    </w:div>
    <w:div w:id="1387602580">
      <w:bodyDiv w:val="1"/>
      <w:marLeft w:val="0"/>
      <w:marRight w:val="0"/>
      <w:marTop w:val="0"/>
      <w:marBottom w:val="0"/>
      <w:divBdr>
        <w:top w:val="none" w:sz="0" w:space="0" w:color="auto"/>
        <w:left w:val="none" w:sz="0" w:space="0" w:color="auto"/>
        <w:bottom w:val="none" w:sz="0" w:space="0" w:color="auto"/>
        <w:right w:val="none" w:sz="0" w:space="0" w:color="auto"/>
      </w:divBdr>
    </w:div>
    <w:div w:id="1396665709">
      <w:bodyDiv w:val="1"/>
      <w:marLeft w:val="0"/>
      <w:marRight w:val="0"/>
      <w:marTop w:val="0"/>
      <w:marBottom w:val="0"/>
      <w:divBdr>
        <w:top w:val="none" w:sz="0" w:space="0" w:color="auto"/>
        <w:left w:val="none" w:sz="0" w:space="0" w:color="auto"/>
        <w:bottom w:val="none" w:sz="0" w:space="0" w:color="auto"/>
        <w:right w:val="none" w:sz="0" w:space="0" w:color="auto"/>
      </w:divBdr>
    </w:div>
    <w:div w:id="1435830232">
      <w:bodyDiv w:val="1"/>
      <w:marLeft w:val="0"/>
      <w:marRight w:val="0"/>
      <w:marTop w:val="0"/>
      <w:marBottom w:val="0"/>
      <w:divBdr>
        <w:top w:val="none" w:sz="0" w:space="0" w:color="auto"/>
        <w:left w:val="none" w:sz="0" w:space="0" w:color="auto"/>
        <w:bottom w:val="none" w:sz="0" w:space="0" w:color="auto"/>
        <w:right w:val="none" w:sz="0" w:space="0" w:color="auto"/>
      </w:divBdr>
    </w:div>
    <w:div w:id="1440183204">
      <w:bodyDiv w:val="1"/>
      <w:marLeft w:val="0"/>
      <w:marRight w:val="0"/>
      <w:marTop w:val="0"/>
      <w:marBottom w:val="0"/>
      <w:divBdr>
        <w:top w:val="none" w:sz="0" w:space="0" w:color="auto"/>
        <w:left w:val="none" w:sz="0" w:space="0" w:color="auto"/>
        <w:bottom w:val="none" w:sz="0" w:space="0" w:color="auto"/>
        <w:right w:val="none" w:sz="0" w:space="0" w:color="auto"/>
      </w:divBdr>
    </w:div>
    <w:div w:id="1467166280">
      <w:bodyDiv w:val="1"/>
      <w:marLeft w:val="0"/>
      <w:marRight w:val="0"/>
      <w:marTop w:val="0"/>
      <w:marBottom w:val="0"/>
      <w:divBdr>
        <w:top w:val="none" w:sz="0" w:space="0" w:color="auto"/>
        <w:left w:val="none" w:sz="0" w:space="0" w:color="auto"/>
        <w:bottom w:val="none" w:sz="0" w:space="0" w:color="auto"/>
        <w:right w:val="none" w:sz="0" w:space="0" w:color="auto"/>
      </w:divBdr>
    </w:div>
    <w:div w:id="1479108560">
      <w:bodyDiv w:val="1"/>
      <w:marLeft w:val="0"/>
      <w:marRight w:val="0"/>
      <w:marTop w:val="0"/>
      <w:marBottom w:val="0"/>
      <w:divBdr>
        <w:top w:val="none" w:sz="0" w:space="0" w:color="auto"/>
        <w:left w:val="none" w:sz="0" w:space="0" w:color="auto"/>
        <w:bottom w:val="none" w:sz="0" w:space="0" w:color="auto"/>
        <w:right w:val="none" w:sz="0" w:space="0" w:color="auto"/>
      </w:divBdr>
    </w:div>
    <w:div w:id="1480919809">
      <w:bodyDiv w:val="1"/>
      <w:marLeft w:val="0"/>
      <w:marRight w:val="0"/>
      <w:marTop w:val="0"/>
      <w:marBottom w:val="0"/>
      <w:divBdr>
        <w:top w:val="none" w:sz="0" w:space="0" w:color="auto"/>
        <w:left w:val="none" w:sz="0" w:space="0" w:color="auto"/>
        <w:bottom w:val="none" w:sz="0" w:space="0" w:color="auto"/>
        <w:right w:val="none" w:sz="0" w:space="0" w:color="auto"/>
      </w:divBdr>
      <w:divsChild>
        <w:div w:id="436142682">
          <w:marLeft w:val="0"/>
          <w:marRight w:val="0"/>
          <w:marTop w:val="600"/>
          <w:marBottom w:val="300"/>
          <w:divBdr>
            <w:top w:val="none" w:sz="0" w:space="0" w:color="auto"/>
            <w:left w:val="none" w:sz="0" w:space="0" w:color="auto"/>
            <w:bottom w:val="single" w:sz="6" w:space="7" w:color="EEEEEE"/>
            <w:right w:val="none" w:sz="0" w:space="0" w:color="auto"/>
          </w:divBdr>
        </w:div>
        <w:div w:id="527909588">
          <w:marLeft w:val="0"/>
          <w:marRight w:val="0"/>
          <w:marTop w:val="0"/>
          <w:marBottom w:val="300"/>
          <w:divBdr>
            <w:top w:val="single" w:sz="6" w:space="0" w:color="DDDDDD"/>
            <w:left w:val="single" w:sz="6" w:space="0" w:color="DDDDDD"/>
            <w:bottom w:val="single" w:sz="6" w:space="0" w:color="DDDDDD"/>
            <w:right w:val="single" w:sz="6" w:space="0" w:color="DDDDDD"/>
          </w:divBdr>
          <w:divsChild>
            <w:div w:id="913054673">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 w:id="1488008897">
      <w:bodyDiv w:val="1"/>
      <w:marLeft w:val="0"/>
      <w:marRight w:val="0"/>
      <w:marTop w:val="0"/>
      <w:marBottom w:val="0"/>
      <w:divBdr>
        <w:top w:val="none" w:sz="0" w:space="0" w:color="auto"/>
        <w:left w:val="none" w:sz="0" w:space="0" w:color="auto"/>
        <w:bottom w:val="none" w:sz="0" w:space="0" w:color="auto"/>
        <w:right w:val="none" w:sz="0" w:space="0" w:color="auto"/>
      </w:divBdr>
    </w:div>
    <w:div w:id="1493838816">
      <w:bodyDiv w:val="1"/>
      <w:marLeft w:val="0"/>
      <w:marRight w:val="0"/>
      <w:marTop w:val="0"/>
      <w:marBottom w:val="0"/>
      <w:divBdr>
        <w:top w:val="none" w:sz="0" w:space="0" w:color="auto"/>
        <w:left w:val="none" w:sz="0" w:space="0" w:color="auto"/>
        <w:bottom w:val="none" w:sz="0" w:space="0" w:color="auto"/>
        <w:right w:val="none" w:sz="0" w:space="0" w:color="auto"/>
      </w:divBdr>
    </w:div>
    <w:div w:id="1494952819">
      <w:bodyDiv w:val="1"/>
      <w:marLeft w:val="0"/>
      <w:marRight w:val="0"/>
      <w:marTop w:val="0"/>
      <w:marBottom w:val="0"/>
      <w:divBdr>
        <w:top w:val="none" w:sz="0" w:space="0" w:color="auto"/>
        <w:left w:val="none" w:sz="0" w:space="0" w:color="auto"/>
        <w:bottom w:val="none" w:sz="0" w:space="0" w:color="auto"/>
        <w:right w:val="none" w:sz="0" w:space="0" w:color="auto"/>
      </w:divBdr>
    </w:div>
    <w:div w:id="1514295472">
      <w:bodyDiv w:val="1"/>
      <w:marLeft w:val="0"/>
      <w:marRight w:val="0"/>
      <w:marTop w:val="0"/>
      <w:marBottom w:val="0"/>
      <w:divBdr>
        <w:top w:val="none" w:sz="0" w:space="0" w:color="auto"/>
        <w:left w:val="none" w:sz="0" w:space="0" w:color="auto"/>
        <w:bottom w:val="none" w:sz="0" w:space="0" w:color="auto"/>
        <w:right w:val="none" w:sz="0" w:space="0" w:color="auto"/>
      </w:divBdr>
    </w:div>
    <w:div w:id="1515534486">
      <w:bodyDiv w:val="1"/>
      <w:marLeft w:val="0"/>
      <w:marRight w:val="0"/>
      <w:marTop w:val="0"/>
      <w:marBottom w:val="0"/>
      <w:divBdr>
        <w:top w:val="none" w:sz="0" w:space="0" w:color="auto"/>
        <w:left w:val="none" w:sz="0" w:space="0" w:color="auto"/>
        <w:bottom w:val="none" w:sz="0" w:space="0" w:color="auto"/>
        <w:right w:val="none" w:sz="0" w:space="0" w:color="auto"/>
      </w:divBdr>
    </w:div>
    <w:div w:id="1597204985">
      <w:bodyDiv w:val="1"/>
      <w:marLeft w:val="0"/>
      <w:marRight w:val="0"/>
      <w:marTop w:val="0"/>
      <w:marBottom w:val="0"/>
      <w:divBdr>
        <w:top w:val="none" w:sz="0" w:space="0" w:color="auto"/>
        <w:left w:val="none" w:sz="0" w:space="0" w:color="auto"/>
        <w:bottom w:val="none" w:sz="0" w:space="0" w:color="auto"/>
        <w:right w:val="none" w:sz="0" w:space="0" w:color="auto"/>
      </w:divBdr>
    </w:div>
    <w:div w:id="1607956103">
      <w:bodyDiv w:val="1"/>
      <w:marLeft w:val="0"/>
      <w:marRight w:val="0"/>
      <w:marTop w:val="0"/>
      <w:marBottom w:val="0"/>
      <w:divBdr>
        <w:top w:val="none" w:sz="0" w:space="0" w:color="auto"/>
        <w:left w:val="none" w:sz="0" w:space="0" w:color="auto"/>
        <w:bottom w:val="none" w:sz="0" w:space="0" w:color="auto"/>
        <w:right w:val="none" w:sz="0" w:space="0" w:color="auto"/>
      </w:divBdr>
    </w:div>
    <w:div w:id="1618178592">
      <w:bodyDiv w:val="1"/>
      <w:marLeft w:val="0"/>
      <w:marRight w:val="0"/>
      <w:marTop w:val="0"/>
      <w:marBottom w:val="0"/>
      <w:divBdr>
        <w:top w:val="none" w:sz="0" w:space="0" w:color="auto"/>
        <w:left w:val="none" w:sz="0" w:space="0" w:color="auto"/>
        <w:bottom w:val="none" w:sz="0" w:space="0" w:color="auto"/>
        <w:right w:val="none" w:sz="0" w:space="0" w:color="auto"/>
      </w:divBdr>
    </w:div>
    <w:div w:id="1631937394">
      <w:bodyDiv w:val="1"/>
      <w:marLeft w:val="0"/>
      <w:marRight w:val="0"/>
      <w:marTop w:val="0"/>
      <w:marBottom w:val="0"/>
      <w:divBdr>
        <w:top w:val="none" w:sz="0" w:space="0" w:color="auto"/>
        <w:left w:val="none" w:sz="0" w:space="0" w:color="auto"/>
        <w:bottom w:val="none" w:sz="0" w:space="0" w:color="auto"/>
        <w:right w:val="none" w:sz="0" w:space="0" w:color="auto"/>
      </w:divBdr>
    </w:div>
    <w:div w:id="1711765680">
      <w:bodyDiv w:val="1"/>
      <w:marLeft w:val="0"/>
      <w:marRight w:val="0"/>
      <w:marTop w:val="0"/>
      <w:marBottom w:val="0"/>
      <w:divBdr>
        <w:top w:val="none" w:sz="0" w:space="0" w:color="auto"/>
        <w:left w:val="none" w:sz="0" w:space="0" w:color="auto"/>
        <w:bottom w:val="none" w:sz="0" w:space="0" w:color="auto"/>
        <w:right w:val="none" w:sz="0" w:space="0" w:color="auto"/>
      </w:divBdr>
    </w:div>
    <w:div w:id="1717120631">
      <w:bodyDiv w:val="1"/>
      <w:marLeft w:val="0"/>
      <w:marRight w:val="0"/>
      <w:marTop w:val="0"/>
      <w:marBottom w:val="0"/>
      <w:divBdr>
        <w:top w:val="none" w:sz="0" w:space="0" w:color="auto"/>
        <w:left w:val="none" w:sz="0" w:space="0" w:color="auto"/>
        <w:bottom w:val="none" w:sz="0" w:space="0" w:color="auto"/>
        <w:right w:val="none" w:sz="0" w:space="0" w:color="auto"/>
      </w:divBdr>
      <w:divsChild>
        <w:div w:id="525288799">
          <w:marLeft w:val="0"/>
          <w:marRight w:val="0"/>
          <w:marTop w:val="0"/>
          <w:marBottom w:val="300"/>
          <w:divBdr>
            <w:top w:val="single" w:sz="6" w:space="0" w:color="DDDDDD"/>
            <w:left w:val="single" w:sz="6" w:space="0" w:color="DDDDDD"/>
            <w:bottom w:val="single" w:sz="6" w:space="0" w:color="DDDDDD"/>
            <w:right w:val="single" w:sz="6" w:space="0" w:color="DDDDDD"/>
          </w:divBdr>
          <w:divsChild>
            <w:div w:id="1609124570">
              <w:marLeft w:val="0"/>
              <w:marRight w:val="0"/>
              <w:marTop w:val="0"/>
              <w:marBottom w:val="0"/>
              <w:divBdr>
                <w:top w:val="none" w:sz="0" w:space="8" w:color="DDDDDD"/>
                <w:left w:val="none" w:sz="0" w:space="11" w:color="DDDDDD"/>
                <w:bottom w:val="single" w:sz="6" w:space="8" w:color="DDDDDD"/>
                <w:right w:val="none" w:sz="0" w:space="11" w:color="DDDDDD"/>
              </w:divBdr>
            </w:div>
          </w:divsChild>
        </w:div>
        <w:div w:id="1921596563">
          <w:marLeft w:val="0"/>
          <w:marRight w:val="0"/>
          <w:marTop w:val="600"/>
          <w:marBottom w:val="300"/>
          <w:divBdr>
            <w:top w:val="none" w:sz="0" w:space="0" w:color="auto"/>
            <w:left w:val="none" w:sz="0" w:space="0" w:color="auto"/>
            <w:bottom w:val="single" w:sz="6" w:space="7" w:color="EEEEEE"/>
            <w:right w:val="none" w:sz="0" w:space="0" w:color="auto"/>
          </w:divBdr>
        </w:div>
      </w:divsChild>
    </w:div>
    <w:div w:id="1782528559">
      <w:bodyDiv w:val="1"/>
      <w:marLeft w:val="0"/>
      <w:marRight w:val="0"/>
      <w:marTop w:val="0"/>
      <w:marBottom w:val="0"/>
      <w:divBdr>
        <w:top w:val="none" w:sz="0" w:space="0" w:color="auto"/>
        <w:left w:val="none" w:sz="0" w:space="0" w:color="auto"/>
        <w:bottom w:val="none" w:sz="0" w:space="0" w:color="auto"/>
        <w:right w:val="none" w:sz="0" w:space="0" w:color="auto"/>
      </w:divBdr>
    </w:div>
    <w:div w:id="1789204697">
      <w:bodyDiv w:val="1"/>
      <w:marLeft w:val="0"/>
      <w:marRight w:val="0"/>
      <w:marTop w:val="0"/>
      <w:marBottom w:val="0"/>
      <w:divBdr>
        <w:top w:val="none" w:sz="0" w:space="0" w:color="auto"/>
        <w:left w:val="none" w:sz="0" w:space="0" w:color="auto"/>
        <w:bottom w:val="none" w:sz="0" w:space="0" w:color="auto"/>
        <w:right w:val="none" w:sz="0" w:space="0" w:color="auto"/>
      </w:divBdr>
    </w:div>
    <w:div w:id="1792823461">
      <w:bodyDiv w:val="1"/>
      <w:marLeft w:val="0"/>
      <w:marRight w:val="0"/>
      <w:marTop w:val="0"/>
      <w:marBottom w:val="0"/>
      <w:divBdr>
        <w:top w:val="none" w:sz="0" w:space="0" w:color="auto"/>
        <w:left w:val="none" w:sz="0" w:space="0" w:color="auto"/>
        <w:bottom w:val="none" w:sz="0" w:space="0" w:color="auto"/>
        <w:right w:val="none" w:sz="0" w:space="0" w:color="auto"/>
      </w:divBdr>
      <w:divsChild>
        <w:div w:id="188877672">
          <w:marLeft w:val="480"/>
          <w:marRight w:val="0"/>
          <w:marTop w:val="0"/>
          <w:marBottom w:val="0"/>
          <w:divBdr>
            <w:top w:val="none" w:sz="0" w:space="0" w:color="auto"/>
            <w:left w:val="none" w:sz="0" w:space="0" w:color="auto"/>
            <w:bottom w:val="none" w:sz="0" w:space="0" w:color="auto"/>
            <w:right w:val="none" w:sz="0" w:space="0" w:color="auto"/>
          </w:divBdr>
        </w:div>
        <w:div w:id="715156679">
          <w:marLeft w:val="480"/>
          <w:marRight w:val="0"/>
          <w:marTop w:val="0"/>
          <w:marBottom w:val="0"/>
          <w:divBdr>
            <w:top w:val="none" w:sz="0" w:space="0" w:color="auto"/>
            <w:left w:val="none" w:sz="0" w:space="0" w:color="auto"/>
            <w:bottom w:val="none" w:sz="0" w:space="0" w:color="auto"/>
            <w:right w:val="none" w:sz="0" w:space="0" w:color="auto"/>
          </w:divBdr>
        </w:div>
        <w:div w:id="865876046">
          <w:marLeft w:val="480"/>
          <w:marRight w:val="0"/>
          <w:marTop w:val="0"/>
          <w:marBottom w:val="0"/>
          <w:divBdr>
            <w:top w:val="none" w:sz="0" w:space="0" w:color="auto"/>
            <w:left w:val="none" w:sz="0" w:space="0" w:color="auto"/>
            <w:bottom w:val="none" w:sz="0" w:space="0" w:color="auto"/>
            <w:right w:val="none" w:sz="0" w:space="0" w:color="auto"/>
          </w:divBdr>
        </w:div>
        <w:div w:id="537087060">
          <w:marLeft w:val="480"/>
          <w:marRight w:val="0"/>
          <w:marTop w:val="0"/>
          <w:marBottom w:val="0"/>
          <w:divBdr>
            <w:top w:val="none" w:sz="0" w:space="0" w:color="auto"/>
            <w:left w:val="none" w:sz="0" w:space="0" w:color="auto"/>
            <w:bottom w:val="none" w:sz="0" w:space="0" w:color="auto"/>
            <w:right w:val="none" w:sz="0" w:space="0" w:color="auto"/>
          </w:divBdr>
        </w:div>
        <w:div w:id="1069423914">
          <w:marLeft w:val="480"/>
          <w:marRight w:val="0"/>
          <w:marTop w:val="0"/>
          <w:marBottom w:val="0"/>
          <w:divBdr>
            <w:top w:val="none" w:sz="0" w:space="0" w:color="auto"/>
            <w:left w:val="none" w:sz="0" w:space="0" w:color="auto"/>
            <w:bottom w:val="none" w:sz="0" w:space="0" w:color="auto"/>
            <w:right w:val="none" w:sz="0" w:space="0" w:color="auto"/>
          </w:divBdr>
        </w:div>
        <w:div w:id="1913465342">
          <w:marLeft w:val="480"/>
          <w:marRight w:val="0"/>
          <w:marTop w:val="0"/>
          <w:marBottom w:val="0"/>
          <w:divBdr>
            <w:top w:val="none" w:sz="0" w:space="0" w:color="auto"/>
            <w:left w:val="none" w:sz="0" w:space="0" w:color="auto"/>
            <w:bottom w:val="none" w:sz="0" w:space="0" w:color="auto"/>
            <w:right w:val="none" w:sz="0" w:space="0" w:color="auto"/>
          </w:divBdr>
        </w:div>
        <w:div w:id="1990011701">
          <w:marLeft w:val="480"/>
          <w:marRight w:val="0"/>
          <w:marTop w:val="0"/>
          <w:marBottom w:val="0"/>
          <w:divBdr>
            <w:top w:val="none" w:sz="0" w:space="0" w:color="auto"/>
            <w:left w:val="none" w:sz="0" w:space="0" w:color="auto"/>
            <w:bottom w:val="none" w:sz="0" w:space="0" w:color="auto"/>
            <w:right w:val="none" w:sz="0" w:space="0" w:color="auto"/>
          </w:divBdr>
        </w:div>
        <w:div w:id="355884055">
          <w:marLeft w:val="480"/>
          <w:marRight w:val="0"/>
          <w:marTop w:val="0"/>
          <w:marBottom w:val="0"/>
          <w:divBdr>
            <w:top w:val="none" w:sz="0" w:space="0" w:color="auto"/>
            <w:left w:val="none" w:sz="0" w:space="0" w:color="auto"/>
            <w:bottom w:val="none" w:sz="0" w:space="0" w:color="auto"/>
            <w:right w:val="none" w:sz="0" w:space="0" w:color="auto"/>
          </w:divBdr>
        </w:div>
        <w:div w:id="187640959">
          <w:marLeft w:val="480"/>
          <w:marRight w:val="0"/>
          <w:marTop w:val="0"/>
          <w:marBottom w:val="0"/>
          <w:divBdr>
            <w:top w:val="none" w:sz="0" w:space="0" w:color="auto"/>
            <w:left w:val="none" w:sz="0" w:space="0" w:color="auto"/>
            <w:bottom w:val="none" w:sz="0" w:space="0" w:color="auto"/>
            <w:right w:val="none" w:sz="0" w:space="0" w:color="auto"/>
          </w:divBdr>
        </w:div>
        <w:div w:id="540290017">
          <w:marLeft w:val="480"/>
          <w:marRight w:val="0"/>
          <w:marTop w:val="0"/>
          <w:marBottom w:val="0"/>
          <w:divBdr>
            <w:top w:val="none" w:sz="0" w:space="0" w:color="auto"/>
            <w:left w:val="none" w:sz="0" w:space="0" w:color="auto"/>
            <w:bottom w:val="none" w:sz="0" w:space="0" w:color="auto"/>
            <w:right w:val="none" w:sz="0" w:space="0" w:color="auto"/>
          </w:divBdr>
        </w:div>
        <w:div w:id="1682007410">
          <w:marLeft w:val="480"/>
          <w:marRight w:val="0"/>
          <w:marTop w:val="0"/>
          <w:marBottom w:val="0"/>
          <w:divBdr>
            <w:top w:val="none" w:sz="0" w:space="0" w:color="auto"/>
            <w:left w:val="none" w:sz="0" w:space="0" w:color="auto"/>
            <w:bottom w:val="none" w:sz="0" w:space="0" w:color="auto"/>
            <w:right w:val="none" w:sz="0" w:space="0" w:color="auto"/>
          </w:divBdr>
        </w:div>
        <w:div w:id="1559172649">
          <w:marLeft w:val="480"/>
          <w:marRight w:val="0"/>
          <w:marTop w:val="0"/>
          <w:marBottom w:val="0"/>
          <w:divBdr>
            <w:top w:val="none" w:sz="0" w:space="0" w:color="auto"/>
            <w:left w:val="none" w:sz="0" w:space="0" w:color="auto"/>
            <w:bottom w:val="none" w:sz="0" w:space="0" w:color="auto"/>
            <w:right w:val="none" w:sz="0" w:space="0" w:color="auto"/>
          </w:divBdr>
        </w:div>
        <w:div w:id="1016812373">
          <w:marLeft w:val="480"/>
          <w:marRight w:val="0"/>
          <w:marTop w:val="0"/>
          <w:marBottom w:val="0"/>
          <w:divBdr>
            <w:top w:val="none" w:sz="0" w:space="0" w:color="auto"/>
            <w:left w:val="none" w:sz="0" w:space="0" w:color="auto"/>
            <w:bottom w:val="none" w:sz="0" w:space="0" w:color="auto"/>
            <w:right w:val="none" w:sz="0" w:space="0" w:color="auto"/>
          </w:divBdr>
        </w:div>
        <w:div w:id="66340524">
          <w:marLeft w:val="480"/>
          <w:marRight w:val="0"/>
          <w:marTop w:val="0"/>
          <w:marBottom w:val="0"/>
          <w:divBdr>
            <w:top w:val="none" w:sz="0" w:space="0" w:color="auto"/>
            <w:left w:val="none" w:sz="0" w:space="0" w:color="auto"/>
            <w:bottom w:val="none" w:sz="0" w:space="0" w:color="auto"/>
            <w:right w:val="none" w:sz="0" w:space="0" w:color="auto"/>
          </w:divBdr>
        </w:div>
        <w:div w:id="1529834436">
          <w:marLeft w:val="480"/>
          <w:marRight w:val="0"/>
          <w:marTop w:val="0"/>
          <w:marBottom w:val="0"/>
          <w:divBdr>
            <w:top w:val="none" w:sz="0" w:space="0" w:color="auto"/>
            <w:left w:val="none" w:sz="0" w:space="0" w:color="auto"/>
            <w:bottom w:val="none" w:sz="0" w:space="0" w:color="auto"/>
            <w:right w:val="none" w:sz="0" w:space="0" w:color="auto"/>
          </w:divBdr>
        </w:div>
        <w:div w:id="1810439013">
          <w:marLeft w:val="480"/>
          <w:marRight w:val="0"/>
          <w:marTop w:val="0"/>
          <w:marBottom w:val="0"/>
          <w:divBdr>
            <w:top w:val="none" w:sz="0" w:space="0" w:color="auto"/>
            <w:left w:val="none" w:sz="0" w:space="0" w:color="auto"/>
            <w:bottom w:val="none" w:sz="0" w:space="0" w:color="auto"/>
            <w:right w:val="none" w:sz="0" w:space="0" w:color="auto"/>
          </w:divBdr>
        </w:div>
        <w:div w:id="84153054">
          <w:marLeft w:val="480"/>
          <w:marRight w:val="0"/>
          <w:marTop w:val="0"/>
          <w:marBottom w:val="0"/>
          <w:divBdr>
            <w:top w:val="none" w:sz="0" w:space="0" w:color="auto"/>
            <w:left w:val="none" w:sz="0" w:space="0" w:color="auto"/>
            <w:bottom w:val="none" w:sz="0" w:space="0" w:color="auto"/>
            <w:right w:val="none" w:sz="0" w:space="0" w:color="auto"/>
          </w:divBdr>
        </w:div>
      </w:divsChild>
    </w:div>
    <w:div w:id="1805655728">
      <w:bodyDiv w:val="1"/>
      <w:marLeft w:val="0"/>
      <w:marRight w:val="0"/>
      <w:marTop w:val="0"/>
      <w:marBottom w:val="0"/>
      <w:divBdr>
        <w:top w:val="none" w:sz="0" w:space="0" w:color="auto"/>
        <w:left w:val="none" w:sz="0" w:space="0" w:color="auto"/>
        <w:bottom w:val="none" w:sz="0" w:space="0" w:color="auto"/>
        <w:right w:val="none" w:sz="0" w:space="0" w:color="auto"/>
      </w:divBdr>
    </w:div>
    <w:div w:id="1838224941">
      <w:bodyDiv w:val="1"/>
      <w:marLeft w:val="0"/>
      <w:marRight w:val="0"/>
      <w:marTop w:val="0"/>
      <w:marBottom w:val="0"/>
      <w:divBdr>
        <w:top w:val="none" w:sz="0" w:space="0" w:color="auto"/>
        <w:left w:val="none" w:sz="0" w:space="0" w:color="auto"/>
        <w:bottom w:val="none" w:sz="0" w:space="0" w:color="auto"/>
        <w:right w:val="none" w:sz="0" w:space="0" w:color="auto"/>
      </w:divBdr>
    </w:div>
    <w:div w:id="1899392237">
      <w:bodyDiv w:val="1"/>
      <w:marLeft w:val="0"/>
      <w:marRight w:val="0"/>
      <w:marTop w:val="0"/>
      <w:marBottom w:val="0"/>
      <w:divBdr>
        <w:top w:val="none" w:sz="0" w:space="0" w:color="auto"/>
        <w:left w:val="none" w:sz="0" w:space="0" w:color="auto"/>
        <w:bottom w:val="none" w:sz="0" w:space="0" w:color="auto"/>
        <w:right w:val="none" w:sz="0" w:space="0" w:color="auto"/>
      </w:divBdr>
    </w:div>
    <w:div w:id="2013147130">
      <w:bodyDiv w:val="1"/>
      <w:marLeft w:val="0"/>
      <w:marRight w:val="0"/>
      <w:marTop w:val="0"/>
      <w:marBottom w:val="0"/>
      <w:divBdr>
        <w:top w:val="none" w:sz="0" w:space="0" w:color="auto"/>
        <w:left w:val="none" w:sz="0" w:space="0" w:color="auto"/>
        <w:bottom w:val="none" w:sz="0" w:space="0" w:color="auto"/>
        <w:right w:val="none" w:sz="0" w:space="0" w:color="auto"/>
      </w:divBdr>
      <w:divsChild>
        <w:div w:id="301931048">
          <w:marLeft w:val="360"/>
          <w:marRight w:val="0"/>
          <w:marTop w:val="200"/>
          <w:marBottom w:val="0"/>
          <w:divBdr>
            <w:top w:val="none" w:sz="0" w:space="0" w:color="auto"/>
            <w:left w:val="none" w:sz="0" w:space="0" w:color="auto"/>
            <w:bottom w:val="none" w:sz="0" w:space="0" w:color="auto"/>
            <w:right w:val="none" w:sz="0" w:space="0" w:color="auto"/>
          </w:divBdr>
        </w:div>
      </w:divsChild>
    </w:div>
    <w:div w:id="2019457319">
      <w:bodyDiv w:val="1"/>
      <w:marLeft w:val="0"/>
      <w:marRight w:val="0"/>
      <w:marTop w:val="0"/>
      <w:marBottom w:val="0"/>
      <w:divBdr>
        <w:top w:val="none" w:sz="0" w:space="0" w:color="auto"/>
        <w:left w:val="none" w:sz="0" w:space="0" w:color="auto"/>
        <w:bottom w:val="none" w:sz="0" w:space="0" w:color="auto"/>
        <w:right w:val="none" w:sz="0" w:space="0" w:color="auto"/>
      </w:divBdr>
    </w:div>
    <w:div w:id="2057387977">
      <w:bodyDiv w:val="1"/>
      <w:marLeft w:val="0"/>
      <w:marRight w:val="0"/>
      <w:marTop w:val="0"/>
      <w:marBottom w:val="0"/>
      <w:divBdr>
        <w:top w:val="none" w:sz="0" w:space="0" w:color="auto"/>
        <w:left w:val="none" w:sz="0" w:space="0" w:color="auto"/>
        <w:bottom w:val="none" w:sz="0" w:space="0" w:color="auto"/>
        <w:right w:val="none" w:sz="0" w:space="0" w:color="auto"/>
      </w:divBdr>
      <w:divsChild>
        <w:div w:id="690912885">
          <w:marLeft w:val="360"/>
          <w:marRight w:val="0"/>
          <w:marTop w:val="200"/>
          <w:marBottom w:val="0"/>
          <w:divBdr>
            <w:top w:val="none" w:sz="0" w:space="0" w:color="auto"/>
            <w:left w:val="none" w:sz="0" w:space="0" w:color="auto"/>
            <w:bottom w:val="none" w:sz="0" w:space="0" w:color="auto"/>
            <w:right w:val="none" w:sz="0" w:space="0" w:color="auto"/>
          </w:divBdr>
        </w:div>
      </w:divsChild>
    </w:div>
    <w:div w:id="2076664956">
      <w:bodyDiv w:val="1"/>
      <w:marLeft w:val="0"/>
      <w:marRight w:val="0"/>
      <w:marTop w:val="0"/>
      <w:marBottom w:val="0"/>
      <w:divBdr>
        <w:top w:val="none" w:sz="0" w:space="0" w:color="auto"/>
        <w:left w:val="none" w:sz="0" w:space="0" w:color="auto"/>
        <w:bottom w:val="none" w:sz="0" w:space="0" w:color="auto"/>
        <w:right w:val="none" w:sz="0" w:space="0" w:color="auto"/>
      </w:divBdr>
    </w:div>
    <w:div w:id="2079477234">
      <w:bodyDiv w:val="1"/>
      <w:marLeft w:val="0"/>
      <w:marRight w:val="0"/>
      <w:marTop w:val="0"/>
      <w:marBottom w:val="0"/>
      <w:divBdr>
        <w:top w:val="none" w:sz="0" w:space="0" w:color="auto"/>
        <w:left w:val="none" w:sz="0" w:space="0" w:color="auto"/>
        <w:bottom w:val="none" w:sz="0" w:space="0" w:color="auto"/>
        <w:right w:val="none" w:sz="0" w:space="0" w:color="auto"/>
      </w:divBdr>
    </w:div>
    <w:div w:id="2080706488">
      <w:bodyDiv w:val="1"/>
      <w:marLeft w:val="0"/>
      <w:marRight w:val="0"/>
      <w:marTop w:val="0"/>
      <w:marBottom w:val="0"/>
      <w:divBdr>
        <w:top w:val="none" w:sz="0" w:space="0" w:color="auto"/>
        <w:left w:val="none" w:sz="0" w:space="0" w:color="auto"/>
        <w:bottom w:val="none" w:sz="0" w:space="0" w:color="auto"/>
        <w:right w:val="none" w:sz="0" w:space="0" w:color="auto"/>
      </w:divBdr>
    </w:div>
    <w:div w:id="2094542275">
      <w:bodyDiv w:val="1"/>
      <w:marLeft w:val="0"/>
      <w:marRight w:val="0"/>
      <w:marTop w:val="0"/>
      <w:marBottom w:val="0"/>
      <w:divBdr>
        <w:top w:val="none" w:sz="0" w:space="0" w:color="auto"/>
        <w:left w:val="none" w:sz="0" w:space="0" w:color="auto"/>
        <w:bottom w:val="none" w:sz="0" w:space="0" w:color="auto"/>
        <w:right w:val="none" w:sz="0" w:space="0" w:color="auto"/>
      </w:divBdr>
    </w:div>
    <w:div w:id="2095395701">
      <w:bodyDiv w:val="1"/>
      <w:marLeft w:val="0"/>
      <w:marRight w:val="0"/>
      <w:marTop w:val="0"/>
      <w:marBottom w:val="0"/>
      <w:divBdr>
        <w:top w:val="none" w:sz="0" w:space="0" w:color="auto"/>
        <w:left w:val="none" w:sz="0" w:space="0" w:color="auto"/>
        <w:bottom w:val="none" w:sz="0" w:space="0" w:color="auto"/>
        <w:right w:val="none" w:sz="0" w:space="0" w:color="auto"/>
      </w:divBdr>
    </w:div>
    <w:div w:id="2133018413">
      <w:bodyDiv w:val="1"/>
      <w:marLeft w:val="0"/>
      <w:marRight w:val="0"/>
      <w:marTop w:val="0"/>
      <w:marBottom w:val="0"/>
      <w:divBdr>
        <w:top w:val="none" w:sz="0" w:space="0" w:color="auto"/>
        <w:left w:val="none" w:sz="0" w:space="0" w:color="auto"/>
        <w:bottom w:val="none" w:sz="0" w:space="0" w:color="auto"/>
        <w:right w:val="none" w:sz="0" w:space="0" w:color="auto"/>
      </w:divBdr>
    </w:div>
    <w:div w:id="2134517966">
      <w:bodyDiv w:val="1"/>
      <w:marLeft w:val="0"/>
      <w:marRight w:val="0"/>
      <w:marTop w:val="0"/>
      <w:marBottom w:val="0"/>
      <w:divBdr>
        <w:top w:val="none" w:sz="0" w:space="0" w:color="auto"/>
        <w:left w:val="none" w:sz="0" w:space="0" w:color="auto"/>
        <w:bottom w:val="none" w:sz="0" w:space="0" w:color="auto"/>
        <w:right w:val="none" w:sz="0" w:space="0" w:color="auto"/>
      </w:divBdr>
    </w:div>
    <w:div w:id="214738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3F3DD98-B798-4BBB-8146-C9AFE09FB19B}"/>
      </w:docPartPr>
      <w:docPartBody>
        <w:p w:rsidR="00EB21A1" w:rsidRDefault="00124EAE">
          <w:r w:rsidRPr="009B74CB">
            <w:rPr>
              <w:rStyle w:val="PlaceholderText"/>
            </w:rPr>
            <w:t>Click or tap here to enter text.</w:t>
          </w:r>
        </w:p>
      </w:docPartBody>
    </w:docPart>
    <w:docPart>
      <w:docPartPr>
        <w:name w:val="9CD110A6BCC34D58855AB40374ACA753"/>
        <w:category>
          <w:name w:val="General"/>
          <w:gallery w:val="placeholder"/>
        </w:category>
        <w:types>
          <w:type w:val="bbPlcHdr"/>
        </w:types>
        <w:behaviors>
          <w:behavior w:val="content"/>
        </w:behaviors>
        <w:guid w:val="{65CDC0CC-1070-4470-BA12-E028FFF7E540}"/>
      </w:docPartPr>
      <w:docPartBody>
        <w:p w:rsidR="00BE17DC" w:rsidRDefault="00F833CE" w:rsidP="00F833CE">
          <w:pPr>
            <w:pStyle w:val="9CD110A6BCC34D58855AB40374ACA753"/>
          </w:pPr>
          <w:r w:rsidRPr="009B74C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EAE"/>
    <w:rsid w:val="00124EAE"/>
    <w:rsid w:val="004478DF"/>
    <w:rsid w:val="00BE17DC"/>
    <w:rsid w:val="00EB21A1"/>
    <w:rsid w:val="00F07012"/>
    <w:rsid w:val="00F833CE"/>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33CE"/>
    <w:rPr>
      <w:color w:val="808080"/>
    </w:rPr>
  </w:style>
  <w:style w:type="paragraph" w:customStyle="1" w:styleId="9CD110A6BCC34D58855AB40374ACA753">
    <w:name w:val="9CD110A6BCC34D58855AB40374ACA753"/>
    <w:rsid w:val="00F833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C33BCE-4A8A-4033-B239-A6DA561E2CA2}">
  <we:reference id="wa104382081" version="1.46.0.0" store="en-US" storeType="OMEX"/>
  <we:alternateReferences>
    <we:reference id="WA104382081" version="1.46.0.0" store="" storeType="OMEX"/>
  </we:alternateReferences>
  <we:properties>
    <we:property name="MENDELEY_CITATIONS" value="[{&quot;citationID&quot;:&quot;MENDELEY_CITATION_cf998e4f-ad61-4c94-a9d0-71f7d25845de&quot;,&quot;properties&quot;:{&quot;noteIndex&quot;:0},&quot;isEdited&quot;:false,&quot;manualOverride&quot;:{&quot;isManuallyOverridden&quot;:false,&quot;citeprocText&quot;:&quot;(Rivera &amp;#38; Venegas, 2014)&quot;,&quot;manualOverrideText&quot;:&quot;&quot;},&quot;citationTag&quot;:&quot;MENDELEY_CITATION_v3_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&quot;,&quot;citationItems&quot;:[{&quot;id&quot;:&quot;96ea4cc2-23e4-3327-86ba-7017a0343208&quot;,&quot;itemData&quot;:{&quot;type&quot;:&quot;article-journal&quot;,&quot;id&quot;:&quot;96ea4cc2-23e4-3327-86ba-7017a0343208&quot;,&quot;title&quot;:&quot;Histological and molecular aspects of oral squamous cell carcinoma&quot;,&quot;author&quot;:[{&quot;family&quot;:&quot;Rivera&quot;,&quot;given&quot;:&quot;César&quot;,&quot;parse-names&quot;:false,&quot;dropping-particle&quot;:&quot;&quot;,&quot;non-dropping-particle&quot;:&quot;&quot;},{&quot;family&quot;:&quot;Venegas&quot;,&quot;given&quot;:&quot;Bernardo&quot;,&quot;parse-names&quot;:false,&quot;dropping-particle&quot;:&quot;&quot;,&quot;non-dropping-particle&quot;:&quot;&quot;}],&quot;container-title&quot;:&quot;Oncology Letters&quot;,&quot;container-title-short&quot;:&quot;Oncol Lett&quot;,&quot;accessed&quot;:{&quot;date-parts&quot;:[[2022,10,23]]},&quot;DOI&quot;:&quot;10.3892/OL.2014.2103/HTML&quot;,&quot;ISSN&quot;:&quot;17921082&quot;,&quot;URL&quot;:&quot;http://www.spandidos-publications.com/10.3892/ol.2014.2103/abstract&quot;,&quot;issued&quot;:{&quot;date-parts&quot;:[[2014,7,1]]},&quot;page&quot;:&quot;7-11&quot;,&quot;abstract&quot;:&quot;Oral squamous cell carcinoma (OSCC) represents 95% of all forms of head and neck cancer, and over the last decade its incidence has increased by 50%. Oral carcinogenesis is a multistage process, which simultaneously involves precancerous lesions, invasion and metastasis. Degradation of the cell cycle and the proliferation of malignant cells results in the loss of control mechanisms that ensure the normal function of tissues. The aim of the current review is to present the histopathological features of OSCC, including potentially malignant changes, the international classification of tumors, the tumor invasion front and tumor biomarkers (Ki-67, p53, homeobox genes and collagen type IV), as well as the tumor microenvironment and function of cancer-associated fibroblasts in the most common type of oral cancer that is encountered by dental surgeons. In OSCC, associations have been identified between the proliferation, basal lamina degradation and connective tissue modulation. Therefore, the comparison of these factors with the survival time of OSCC patients from the histopathological diagnosis is of interest.&quot;,&quot;publisher&quot;:&quot;Spandidos Publications&quot;,&quot;issue&quot;:&quot;1&quot;,&quot;volume&quot;:&quot;8&quot;},&quot;isTemporary&quot;:false}]},{&quot;citationID&quot;:&quot;MENDELEY_CITATION_b6feb179-cd44-4cdc-bee9-37dc10207f46&quot;,&quot;properties&quot;:{&quot;noteIndex&quot;:0},&quot;isEdited&quot;:false,&quot;manualOverride&quot;:{&quot;isManuallyOverridden&quot;:true,&quot;citeprocText&quot;:&quot;(“Oral Cancer - the Fight Must Go on against All Odds…,” 2022)&quot;,&quot;manualOverrideText&quot;:&quot;(Oral Cancer, 2022)&quot;},&quot;citationItems&quot;:[{&quot;id&quot;:&quot;77cec830-eeb1-3e06-bb2f-888400447223&quot;,&quot;itemData&quot;:{&quot;type&quot;:&quot;article-journal&quot;,&quot;id&quot;:&quot;77cec830-eeb1-3e06-bb2f-888400447223&quot;,&quot;title&quot;:&quot;Oral cancer - the fight must go on against all odds…&quot;,&quot;container-title&quot;:&quot;Evidence-Based Dentistry 2022 23:1&quot;,&quot;accessed&quot;:{&quot;date-parts&quot;:[[2022,10,23]]},&quot;DOI&quot;:&quot;10.1038/s41432-022-0243-1&quot;,&quot;ISBN&quot;:&quot;4143202202431&quot;,&quot;ISSN&quot;:&quot;1476-5446&quot;,&quot;PMID&quot;:&quot;35338315&quot;,&quot;URL&quot;:&quot;https://www.nature.com/articles/s41432-022-0243-1&quot;,&quot;issued&quot;:{&quot;date-parts&quot;:[[2022,3,25]]},&quot;page&quot;:&quot;4-5&quot;,&quot;publisher&quot;:&quot;Nature Publishing Group&quot;,&quot;issue&quot;:&quot;1&quot;,&quot;volume&quot;:&quot;23&quot;,&quot;container-title-short&quot;:&quot;&quot;},&quot;isTemporary&quot;:false}],&quot;citationTag&quot;:&quot;MENDELEY_CITATION_v3_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&quot;},{&quot;citationID&quot;:&quot;MENDELEY_CITATION_fcabdbc8-075c-4fa6-b142-780e472c9bf4&quot;,&quot;properties&quot;:{&quot;noteIndex&quot;:0},&quot;isEdited&quot;:false,&quot;manualOverride&quot;:{&quot;isManuallyOverridden&quot;:false,&quot;citeprocText&quot;:&quot;(Chung et al., 2021)&quot;,&quot;manualOverrideText&quot;:&quot;&quot;},&quot;citationTag&quot;:&quot;MENDELEY_CITATION_v3_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&quot;,&quot;citationItems&quot;:[{&quot;id&quot;:&quot;b2507db1-563e-3ca9-a966-197c02653e98&quot;,&quot;itemData&quot;:{&quot;type&quot;:&quot;article-journal&quot;,&quot;id&quot;:&quot;b2507db1-563e-3ca9-a966-197c02653e98&quot;,&quot;title&quot;:&quot;Best practices on the differential expression analysis of multi-species RNA-seq&quot;,&quot;author&quot;:[{&quot;family&quot;:&quot;Chung&quot;,&quot;given&quot;:&quot;Matthew&quot;,&quot;parse-names&quot;:false,&quot;dropping-particle&quot;:&quot;&quot;,&quot;non-dropping-particle&quot;:&quot;&quot;},{&quot;family&quot;:&quot;Bruno&quot;,&quot;given&quot;:&quot;Vincent M.&quot;,&quot;parse-names&quot;:false,&quot;dropping-particle&quot;:&quot;&quot;,&quot;non-dropping-particle&quot;:&quot;&quot;},{&quot;family&quot;:&quot;Rasko&quot;,&quot;given&quot;:&quot;David A.&quot;,&quot;parse-names&quot;:false,&quot;dropping-particle&quot;:&quot;&quot;,&quot;non-dropping-particle&quot;:&quot;&quot;},{&quot;family&quot;:&quot;Cuomo&quot;,&quot;given&quot;:&quot;Christina A.&quot;,&quot;parse-names&quot;:false,&quot;dropping-particle&quot;:&quot;&quot;,&quot;non-dropping-particle&quot;:&quot;&quot;},{&quot;family&quot;:&quot;Muñoz&quot;,&quot;given&quot;:&quot;José F.&quot;,&quot;parse-names&quot;:false,&quot;dropping-particle&quot;:&quot;&quot;,&quot;non-dropping-particle&quot;:&quot;&quot;},{&quot;family&quot;:&quot;Livny&quot;,&quot;given&quot;:&quot;Jonathan&quot;,&quot;parse-names&quot;:false,&quot;dropping-particle&quot;:&quot;&quot;,&quot;non-dropping-particle&quot;:&quot;&quot;},{&quot;family&quot;:&quot;Shetty&quot;,&quot;given&quot;:&quot;Amol C.&quot;,&quot;parse-names&quot;:false,&quot;dropping-particle&quot;:&quot;&quot;,&quot;non-dropping-particle&quot;:&quot;&quot;},{&quot;family&quot;:&quot;Mahurkar&quot;,&quot;given&quot;:&quot;Anup&quot;,&quot;parse-names&quot;:false,&quot;dropping-particle&quot;:&quot;&quot;,&quot;non-dropping-particle&quot;:&quot;&quot;},{&quot;family&quot;:&quot;Dunning Hotopp&quot;,&quot;given&quot;:&quot;Julie C.&quot;,&quot;parse-names&quot;:false,&quot;dropping-particle&quot;:&quot;&quot;,&quot;non-dropping-particle&quot;:&quot;&quot;}],&quot;container-title&quot;:&quot;Genome Biology 2021 22:1&quot;,&quot;accessed&quot;:{&quot;date-parts&quot;:[[2022,10,23]]},&quot;DOI&quot;:&quot;10.1186/S13059-021-02337-8&quot;,&quot;ISSN&quot;:&quot;1474-760X&quot;,&quot;PMID&quot;:&quot;33926528&quot;,&quot;URL&quot;:&quot;https://genomebiology.biomedcentral.com/articles/10.1186/s13059-021-02337-8&quot;,&quot;issued&quot;:{&quot;date-parts&quot;:[[2021,4,29]]},&quot;page&quot;:&quot;1-23&quot;,&quot;abstract&quot;:&quot;Advances in transcriptome sequencing allow for simultaneous interrogation of differentially expressed genes from multiple species originating from a single RNA sample, termed dual or multi-species transcriptomics. Compared to single-species differential expression analysis, the design of multi-species differential expression experiments must account for the relative abundances of each organism of interest within the sample, often requiring enrichment methods and yielding differences in total read counts across samples. The analysis of multi-species transcriptomics datasets requires modifications to the alignment, quantification, and downstream analysis steps compared to the single-species analysis pipelines. We describe best practices for multi-species transcriptomics and differential gene expression.&quot;,&quot;publisher&quot;:&quot;BioMed Central&quot;,&quot;issue&quot;:&quot;1&quot;,&quot;volume&quot;:&quot;22&quot;,&quot;container-title-short&quot;:&quot;&quot;},&quot;isTemporary&quot;:false}]},{&quot;citationID&quot;:&quot;MENDELEY_CITATION_5dcc02e7-f986-4881-8051-55a72692aef3&quot;,&quot;properties&quot;:{&quot;noteIndex&quot;:0},&quot;isEdited&quot;:false,&quot;manualOverride&quot;:{&quot;isManuallyOverridden&quot;:false,&quot;citeprocText&quot;:&quot;(Pedro et al., 2018)&quot;,&quot;manualOverrideText&quot;:&quot;&quot;},&quot;citationTag&quot;:&quot;MENDELEY_CITATION_v3_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&quot;,&quot;citationItems&quot;:[{&quot;id&quot;:&quot;e6dc9c7b-7352-3bbc-abc0-00d40c9f3dd1&quot;,&quot;itemData&quot;:{&quot;type&quot;:&quot;article-journal&quot;,&quot;id&quot;:&quot;e6dc9c7b-7352-3bbc-abc0-00d40c9f3dd1&quot;,&quot;title&quot;:&quot;Candidate Biomarkers for Oral Squamous Cell Carcinoma: Differential Expression of Oxidative Stress-Related Genes&quot;,&quot;author&quot;:[{&quot;family&quot;:&quot;Pedro&quot;,&quot;given&quot;:&quot;Nayara Fernandes&quot;,&quot;parse-names&quot;:false,&quot;dropping-particle&quot;:&quot;&quot;,&quot;non-dropping-particle&quot;:&quot;&quot;},{&quot;family&quot;:&quot;Biselli&quot;,&quot;given&quot;:&quot;Joice Matos&quot;,&quot;parse-names&quot;:false,&quot;dropping-particle&quot;:&quot;&quot;,&quot;non-dropping-particle&quot;:&quot;&quot;},{&quot;family&quot;:&quot;Maniglia&quot;,&quot;given&quot;:&quot;José Victor&quot;,&quot;parse-names&quot;:false,&quot;dropping-particle&quot;:&quot;&quot;,&quot;non-dropping-particle&quot;:&quot;&quot;},{&quot;family&quot;:&quot;Santi-Neto&quot;,&quot;given&quot;:&quot;Dalísio&quot;,&quot;parse-names&quot;:false,&quot;dropping-particle&quot;:&quot;de&quot;,&quot;non-dropping-particle&quot;:&quot;&quot;},{&quot;family&quot;:&quot;Pavarino&quot;,&quot;given&quot;:&quot;Érika Cristina&quot;,&quot;parse-names&quot;:false,&quot;dropping-particle&quot;:&quot;&quot;,&quot;non-dropping-particle&quot;:&quot;&quot;},{&quot;family&quot;:&quot;Goloni-Bertollo&quot;,&quot;given&quot;:&quot;Eny Maria&quot;,&quot;parse-names&quot;:false,&quot;dropping-particle&quot;:&quot;&quot;,&quot;non-dropping-particle&quot;:&quot;&quot;},{&quot;family&quot;:&quot;Biselli-Chicote&quot;,&quot;given&quot;:&quot;Patrícia Matos&quot;,&quot;parse-names&quot;:false,&quot;dropping-particle&quot;:&quot;&quot;,&quot;non-dropping-particle&quot;:&quot;&quot;}],&quot;container-title&quot;:&quot;Asian Pacific Journal of Cancer Prevention : APJCP&quot;,&quot;container-title-short&quot;:&quot;Asian Pac J Cancer Prev&quot;,&quot;accessed&quot;:{&quot;date-parts&quot;:[[2022,10,23]]},&quot;DOI&quot;:&quot;10.22034/APJCP.2018.19.5.1343&quot;,&quot;ISSN&quot;:&quot;2476762X&quot;,&quot;PMID&quot;:&quot;29802697&quot;,&quot;URL&quot;:&quot;/pmc/articles/PMC6031819/&quot;,&quot;issued&quot;:{&quot;date-parts&quot;:[[2018,5,1]]},&quot;page&quot;:&quot;1343&quot;,&quot;abstract&quot;:&quot;Background: Alteration in the biotransformation of exogenous compounds can result in production of reactive oxygen species (ROS), which can predispose cells to malignant transformation in the head and neck. This study aimed to evaluate the expression of genes involved in antioxidant metabolism in the oral squamous cell carcinoma (OSCC). Methods: The expression of eighty-four genes was evaluated in OSCC and non-tumor tissues by quantitative real-time polymerase chain reaction using the TaqMan Gene Expression Array. The biological mechanisms related to the differentially expressed genes were investigated using Gene - NCBI, KEGG, UNIPROT and REACTOME databases. Results: Twenty-one genes encoding enzymes involved in antioxidant metabolism were differentially expressed in the OSCC case. Four genes (ATOX1, PRDX4, PRNP, and SOD2) were up-regulated, and seventeen (ALOX12, CAT, CSDE1, DHCR24, DUOX1, DUOX2, EPHX2, GLRX2, GPX3, GSR, GSTZ1, MGST3, PRDX1, OXR1, OXSR1, SOD1, and SOD3) were down-regulated. We identified 14 possible novel biomarkers for OSCC. The differentially expressed genes appeared related to important biological processes involved in carcinogenesis, such as inflammation, angiogenesis, apoptosis, genomic instability, invasion, survival, and cell proliferation. Conclusions: Our study identified novel biomarkers which might warrant further investigation regarding OSCC pathogenesis since the altered expression in the genes can modulate biological processes related to oxidative stress and predispose cells to malignant transformation in the oral cavity.&quot;,&quot;publisher&quot;:&quot;Shahid Beheshti University of Medical Sciences&quot;,&quot;issue&quot;:&quot;5&quot;,&quot;volume&quot;:&quot;19&quot;},&quot;isTemporary&quot;:false}]},{&quot;citationID&quot;:&quot;MENDELEY_CITATION_822d276d-8919-446e-a6e2-0c027ad4b72d&quot;,&quot;properties&quot;:{&quot;noteIndex&quot;:0},&quot;isEdited&quot;:false,&quot;manualOverride&quot;:{&quot;isManuallyOverridden&quot;:false,&quot;citeprocText&quot;:&quot;(&lt;i&gt;Some Key Factors for Number of Significant DE Genes - CVR Bioinformatics&lt;/i&gt;, n.d.)&quot;,&quot;manualOverrideText&quot;:&quot;&quot;},&quot;citationTag&quot;:&quot;MENDELEY_CITATION_v3_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&quot;,&quot;citationItems&quot;:[{&quot;id&quot;:&quot;ea32eb17-d863-3f72-bdce-6bd391e06445&quot;,&quot;itemData&quot;:{&quot;type&quot;:&quot;webpage&quot;,&quot;id&quot;:&quot;ea32eb17-d863-3f72-bdce-6bd391e06445&quot;,&quot;title&quot;:&quot;Some key factors for number of significant DE genes - CVR Bioinformatics&quot;,&quot;accessed&quot;:{&quot;date-parts&quot;:[[2022,10,31]]},&quot;URL&quot;:&quot;https://bioinformatics.cvr.ac.uk/some-key-factors-for-number-of-significant-de-genes/&quot;,&quot;container-title-short&quot;:&quot;&quot;},&quot;isTemporary&quot;:false}]},{&quot;citationID&quot;:&quot;MENDELEY_CITATION_6f8017ef-ca86-4156-b2bf-c0297054dfb6&quot;,&quot;properties&quot;:{&quot;noteIndex&quot;:0},&quot;isEdited&quot;:false,&quot;manualOverride&quot;:{&quot;isManuallyOverridden&quot;:true,&quot;citeprocText&quot;:&quot;(&lt;i&gt;IL36A - Interleukin-36 Alpha - Homo Sapiens (Human) | UniProtKB | UniProt&lt;/i&gt;, n.d.)&quot;,&quot;manualOverrideText&quot;:&quot;(IL36A UniProt, n.d.)&quot;},&quot;citationItems&quot;:[{&quot;id&quot;:&quot;19df1d16-e853-372c-980c-0aea3ffa5f64&quot;,&quot;itemData&quot;:{&quot;type&quot;:&quot;webpage&quot;,&quot;id&quot;:&quot;19df1d16-e853-372c-980c-0aea3ffa5f64&quot;,&quot;title&quot;:&quot;IL36A - Interleukin-36 alpha - Homo sapiens (Human) | UniProtKB | UniProt&quot;,&quot;accessed&quot;:{&quot;date-parts&quot;:[[2022,10,29]]},&quot;URL&quot;:&quot;https://www.uniprot.org/uniprotkb/Q9UHA7/entry#function&quot;,&quot;container-title-short&quot;:&quot;&quot;},&quot;isTemporary&quot;:false}],&quot;citationTag&quot;:&quot;MENDELEY_CITATION_v3_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&quot;},{&quot;citationID&quot;:&quot;MENDELEY_CITATION_829d66ef-e687-49e2-aa72-533bbb5e6be6&quot;,&quot;properties&quot;:{&quot;noteIndex&quot;:0},&quot;isEdited&quot;:false,&quot;manualOverride&quot;:{&quot;isManuallyOverridden&quot;:false,&quot;citeprocText&quot;:&quot;(Bao et al., 2020)&quot;,&quot;manualOverrideText&quot;:&quot;&quot;},&quot;citationTag&quot;:&quot;MENDELEY_CITATION_v3_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&quot;,&quot;citationItems&quot;:[{&quot;id&quot;:&quot;4e56c4d0-5f1f-3656-8585-8fa76a0ca8f7&quot;,&quot;itemData&quot;:{&quot;type&quot;:&quot;article-journal&quot;,&quot;id&quot;:&quot;4e56c4d0-5f1f-3656-8585-8fa76a0ca8f7&quot;,&quot;title&quot;:&quot;IL-34, IL-36 and IL-38 in colorectal cancer-key immunoregulators of carcinogenesis.&quot;,&quot;author&quot;:[{&quot;family&quot;:&quot;Bao&quot;,&quot;given&quot;:&quot;Shisan&quot;,&quot;parse-names&quot;:false,&quot;dropping-particle&quot;:&quot;&quot;,&quot;non-dropping-particle&quot;:&quot;&quot;},{&quot;family&quot;:&quot;Hu&quot;,&quot;given&quot;:&quot;Rong&quot;,&quot;parse-names&quot;:false,&quot;dropping-particle&quot;:&quot;&quot;,&quot;non-dropping-particle&quot;:&quot;&quot;},{&quot;family&quot;:&quot;Hambly&quot;,&quot;given&quot;:&quot;Brett D&quot;,&quot;parse-names&quot;:false,&quot;dropping-particle&quot;:&quot;&quot;,&quot;non-dropping-particle&quot;:&quot;&quot;}],&quot;container-title&quot;:&quot;Biophysical reviews&quot;,&quot;container-title-short&quot;:&quot;Biophys Rev&quot;,&quot;accessed&quot;:{&quot;date-parts&quot;:[[2022,10,30]]},&quot;DOI&quot;:&quot;10.1007/s12551-020-00726-0&quot;,&quot;ISSN&quot;:&quot;1867-2450&quot;,&quot;PMID&quot;:&quot;32638330&quot;,&quot;URL&quot;:&quot;http://www.ncbi.nlm.nih.gov/pubmed/32638330&quot;,&quot;issued&quot;:{&quot;date-parts&quot;:[[2020,8,1]]},&quot;page&quot;:&quot;925-930&quot;,&quot;abstract&quot;:&quot;Colorectal cancer (CRC) is still a big killer nowadays, but the precise underlying mechanism remains to be explored. It is believed that imbalance of host immunity in the local microenvironment plays a critical role in the tumorigenesis of CRC. IL-34 is inversely correlated with overall survival in CRC patients, perhaps via regulating terminal differentiation of a subset of macrophages (M2). It is believed that the recruitment/differentiation of M2 macrophages within the cancer simply represents an increase in number, but the function of these M2 macrophages may be compromised. IL-36s (IL-36α, β and γ) are constitutively expressed in non-cancer colon tissue, but colonic IL-36α, IL-36β and IL-36γ are substantially reduced in the CRC tissues (~ 80%). IL-36α is an independent factor affecting the survival of CRC patients. The level of IL-36α and/or IL-36γ in CRC tissue could potentially be used as biomarkers for predicting the prognosis of CRC at both the later or early stages of CRC. IL-38 is also an anti-inflammatory cytokine. Colonic IL-38 is ~ 95% lower in CRC compared to non-CRC colonic tissue, consistent with the positive correlation between differentiation of CRC, and colonic tumour expression of IL-38. IL-38 is a reliable/sensitive biomarker for distinguishing between CRC and non-cancer colonic tissue. There is a positive correlation between colonic IL-38 in CRC and prognosis and/or overall survival, particularly in advanced CRC, supporting IL-38 probably being a reliable and consistent independent factor in predicting the prognosis of CRC. The findings above may be useful in exploring therapeutic targeting for precision medicine.&quot;,&quot;publisher&quot;:&quot;Springer Science and Business Media Deutschland GmbH&quot;,&quot;issue&quot;:&quot;4&quot;,&quot;volume&quot;:&quot;12&quot;},&quot;isTemporary&quot;:false}]},{&quot;citationID&quot;:&quot;MENDELEY_CITATION_bcbfe10c-bb63-478c-9592-379ba1cf4dc4&quot;,&quot;properties&quot;:{&quot;noteIndex&quot;:0},&quot;isEdited&quot;:false,&quot;manualOverride&quot;:{&quot;isManuallyOverridden&quot;:true,&quot;citeprocText&quot;:&quot;(&lt;i&gt;COL4A6 - Collagen Alpha-6(IV) Chain - Homo Sapiens (Human) | UniProtKB | UniProt&lt;/i&gt;, n.d.)&quot;,&quot;manualOverrideText&quot;:&quot;(COL4A6 UniProt, n.d.)&quot;},&quot;citationItems&quot;:[{&quot;id&quot;:&quot;dc780374-e923-312f-942d-258fd9f5add5&quot;,&quot;itemData&quot;:{&quot;type&quot;:&quot;webpage&quot;,&quot;id&quot;:&quot;dc780374-e923-312f-942d-258fd9f5add5&quot;,&quot;title&quot;:&quot;COL4A6 - Collagen alpha-6(IV) chain - Homo sapiens (Human) | UniProtKB | UniProt&quot;,&quot;accessed&quot;:{&quot;date-parts&quot;:[[2022,10,30]]},&quot;URL&quot;:&quot;https://www.uniprot.org/uniprotkb/Q14031/entry#function&quot;,&quot;container-title-short&quot;:&quot;&quot;},&quot;isTemporary&quot;:false}],&quot;citationTag&quot;:&quot;MENDELEY_CITATION_v3_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&quot;},{&quot;citationID&quot;:&quot;MENDELEY_CITATION_2e716e14-6354-4305-9de0-2de71a1d7dcd&quot;,&quot;properties&quot;:{&quot;noteIndex&quot;:0},&quot;isEdited&quot;:false,&quot;manualOverride&quot;:{&quot;isManuallyOverridden&quot;:false,&quot;citeprocText&quot;:&quot;(Ma et al., 2020)&quot;,&quot;manualOverrideText&quot;:&quot;&quot;},&quot;citationTag&quot;:&quot;MENDELEY_CITATION_v3_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&quot;,&quot;citationItems&quot;:[{&quot;id&quot;:&quot;db633f28-c5de-3715-97fc-3c3d7b7fdce4&quot;,&quot;itemData&quot;:{&quot;type&quot;:&quot;article-journal&quot;,&quot;id&quot;:&quot;db633f28-c5de-3715-97fc-3c3d7b7fdce4&quot;,&quot;title&quot;:&quot;Downregulation of Collagen COL4A6 Is Associated with Prostate Cancer Progression and Metastasis&quot;,&quot;author&quot;:[{&quot;family&quot;:&quot;Ma&quot;,&quot;given&quot;:&quot;Jian&quot;,&quot;parse-names&quot;:false,&quot;dropping-particle&quot;:&quot;bin&quot;,&quot;non-dropping-particle&quot;:&quot;&quot;},{&quot;family&quot;:&quot;Bai&quot;,&quot;given&quot;:&quot;Ji Yu&quot;,&quot;parse-names&quot;:false,&quot;dropping-particle&quot;:&quot;&quot;,&quot;non-dropping-particle&quot;:&quot;&quot;},{&quot;family&quot;:&quot;Zhang&quot;,&quot;given&quot;:&quot;Hai Bao&quot;,&quot;parse-names&quot;:false,&quot;dropping-particle&quot;:&quot;&quot;,&quot;non-dropping-particle&quot;:&quot;&quot;},{&quot;family&quot;:&quot;Gu&quot;,&quot;given&quot;:&quot;Lijiang&quot;,&quot;parse-names&quot;:false,&quot;dropping-particle&quot;:&quot;&quot;,&quot;non-dropping-particle&quot;:&quot;&quot;},{&quot;family&quot;:&quot;He&quot;,&quot;given&quot;:&quot;Dalin&quot;,&quot;parse-names&quot;:false,&quot;dropping-particle&quot;:&quot;&quot;,&quot;non-dropping-particle&quot;:&quot;&quot;},{&quot;family&quot;:&quot;Guo&quot;,&quot;given&quot;:&quot;Peng&quot;,&quot;parse-names&quot;:false,&quot;dropping-particle&quot;:&quot;&quot;,&quot;non-dropping-particle&quot;:&quot;&quot;}],&quot;container-title&quot;:&quot;Genetic testing and molecular biomarkers&quot;,&quot;container-title-short&quot;:&quot;Genet Test Mol Biomarkers&quot;,&quot;accessed&quot;:{&quot;date-parts&quot;:[[2022,10,30]]},&quot;DOI&quot;:&quot;10.1089/GTMB.2020.0009&quot;,&quot;ISSN&quot;:&quot;1945-0257&quot;,&quot;PMID&quot;:&quot;32551898&quot;,&quot;URL&quot;:&quot;https://pubmed.ncbi.nlm.nih.gov/32551898/&quot;,&quot;issued&quot;:{&quot;date-parts&quot;:[[2020,7,1]]},&quot;page&quot;:&quot;399-408&quot;,&quot;abstract&quot;:&quot;Aims: To determine the association between collagen type IV alpha 6 (COL4A6) expression levels and prostate cancer invasion and metastasis. Methods: We analyzed three Gene Expression Omnibus (GEO) datasets through the GEO2R online tool to obtain the set of differentially expressed genes (DEGs) between malignant and nonmalignant prostate tissues, and further analyzed the COL4A6 gene's expression in databases. Western blot assays, real-time quantitative polymerase chain reaction analysis, and immunofluorescence staining were used to detect COL4A6 gene expression. Wound healing assays and cell invasion transwell assays were performed to measure cell invasion and siRNA was used to knock down COL4A6 gene expression. Results: Through the use of bioinformatic tools we showed that the COL4A6 gene is one of the highly downregulated genes in prostate cancer; additionally, hypermethylation of the COL4A6 promoter in prostate cancer is correlated with lower expression levels. We also showed that downregulation of COL4A6, which activates the p-FAK/MMP-9 signaling pathway in prostate cancer cells, is associated with prostate cancer cell metastasis based on data retrieved from The Cancer Genome Atlas (TCGA) and GEO databases. Finally, we found that the COL4A6 protein is localized extracellularly and its expression is positively correlated with disease-free survival of prostate cancer patients. Conclusion: Our results indicate that downregulation of COL4A6 may promote prostate cancer progression and invasion. Additionally, COL4A6 and its promoter methylation status could be valuable markers for prostate cancer prognoses.&quot;,&quot;publisher&quot;:&quot;Genet Test Mol Biomarkers&quot;,&quot;issue&quot;:&quot;7&quot;,&quot;volume&quot;:&quot;24&quot;},&quot;isTemporary&quot;:false}]},{&quot;citationID&quot;:&quot;MENDELEY_CITATION_e70414ad-0085-4883-be72-97d6ba00109d&quot;,&quot;properties&quot;:{&quot;noteIndex&quot;:0},&quot;isEdited&quot;:false,&quot;manualOverride&quot;:{&quot;isManuallyOverridden&quot;:false,&quot;citeprocText&quot;:&quot;(Groblewska et al., 2012)&quot;,&quot;manualOverrideText&quot;:&quot;&quot;},&quot;citationTag&quot;:&quot;MENDELEY_CITATION_v3_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&quot;,&quot;citationItems&quot;:[{&quot;id&quot;:&quot;972840b0-bf63-3d69-ae23-2ed97ec8b4e7&quot;,&quot;itemData&quot;:{&quot;type&quot;:&quot;article-journal&quot;,&quot;id&quot;:&quot;972840b0-bf63-3d69-ae23-2ed97ec8b4e7&quot;,&quot;title&quot;:&quot;The role of matrix metalloproteinases (MMPs) and their inhibitors (TIMPs) in the development of esophageal cancer&quot;,&quot;author&quot;:[{&quot;family&quot;:&quot;Groblewska&quot;,&quot;given&quot;:&quot;Magdalena&quot;,&quot;parse-names&quot;:false,&quot;dropping-particle&quot;:&quot;&quot;,&quot;non-dropping-particle&quot;:&quot;&quot;},{&quot;family&quot;:&quot;Siewko&quot;,&quot;given&quot;:&quot;Maria&quot;,&quot;parse-names&quot;:false,&quot;dropping-particle&quot;:&quot;&quot;,&quot;non-dropping-particle&quot;:&quot;&quot;},{&quot;family&quot;:&quot;Mroczko&quot;,&quot;given&quot;:&quot;Barbara&quot;,&quot;parse-names&quot;:false,&quot;dropping-particle&quot;:&quot;&quot;,&quot;non-dropping-particle&quot;:&quot;&quot;},{&quot;family&quot;:&quot;Szmitkowski&quot;,&quot;given&quot;:&quot;Maciej&quot;,&quot;parse-names&quot;:false,&quot;dropping-particle&quot;:&quot;&quot;,&quot;non-dropping-particle&quot;:&quot;&quot;}],&quot;container-title&quot;:&quot;Folia Histochemica et Cytobiologica&quot;,&quot;container-title-short&quot;:&quot;Folia Histochem Cytobiol&quot;,&quot;accessed&quot;:{&quot;date-parts&quot;:[[2022,10,30]]},&quot;DOI&quot;:&quot;10.5603/FHC.2012.0002&quot;,&quot;ISSN&quot;:&quot;1897-5631&quot;,&quot;PMID&quot;:&quot;22532131&quot;,&quot;URL&quot;:&quot;https://journals.viamedica.pl/folia_histochemica_cytobiologica/article/view/FHC.2012.0002&quot;,&quot;issued&quot;:{&quot;date-parts&quot;:[[2012]]},&quot;page&quot;:&quot;12-19&quot;,&quot;abstract&quot;:&quot;Esophageal cancer (EC) is one of the most aggressive malignant tumors of the gastrointestinal tract. There are two distinct histological types of EC: esophageal squamous cell carcinoma and adenocarcinoma of the esophagus. Etiologic factors and the patterns of incidence of both subtypes are different. Matrix metalloproteinases (MMPs) and their tissue inhibitors (TIMPs) play an important role in esophageal carcinogenesis. Gellatinases MMP-2 and MMP-9 are able to degrade collagen IV from basement membranes and extracellular matrix which is related to tumor progression, including invasion, metastasis, growth and angiogenesis. It has been shown that increased expression of MMPs plays a crucial role in the development of several human malignancies, including esophageal cancer. The activity of MMPs is regulated by their endogenous natural inhibitors (TIMPs). Among these, the roles of TIMP-1 and TIMP-2 in EC development, tumor progression and formation of metastases have been most extensively characterized and best recognized.&quot;,&quot;publisher&quot;:&quot;Via Medica&quot;,&quot;issue&quot;:&quot;1&quot;,&quot;volume&quot;:&quot;50&quot;},&quot;isTemporary&quot;:false}]},{&quot;citationID&quot;:&quot;MENDELEY_CITATION_35497b3d-9e7a-468b-86e4-4cc9db1a01e3&quot;,&quot;properties&quot;:{&quot;noteIndex&quot;:0},&quot;isEdited&quot;:false,&quot;manualOverride&quot;:{&quot;isManuallyOverridden&quot;:false,&quot;citeprocText&quot;:&quot;(Edwards &amp;#38; Johnson, 2021)&quot;,&quot;manualOverrideText&quot;:&quot;&quot;},&quot;citationItems&quot;:[{&quot;id&quot;:&quot;0dc9fd4d-ffd9-3d15-849e-240fd7216987&quot;,&quot;itemData&quot;:{&quot;type&quot;:&quot;article-journal&quot;,&quot;id&quot;:&quot;0dc9fd4d-ffd9-3d15-849e-240fd7216987&quot;,&quot;title&quot;:&quot;From Good to Bad: The Opposing Effects of PTHrP on Tumor Growth, Dormancy, and Metastasis Throughout Cancer Progression&quot;,&quot;author&quot;:[{&quot;family&quot;:&quot;Edwards&quot;,&quot;given&quot;:&quot;Courtney M.&quot;,&quot;parse-names&quot;:false,&quot;dropping-particle&quot;:&quot;&quot;,&quot;non-dropping-particle&quot;:&quot;&quot;},{&quot;family&quot;:&quot;Johnson&quot;,&quot;given&quot;:&quot;Rachelle W.&quot;,&quot;parse-names&quot;:false,&quot;dropping-particle&quot;:&quot;&quot;,&quot;non-dropping-particle&quot;:&quot;&quot;}],&quot;container-title&quot;:&quot;Frontiers in Oncology&quot;,&quot;container-title-short&quot;:&quot;Front Oncol&quot;,&quot;accessed&quot;:{&quot;date-parts&quot;:[[2022,10,30]]},&quot;DOI&quot;:&quot;10.3389/FONC.2021.644303/BIBTEX&quot;,&quot;ISSN&quot;:&quot;2234943X&quot;,&quot;issued&quot;:{&quot;date-parts&quot;:[[2021,3,22]]},&quot;page&quot;:&quot;728&quot;,&quot;abstract&quot;:&quot;Parathyroid hormone related protein (PTHrP) is a multifaceted protein with several biologically active domains that regulate its many roles in normal physiology and human disease. PTHrP causes humoral hypercalcemia of malignancy (HHM) through its endocrine actions and tumor-induced bone destruction through its paracrine actions. PTHrP has more recently been investigated as a regulator of tumor dormancy owing to its roles in regulating tumor cell proliferation, apoptosis, and survival through autocrine/paracrine and intracrine signaling. Tumor expression of PTHrP in late stages of cancer progression has been shown to promote distant metastasis formation, especially in bone by promoting tumor-induced osteolysis and exit from dormancy. In contrast, PTHrP may protect against further tumor progression and improve patient survival in early disease stages. This review highlights current knowledge from preclinical and clinical studies examining the role of PTHrP in promoting tumor progression as well as skeletal and soft tissue metastasis, especially with regards to the protein as a regulator of tumor dormancy. The discussion will also provide perspectives on PTHrP as a prognostic factor and therapeutic target to inhibit tumor progression, prevent tumor recurrence, and improve patient survival.&quot;,&quot;publisher&quot;:&quot;Frontiers Media S.A.&quot;,&quot;volume&quot;:&quot;11&quot;},&quot;isTemporary&quot;:false}],&quot;citationTag&quot;:&quot;MENDELEY_CITATION_v3_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&quot;},{&quot;citationID&quot;:&quot;MENDELEY_CITATION_d105fa82-e51a-4501-839f-3984b0a37a0b&quot;,&quot;properties&quot;:{&quot;noteIndex&quot;:0},&quot;isEdited&quot;:false,&quot;manualOverride&quot;:{&quot;isManuallyOverridden&quot;:false,&quot;citeprocText&quot;:&quot;(Sales et al., 2004)&quot;,&quot;manualOverrideText&quot;:&quot;&quot;},&quot;citationTag&quot;:&quot;MENDELEY_CITATION_v3_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&quot;,&quot;citationItems&quot;:[{&quot;id&quot;:&quot;d5b41245-dd1a-338b-8951-b54907ce0172&quot;,&quot;itemData&quot;:{&quot;type&quot;:&quot;article-journal&quot;,&quot;id&quot;:&quot;d5b41245-dd1a-338b-8951-b54907ce0172&quot;,&quot;title&quot;:&quot;Expression, Localization, and Signaling of Prostaglandin F2α Receptor in Human Endometrial Adenocarcinoma: Regulation of Proliferation by Activation of the Epidermal Growth Factor Receptor and Mitogen-Activated Protein Kinase Signaling Pathways&quot;,&quot;author&quot;:[{&quot;family&quot;:&quot;Sales&quot;,&quot;given&quot;:&quot;Kurt J.&quot;,&quot;parse-names&quot;:false,&quot;dropping-particle&quot;:&quot;&quot;,&quot;non-dropping-particle&quot;:&quot;&quot;},{&quot;family&quot;:&quot;Milne&quot;,&quot;given&quot;:&quot;Stuart A.&quot;,&quot;parse-names&quot;:false,&quot;dropping-particle&quot;:&quot;&quot;,&quot;non-dropping-particle&quot;:&quot;&quot;},{&quot;family&quot;:&quot;Williams&quot;,&quot;given&quot;:&quot;Alistair R.W.&quot;,&quot;parse-names&quot;:false,&quot;dropping-particle&quot;:&quot;&quot;,&quot;non-dropping-particle&quot;:&quot;&quot;},{&quot;family&quot;:&quot;Anderson&quot;,&quot;given&quot;:&quot;Richard A.&quot;,&quot;parse-names&quot;:false,&quot;dropping-particle&quot;:&quot;&quot;,&quot;non-dropping-particle&quot;:&quot;&quot;},{&quot;family&quot;:&quot;Jabbour&quot;,&quot;given&quot;:&quot;Henry N.&quot;,&quot;parse-names&quot;:false,&quot;dropping-particle&quot;:&quot;&quot;,&quot;non-dropping-particle&quot;:&quot;&quot;}],&quot;container-title&quot;:&quot;The Journal of Clinical Endocrinology &amp; Metabolism&quot;,&quot;container-title-short&quot;:&quot;J Clin Endocrinol Metab&quot;,&quot;accessed&quot;:{&quot;date-parts&quot;:[[2022,10,30]]},&quot;DOI&quot;:&quot;10.1210/JC.2003-031434&quot;,&quot;ISSN&quot;:&quot;0021-972X&quot;,&quot;PMID&quot;:&quot;14764825&quot;,&quot;URL&quot;:&quot;https://academic.oup.com/jcem/article/89/2/986/2840827&quot;,&quot;issued&quot;:{&quot;date-parts&quot;:[[2004,2,1]]},&quot;page&quot;:&quot;986-993&quot;,&quot;abstract&quot;:&quot;Prostaglandin F2α(PGF2α) is a bioactive lipid biosynthesized by cyclooxygenase (COX) enzymes and mediates its biological activity via the heptahelical Gq-coupled PGF 2αreceptor (FP receptor). This study investigated the expression and molecular signaling of the FP receptor in human endometrial adenocarcinomas. Real-time RT-PCR and Western blot analysis confirmed FP receptor expression in endometrial adenocarcinoma of all grades and differentiation. The expression of FP receptor was up-regulated in all endometrial adenocarcinomas compared with normal endometrium. The site of FP receptor expression was localized by in situ hybridization and immunohistochemistry to the neoplastic epithelial cells in all adenocarcinomas. Treatment of endometrial adenocarcinoma explants with PGF2α resulted in mobilization of inositol phosphate signaling, indicating functional FP receptor expression. We investigated whether PGF2α could trans-activate the epidermal growth factor receptor (EGFR) and trigger the MAPK signaling pathway. Treatment of adenocarcinoma explants and endometrial adenocarcinoma cells (Ishikawa) with PGF2α-phosphorylated EGFR, triggered MAPK signaling and enhanced the proliferation of Ishikawa cells. Inactivation of phospholipase C, EGFR kinase, and MAPK kinase with specific inhibitors abolished PGF2α-induced trans-activation of EGFR, MAPK signaling, and Ishikawa cell proliferation. These data suggest that PGF2α-FP receptor promote endometrial tumorigenesis via a phospholipase C-mediated phosphorylation of the EGFR and MAPK signaling pathways.&quot;,&quot;publisher&quot;:&quot;Oxford Academic&quot;,&quot;issue&quot;:&quot;2&quot;,&quot;volume&quot;:&quot;89&quot;},&quot;isTemporary&quot;:false}]},{&quot;citationID&quot;:&quot;MENDELEY_CITATION_0db311d2-30b0-4f64-958d-c192c228eaaf&quot;,&quot;properties&quot;:{&quot;noteIndex&quot;:0},&quot;isEdited&quot;:false,&quot;manualOverride&quot;:{&quot;isManuallyOverridden&quot;:false,&quot;citeprocText&quot;:&quot;(Anderson et al., 2011)&quot;,&quot;manualOverrideText&quot;:&quot;&quot;},&quot;citationTag&quot;:&quot;MENDELEY_CITATION_v3_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&quot;,&quot;citationItems&quot;:[{&quot;id&quot;:&quot;872dbc39-5036-3870-9522-70b203f50e04&quot;,&quot;itemData&quot;:{&quot;type&quot;:&quot;article-journal&quot;,&quot;id&quot;:&quot;872dbc39-5036-3870-9522-70b203f50e04&quot;,&quot;title&quot;:&quot;Protein microarray signature of autoantibody biomarkers for the early detection of breast cancer&quot;,&quot;author&quot;:[{&quot;family&quot;:&quot;Anderson&quot;,&quot;given&quot;:&quot;Karen S.&quot;,&quot;parse-names&quot;:false,&quot;dropping-particle&quot;:&quot;&quot;,&quot;non-dropping-particle&quot;:&quot;&quot;},{&quot;family&quot;:&quot;Sibani&quot;,&quot;given&quot;:&quot;Sahar&quot;,&quot;parse-names&quot;:false,&quot;dropping-particle&quot;:&quot;&quot;,&quot;non-dropping-particle&quot;:&quot;&quot;},{&quot;family&quot;:&quot;Wallstrom&quot;,&quot;given&quot;:&quot;Garrick&quot;,&quot;parse-names&quot;:false,&quot;dropping-particle&quot;:&quot;&quot;,&quot;non-dropping-particle&quot;:&quot;&quot;},{&quot;family&quot;:&quot;Mendoza&quot;,&quot;given&quot;:&quot;Eliseo A.&quot;,&quot;parse-names&quot;:false,&quot;dropping-particle&quot;:&quot;&quot;,&quot;non-dropping-particle&quot;:&quot;&quot;},{&quot;family&quot;:&quot;Raphael&quot;,&quot;given&quot;:&quot;Jacob&quot;,&quot;parse-names&quot;:false,&quot;dropping-particle&quot;:&quot;&quot;,&quot;non-dropping-particle&quot;:&quot;&quot;},{&quot;family&quot;:&quot;Hainsworth&quot;,&quot;given&quot;:&quot;Eugenie&quot;,&quot;parse-names&quot;:false,&quot;dropping-particle&quot;:&quot;&quot;,&quot;non-dropping-particle&quot;:&quot;&quot;},{&quot;family&quot;:&quot;Montor&quot;,&quot;given&quot;:&quot;Wagner R.&quot;,&quot;parse-names&quot;:false,&quot;dropping-particle&quot;:&quot;&quot;,&quot;non-dropping-particle&quot;:&quot;&quot;},{&quot;family&quot;:&quot;Wong&quot;,&quot;given&quot;:&quot;Jessica&quot;,&quot;parse-names&quot;:false,&quot;dropping-particle&quot;:&quot;&quot;,&quot;non-dropping-particle&quot;:&quot;&quot;},{&quot;family&quot;:&quot;Park&quot;,&quot;given&quot;:&quot;Jin G.&quot;,&quot;parse-names&quot;:false,&quot;dropping-particle&quot;:&quot;&quot;,&quot;non-dropping-particle&quot;:&quot;&quot;},{&quot;family&quot;:&quot;Lokko&quot;,&quot;given&quot;:&quot;Naa&quot;,&quot;parse-names&quot;:false,&quot;dropping-particle&quot;:&quot;&quot;,&quot;non-dropping-particle&quot;:&quot;&quot;},{&quot;family&quot;:&quot;Logvinenko&quot;,&quot;given&quot;:&quot;Tanya&quot;,&quot;parse-names&quot;:false,&quot;dropping-particle&quot;:&quot;&quot;,&quot;non-dropping-particle&quot;:&quot;&quot;},{&quot;family&quot;:&quot;Ramachandran&quot;,&quot;given&quot;:&quot;Niroshan&quot;,&quot;parse-names&quot;:false,&quot;dropping-particle&quot;:&quot;&quot;,&quot;non-dropping-particle&quot;:&quot;&quot;},{&quot;family&quot;:&quot;Godwin&quot;,&quot;given&quot;:&quot;Andrew K.&quot;,&quot;parse-names&quot;:false,&quot;dropping-particle&quot;:&quot;&quot;,&quot;non-dropping-particle&quot;:&quot;&quot;},{&quot;family&quot;:&quot;Marks&quot;,&quot;given&quot;:&quot;Jeffrey&quot;,&quot;parse-names&quot;:false,&quot;dropping-particle&quot;:&quot;&quot;,&quot;non-dropping-particle&quot;:&quot;&quot;},{&quot;family&quot;:&quot;Engstrom&quot;,&quot;given&quot;:&quot;Paul&quot;,&quot;parse-names&quot;:false,&quot;dropping-particle&quot;:&quot;&quot;,&quot;non-dropping-particle&quot;:&quot;&quot;},{&quot;family&quot;:&quot;LaBaer&quot;,&quot;given&quot;:&quot;Joshua&quot;,&quot;parse-names&quot;:false,&quot;dropping-particle&quot;:&quot;&quot;,&quot;non-dropping-particle&quot;:&quot;&quot;}],&quot;container-title&quot;:&quot;Journal of Proteome Research&quot;,&quot;container-title-short&quot;:&quot;J Proteome Res&quot;,&quot;accessed&quot;:{&quot;date-parts&quot;:[[2022,10,30]]},&quot;DOI&quot;:&quot;10.1021/PR100686B/SUPPL_FILE/PR100686B_SI_001.XLS&quot;,&quot;ISSN&quot;:&quot;15353893&quot;,&quot;PMID&quot;:&quot;20977275&quot;,&quot;URL&quot;:&quot;https://pubs.acs.org/doi/abs/10.1021/pr100686b&quot;,&quot;issued&quot;:{&quot;date-parts&quot;:[[2011,1,7]]},&quot;page&quot;:&quot;85-96&quot;,&quot;abstract&quot;:&quot;Cancer patients spontaneously generate autoantibodies (AAb) to tumor-derived proteins. To detect AAb, we have probed novel high-density custom protein microarrays (NAPPA) expressing 4988 candidate tumor antigens with sera from patients with early stage breast cancer (IBC), and bound IgG was measured. We used a three-phase serial screening approach. First, a prescreen was performed to eliminate uninformative antigens. Sera from stage I-III IBC (n = 53) and healthy women (n = 53) were screened for AAb to all 4988 protein antigens. Antigens were selected if the 95th percentile of signal of cases and controls were significantly different (p &lt; 0.05) and if the number of cases with signals above the 95th percentile of controls was significant (p &lt; 0.05). These 761 antigens were screened using an independent set of IBC sera (n = 51) and sera from women with benign breast disease (BBD) (n = 39). From these, 119 antigens had a partial area under the ROC curve (p &lt; 0.05), with sensitivities ranging from 9-40% at &gt;91% specificity. Twenty-eight of these antigens were confirmed using an independent serum cohort (n = 51 cases/38 controls, p &lt; 0.05). Using all 28 AAb, a classifier was identified with a sensitivity of 80.8% and a specificity of 61.6% (AUC = 0.756). These are potential biomarkers for the early detection of breast cancer. © 2011 American Chemical Society.&quot;,&quot;publisher&quot;:&quot; American Chemical Society&quot;,&quot;issue&quot;:&quot;1&quot;,&quot;volume&quot;:&quot;10&quot;},&quot;isTemporary&quot;:false}]},{&quot;citationID&quot;:&quot;MENDELEY_CITATION_12fc809e-8596-45aa-a384-faca52a67e11&quot;,&quot;properties&quot;:{&quot;noteIndex&quot;:0},&quot;isEdited&quot;:false,&quot;manualOverride&quot;:{&quot;isManuallyOverridden&quot;:false,&quot;citeprocText&quot;:&quot;(Spano &amp;#38; Colanzi, 2022)&quot;,&quot;manualOverrideText&quot;:&quot;&quot;},&quot;citationTag&quot;:&quot;MENDELEY_CITATION_v3_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&quot;,&quot;citationItems&quot;:[{&quot;id&quot;:&quot;5aa4fc1e-e69d-3d06-b47f-59808346f528&quot;,&quot;itemData&quot;:{&quot;type&quot;:&quot;article-journal&quot;,&quot;id&quot;:&quot;5aa4fc1e-e69d-3d06-b47f-59808346f528&quot;,&quot;title&quot;:&quot;Golgi Complex: A Signaling Hub in Cancer&quot;,&quot;author&quot;:[{&quot;family&quot;:&quot;Spano&quot;,&quot;given&quot;:&quot;Daniela&quot;,&quot;parse-names&quot;:false,&quot;dropping-particle&quot;:&quot;&quot;,&quot;non-dropping-particle&quot;:&quot;&quot;},{&quot;family&quot;:&quot;Colanzi&quot;,&quot;given&quot;:&quot;Antonino&quot;,&quot;parse-names&quot;:false,&quot;dropping-particle&quot;:&quot;&quot;,&quot;non-dropping-particle&quot;:&quot;&quot;}],&quot;container-title&quot;:&quot;Cells&quot;,&quot;container-title-short&quot;:&quot;Cells&quot;,&quot;accessed&quot;:{&quot;date-parts&quot;:[[2022,10,30]]},&quot;DOI&quot;:&quot;10.3390/CELLS11131990&quot;,&quot;ISSN&quot;:&quot;2073-4409&quot;,&quot;PMID&quot;:&quot;35805075&quot;,&quot;URL&quot;:&quot;https://pubmed.ncbi.nlm.nih.gov/35805075/&quot;,&quot;issued&quot;:{&quot;date-parts&quot;:[[2022,7,1]]},&quot;abstract&quot;:&quot;The Golgi Complex is the central hub in the endomembrane system and serves not only as a biosynthetic and processing center but also as a trafficking and sorting station for glycoproteins and lipids. In addition, it is an active signaling hub involved in the regulation of multiple cellular processes, including cell polarity, motility, growth, autophagy, apoptosis, inflammation, DNA repair and stress responses. As such, the dysregulation of the Golgi Complex-centered signaling cascades contributes to the onset of several pathological conditions, including cancer. This review summarizes the current knowledge on the signaling pathways regulated by the Golgi Complex and implicated in promoting cancer hallmarks and tumor progression.&quot;,&quot;publisher&quot;:&quot;Cells&quot;,&quot;issue&quot;:&quot;13&quot;,&quot;volume&quot;:&quot;11&quot;},&quot;isTemporary&quot;:false}]},{&quot;citationID&quot;:&quot;MENDELEY_CITATION_d881d7bb-04a5-4b3c-97ed-43c93f2f5b2e&quot;,&quot;properties&quot;:{&quot;noteIndex&quot;:0},&quot;isEdited&quot;:false,&quot;manualOverride&quot;:{&quot;isManuallyOverridden&quot;:false,&quot;citeprocText&quot;:&quot;(Liu et al., 2021)&quot;,&quot;manualOverrideText&quot;:&quot;&quot;},&quot;citationTag&quot;:&quot;MENDELEY_CITATION_v3_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&quot;,&quot;citationItems&quot;:[{&quot;id&quot;:&quot;bc7e4b03-2d70-3c23-ad2b-88a1283ffcb6&quot;,&quot;itemData&quot;:{&quot;type&quot;:&quot;article-journal&quot;,&quot;id&quot;:&quot;bc7e4b03-2d70-3c23-ad2b-88a1283ffcb6&quot;,&quot;title&quot;:&quot;The role of the Golgi apparatus in disease (Review)&quot;,&quot;author&quot;:[{&quot;family&quot;:&quot;Liu&quot;,&quot;given&quot;:&quot;Jianyang&quot;,&quot;parse-names&quot;:false,&quot;dropping-particle&quot;:&quot;&quot;,&quot;non-dropping-particle&quot;:&quot;&quot;},{&quot;family&quot;:&quot;Huang&quot;,&quot;given&quot;:&quot;Yan&quot;,&quot;parse-names&quot;:false,&quot;dropping-particle&quot;:&quot;&quot;,&quot;non-dropping-particle&quot;:&quot;&quot;},{&quot;family&quot;:&quot;Li&quot;,&quot;given&quot;:&quot;Ting&quot;,&quot;parse-names&quot;:false,&quot;dropping-particle&quot;:&quot;&quot;,&quot;non-dropping-particle&quot;:&quot;&quot;},{&quot;family&quot;:&quot;Jiang&quot;,&quot;given&quot;:&quot;Zheng&quot;,&quot;parse-names&quot;:false,&quot;dropping-particle&quot;:&quot;&quot;,&quot;non-dropping-particle&quot;:&quot;&quot;},{&quot;family&quot;:&quot;Zeng&quot;,&quot;given&quot;:&quot;Liuwang&quot;,&quot;parse-names&quot;:false,&quot;dropping-particle&quot;:&quot;&quot;,&quot;non-dropping-particle&quot;:&quot;&quot;},{&quot;family&quot;:&quot;Hu&quot;,&quot;given&quot;:&quot;Zhiping&quot;,&quot;parse-names&quot;:false,&quot;dropping-particle&quot;:&quot;&quot;,&quot;non-dropping-particle&quot;:&quot;&quot;}],&quot;container-title&quot;:&quot;International Journal of Molecular Medicine&quot;,&quot;container-title-short&quot;:&quot;Int J Mol Med&quot;,&quot;accessed&quot;:{&quot;date-parts&quot;:[[2022,10,30]]},&quot;DOI&quot;:&quot;10.3892/IJMM.2021.4871&quot;,&quot;ISSN&quot;:&quot;1791244X&quot;,&quot;PMID&quot;:&quot;33537825&quot;,&quot;URL&quot;:&quot;/pmc/articles/PMC7891830/&quot;,&quot;issued&quot;:{&quot;date-parts&quot;:[[2021,4,1]]},&quot;abstract&quot;:&quot;The Golgi apparatus is known to underpin many important cellular homeostatic functions, including trafficking, sorting and modifications of proteins or lipids. These functions are dysregulated in neurodegenerative diseases, cancer, infec- tious diseases and cardiovascular diseases, and the number of disease-related genes associated with Golgi apparatus is on the increase. Recently, many studies have suggested that the muta- tions in the genes encoding Golgi resident proteins can trigger the occurrence of diseases. By summarizing the pathogenesis of these genetic diseases, it was found that most of these diseases have defects in membrane trafficking. Such defects typically result in mislocalization of proteins, impaired glycosylation of proteins, and the accumulation of undegraded proteins. In the present review, we aim to understand the patterns of mutations in the genes encoding Golgi resident proteins and decipher the interplay between Golgi resident proteins and membrane traf- ficking pathway in cells. Furthermore, the detection of Golgi resident protein in human serum samples has the potential to be used as a diagnostic tool for diseases, and its central role in membrane trafficking pathways provides possible targets for disease therapy. Thus, we also introduced the clinical value of Golgi apparatus in the present review.&quot;,&quot;publisher&quot;:&quot;Spandidos Publications&quot;,&quot;issue&quot;:&quot;4&quot;,&quot;volume&quot;:&quot;47&quot;},&quot;isTemporary&quot;:false}]},{&quot;citationID&quot;:&quot;MENDELEY_CITATION_6d5ddd25-1561-47a5-b43f-bb0a4e80c673&quot;,&quot;properties&quot;:{&quot;noteIndex&quot;:0},&quot;isEdited&quot;:false,&quot;manualOverride&quot;:{&quot;isManuallyOverridden&quot;:false,&quot;citeprocText&quot;:&quot;(Jiang et al., 2022)&quot;,&quot;manualOverrideText&quot;:&quot;&quot;},&quot;citationTag&quot;:&quot;MENDELEY_CITATION_v3_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&quot;,&quot;citationItems&quot;:[{&quot;id&quot;:&quot;9104464a-2f26-3d48-9741-4663abc24f98&quot;,&quot;itemData&quot;:{&quot;type&quot;:&quot;article-journal&quot;,&quot;id&quot;:&quot;9104464a-2f26-3d48-9741-4663abc24f98&quot;,&quot;title&quot;:&quot;The Role of RAB GTPases and Its Potential in Predicting Immunotherapy Response and Prognosis in Colorectal Cancer&quot;,&quot;author&quot;:[{&quot;family&quot;:&quot;Jiang&quot;,&quot;given&quot;:&quot;Xuefei&quot;,&quot;parse-names&quot;:false,&quot;dropping-particle&quot;:&quot;&quot;,&quot;non-dropping-particle&quot;:&quot;&quot;},{&quot;family&quot;:&quot;Yang&quot;,&quot;given&quot;:&quot;Lanlan&quot;,&quot;parse-names&quot;:false,&quot;dropping-particle&quot;:&quot;&quot;,&quot;non-dropping-particle&quot;:&quot;&quot;},{&quot;family&quot;:&quot;Gao&quot;,&quot;given&quot;:&quot;Qianling&quot;,&quot;parse-names&quot;:false,&quot;dropping-particle&quot;:&quot;&quot;,&quot;non-dropping-particle&quot;:&quot;&quot;},{&quot;family&quot;:&quot;Liu&quot;,&quot;given&quot;:&quot;Yiting&quot;,&quot;parse-names&quot;:false,&quot;dropping-particle&quot;:&quot;&quot;,&quot;non-dropping-particle&quot;:&quot;&quot;},{&quot;family&quot;:&quot;Feng&quot;,&quot;given&quot;:&quot;Xingzhi&quot;,&quot;parse-names&quot;:false,&quot;dropping-particle&quot;:&quot;&quot;,&quot;non-dropping-particle&quot;:&quot;&quot;},{&quot;family&quot;:&quot;Ye&quot;,&quot;given&quot;:&quot;Shubiao&quot;,&quot;parse-names&quot;:false,&quot;dropping-particle&quot;:&quot;&quot;,&quot;non-dropping-particle&quot;:&quot;&quot;},{&quot;family&quot;:&quot;Yang&quot;,&quot;given&quot;:&quot;Zihuan&quot;,&quot;parse-names&quot;:false,&quot;dropping-particle&quot;:&quot;&quot;,&quot;non-dropping-particle&quot;:&quot;&quot;}],&quot;container-title&quot;:&quot;Frontiers in Genetics&quot;,&quot;container-title-short&quot;:&quot;Front Genet&quot;,&quot;accessed&quot;:{&quot;date-parts&quot;:[[2022,10,31]]},&quot;DOI&quot;:&quot;10.3389/FGENE.2022.828373/BIBTEX&quot;,&quot;ISSN&quot;:&quot;16648021&quot;,&quot;issued&quot;:{&quot;date-parts&quot;:[[2022,1,28]]},&quot;page&quot;:&quot;60&quot;,&quot;abstract&quot;:&quot;Background: Colorectal cancer (CRC) is the third most common cancer worldwide, in which aberrant activation of the RAS signaling pathway appears frequently. RAB proteins (RABs) are the largest Ras small GTPases superfamily that regulates intracellular membrane trafficking pathways. The dysregulation of RABs have been found in various diseases including cancers. Compared with other members of Ras families, the roles of RABs in colorectal cancer are less well understood. Methods: We analyzed the differential expression and clinicopathological association of RABs in CRC using RNA sequencing and genotyping datasets from TCGA samples. Moreover, the biological function of RAB17 and RAB34 were investigated in CRC cell lines and patient samples. Results: Of the 62 RABs we analyzed in CRC, seven (RAB10, RAB11A, RAB15, RAB17, RAB19, RAB20, and RAB25) were significantly upregulated, while six (RAB6B, RAB9B, RAB12, RAB23, RAB31, and RAB34) were significantly downregulated in tumor tissues as compared to normal. We found that the upregulated-RABs, which were highly expressed in metabolic activated CRC subtype (CMS3), are associated with cell cycle related pathways enrichment and positively correlated with the mismatch repair (MMR) genes in CRC, implying their role in regulating cell metabolism and tumor growth. While, high expression of the downregulated-RABs were significantly associated with poor prognostic CRC mesenchymal subtypes (CMS4), immune checkpoint genes, and tumor infiltrating immune cells, indicating their role in predicting prognosis and immunotherapy efficacy. Interestingly, though RAB34 mRNA is downregulated in CRC, its high expression is significantly associated with poor prognosis. In vitro experiments showed that RAB17 overexpression can promote cell proliferation via cell cycle regulation. While, RAB34 overexpression can promote cell migration and invasion and is associated with PD-L1/PD-L2 expression increase in CRC cells. Conclusions: Our study showed that RABs may play important roles in regulating cell cycle and immune-related pathways, therefore might be potential biomarkers in predicting prognosis and immunotherapy response in CRC.&quot;,&quot;publisher&quot;:&quot;Frontiers Media S.A.&quot;,&quot;volume&quot;:&quot;13&quot;},&quot;isTemporary&quot;:false}]},{&quot;citationID&quot;:&quot;MENDELEY_CITATION_fa571cbf-0fee-4083-83b3-e16279b8bc43&quot;,&quot;properties&quot;:{&quot;noteIndex&quot;:0},&quot;isEdited&quot;:false,&quot;manualOverride&quot;:{&quot;isManuallyOverridden&quot;:true,&quot;citeprocText&quot;:&quot;(&lt;i&gt;TNFSF18 - Tumor Necrosis Factor Ligand Superfamily Member 18 - Homo Sapiens (Human) | UniProtKB | UniProt&lt;/i&gt;, n.d.)&quot;,&quot;manualOverrideText&quot;:&quot;(TNFSF18 UniProt, n.d.)&quot;},&quot;citationItems&quot;:[{&quot;label&quot;:&quot;book&quot;,&quot;id&quot;:&quot;24c0efbb-8829-3c80-9f9c-371534504f2c&quot;,&quot;itemData&quot;:{&quot;type&quot;:&quot;webpage&quot;,&quot;id&quot;:&quot;24c0efbb-8829-3c80-9f9c-371534504f2c&quot;,&quot;title&quot;:&quot;TNFSF18 - Tumor necrosis factor ligand superfamily member 18 - Homo sapiens (Human) | UniProtKB | UniProt&quot;,&quot;accessed&quot;:{&quot;date-parts&quot;:[[2022,10,31]]},&quot;URL&quot;:&quot;https://www.uniprot.org/uniprotkb/Q9UNG2/entry#function&quot;,&quot;container-title-short&quot;:&quot;&quot;},&quot;isTemporary&quot;:false}],&quot;citationTag&quot;:&quot;MENDELEY_CITATION_v3_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&quot;}]"/>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652C0-1AA1-47C8-B4AB-AB0AFC957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3439</TotalTime>
  <Pages>11</Pages>
  <Words>3566</Words>
  <Characters>20329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23848</CharactersWithSpaces>
  <SharedDoc>false</SharedDoc>
  <HLinks>
    <vt:vector size="54" baseType="variant">
      <vt:variant>
        <vt:i4>7209010</vt:i4>
      </vt:variant>
      <vt:variant>
        <vt:i4>24</vt:i4>
      </vt:variant>
      <vt:variant>
        <vt:i4>0</vt:i4>
      </vt:variant>
      <vt:variant>
        <vt:i4>5</vt:i4>
      </vt:variant>
      <vt:variant>
        <vt:lpwstr>https://www.genecards.org/cgi-bin/carddisp.pl?gene=IGF1</vt:lpwstr>
      </vt:variant>
      <vt:variant>
        <vt:lpwstr/>
      </vt:variant>
      <vt:variant>
        <vt:i4>3604607</vt:i4>
      </vt:variant>
      <vt:variant>
        <vt:i4>21</vt:i4>
      </vt:variant>
      <vt:variant>
        <vt:i4>0</vt:i4>
      </vt:variant>
      <vt:variant>
        <vt:i4>5</vt:i4>
      </vt:variant>
      <vt:variant>
        <vt:lpwstr>https://www.uniprot.org/uniprotkb/P12272/entry</vt:lpwstr>
      </vt:variant>
      <vt:variant>
        <vt:lpwstr>function</vt:lpwstr>
      </vt:variant>
      <vt:variant>
        <vt:i4>1114189</vt:i4>
      </vt:variant>
      <vt:variant>
        <vt:i4>18</vt:i4>
      </vt:variant>
      <vt:variant>
        <vt:i4>0</vt:i4>
      </vt:variant>
      <vt:variant>
        <vt:i4>5</vt:i4>
      </vt:variant>
      <vt:variant>
        <vt:lpwstr>https://www.genecards.org/cgi-bin/carddisp.pl?gene=PTHLH</vt:lpwstr>
      </vt:variant>
      <vt:variant>
        <vt:lpwstr/>
      </vt:variant>
      <vt:variant>
        <vt:i4>6357034</vt:i4>
      </vt:variant>
      <vt:variant>
        <vt:i4>15</vt:i4>
      </vt:variant>
      <vt:variant>
        <vt:i4>0</vt:i4>
      </vt:variant>
      <vt:variant>
        <vt:i4>5</vt:i4>
      </vt:variant>
      <vt:variant>
        <vt:lpwstr>http://amigo.geneontology.org/amigo/term/GO:0004930</vt:lpwstr>
      </vt:variant>
      <vt:variant>
        <vt:lpwstr/>
      </vt:variant>
      <vt:variant>
        <vt:i4>6357034</vt:i4>
      </vt:variant>
      <vt:variant>
        <vt:i4>12</vt:i4>
      </vt:variant>
      <vt:variant>
        <vt:i4>0</vt:i4>
      </vt:variant>
      <vt:variant>
        <vt:i4>5</vt:i4>
      </vt:variant>
      <vt:variant>
        <vt:lpwstr>http://amigo.geneontology.org/amigo/term/GO:0004930</vt:lpwstr>
      </vt:variant>
      <vt:variant>
        <vt:lpwstr/>
      </vt:variant>
      <vt:variant>
        <vt:i4>1114199</vt:i4>
      </vt:variant>
      <vt:variant>
        <vt:i4>9</vt:i4>
      </vt:variant>
      <vt:variant>
        <vt:i4>0</vt:i4>
      </vt:variant>
      <vt:variant>
        <vt:i4>5</vt:i4>
      </vt:variant>
      <vt:variant>
        <vt:lpwstr>https://pathcards.genecards.org/card/gpcr_downstream_signalling</vt:lpwstr>
      </vt:variant>
      <vt:variant>
        <vt:lpwstr/>
      </vt:variant>
      <vt:variant>
        <vt:i4>8257637</vt:i4>
      </vt:variant>
      <vt:variant>
        <vt:i4>6</vt:i4>
      </vt:variant>
      <vt:variant>
        <vt:i4>0</vt:i4>
      </vt:variant>
      <vt:variant>
        <vt:i4>5</vt:i4>
      </vt:variant>
      <vt:variant>
        <vt:lpwstr>https://pathcards.genecards.org/card/eicosanoid_ligand-binding_receptors</vt:lpwstr>
      </vt:variant>
      <vt:variant>
        <vt:lpwstr/>
      </vt:variant>
      <vt:variant>
        <vt:i4>1507435</vt:i4>
      </vt:variant>
      <vt:variant>
        <vt:i4>3</vt:i4>
      </vt:variant>
      <vt:variant>
        <vt:i4>0</vt:i4>
      </vt:variant>
      <vt:variant>
        <vt:i4>5</vt:i4>
      </vt:variant>
      <vt:variant>
        <vt:lpwstr>https://pathcards.genecards.org/card/class_a1_(rhodopsin-like_receptors)</vt:lpwstr>
      </vt:variant>
      <vt:variant>
        <vt:lpwstr/>
      </vt:variant>
      <vt:variant>
        <vt:i4>720977</vt:i4>
      </vt:variant>
      <vt:variant>
        <vt:i4>0</vt:i4>
      </vt:variant>
      <vt:variant>
        <vt:i4>0</vt:i4>
      </vt:variant>
      <vt:variant>
        <vt:i4>5</vt:i4>
      </vt:variant>
      <vt:variant>
        <vt:lpwstr>https://www.genecards.org/cgi-bin/carddisp.pl?gene=PTGFR</vt:lpwstr>
      </vt:variant>
      <vt:variant>
        <vt:lpwstr>summaries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Vanhanen</dc:creator>
  <cp:keywords/>
  <dc:description/>
  <cp:lastModifiedBy>Oscar Vanhanen</cp:lastModifiedBy>
  <cp:revision>421</cp:revision>
  <dcterms:created xsi:type="dcterms:W3CDTF">2022-10-25T11:40:00Z</dcterms:created>
  <dcterms:modified xsi:type="dcterms:W3CDTF">2022-10-30T14:00:00Z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3faa75f1-2492-450c-8d08-3d1816a17a04</vt:lpwstr>
  </property>
</Properties>
</file>