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rPr>
        <w:t>CONTRATO DE PRESTACION DE SERVICIOS DE DESARROLLO, SOPORTE Y MANTENIMIENTO</w:t>
      </w:r>
    </w:p>
    <w:p>
      <w:r>
        <w:rPr>
          <w:rFonts w:ascii="Arial" w:hAnsi="Arial"/>
        </w:rPr>
        <w:t>En la ciudad de Posadas, Provincia de Misiones, Republica Argentina, a los ___ dias del mes de __________ de 2026, entre el INSTITUTO PRIVADO DE ALTA CAPACITACION - IPAC, con domicilio en ______________________________, CUIT N° __________________, representado en este acto por RUBEN OSTEN, en su caracter de representante / firmante autorizado, DNI N° __________________, en adelante "EL CLIENTE"; y por la otra parte JOSE OSCAR VOGEL, DNI 23.347.203, con domicilio en ______________________________, en adelante "EL PRESTADOR"; convienen celebrar el presente contrato de prestacion de servicios, sujeto a las siguientes clausulas:</w:t>
      </w:r>
    </w:p>
    <w:p>
      <w:pPr>
        <w:pStyle w:val="Heading2"/>
      </w:pPr>
      <w:r>
        <w:rPr>
          <w:rFonts w:ascii="Arial" w:hAnsi="Arial"/>
        </w:rPr>
        <w:t>PRIMERA: ANTECEDENTES</w:t>
      </w:r>
    </w:p>
    <w:p>
      <w:r>
        <w:rPr>
          <w:rFonts w:ascii="Arial" w:hAnsi="Arial"/>
        </w:rPr>
        <w:t>EL CLIENTE manifiesta la necesidad de avanzar hacia una plataforma web centralizada para ordenar su administracion, tesoreria y cobranzas, con acceso desde Posadas como sucursal central y desde las demas sucursales habilitadas que EL CLIENTE opere en el presente o incorpore en el futuro. EL PRESTADOR ha presentado una propuesta comercial para el desarrollo progresivo de un sistema web a medida, bajo una modalidad de puesta en marcha inicial y abono mensual evolutivo.</w:t>
      </w:r>
    </w:p>
    <w:p>
      <w:r>
        <w:rPr>
          <w:rFonts w:ascii="Arial" w:hAnsi="Arial"/>
        </w:rPr>
        <w:t>EL CLIENTE debera ratificar y completar en la firma los datos legales, fiscales y personales correspondientes a IPAC y a RUBEN OSTEN como firmante autorizado del presente contrato.</w:t>
      </w:r>
    </w:p>
    <w:p>
      <w:pPr>
        <w:pStyle w:val="Heading2"/>
      </w:pPr>
      <w:r>
        <w:rPr>
          <w:rFonts w:ascii="Arial" w:hAnsi="Arial"/>
        </w:rPr>
        <w:t>SEGUNDA: OBJETO</w:t>
      </w:r>
    </w:p>
    <w:p>
      <w:r>
        <w:rPr>
          <w:rFonts w:ascii="Arial" w:hAnsi="Arial"/>
        </w:rPr>
        <w:t>EL PRESTADOR se obliga a prestar servicios de analisis, desarrollo, configuracion tecnica, soporte razonable y mantenimiento evolutivo para la construccion progresiva de un sistema web de administracion, tesoreria y cobranzas para EL CLIENTE.</w:t>
      </w:r>
    </w:p>
    <w:p>
      <w:r>
        <w:rPr>
          <w:rFonts w:ascii="Arial" w:hAnsi="Arial"/>
        </w:rPr>
        <w:t>El sistema tendra como finalidad inicial permitir la gestion centralizada de alumnos, sucursales, carreras o cursos, conceptos cobrables, matriculas, cuotas, pagos, pagos a cuenta, saldos, caja, cierres, arqueos, recibos, exportaciones y reportes basicos.</w:t>
      </w:r>
    </w:p>
    <w:p>
      <w:pPr>
        <w:pStyle w:val="Heading2"/>
      </w:pPr>
      <w:r>
        <w:rPr>
          <w:rFonts w:ascii="Arial" w:hAnsi="Arial"/>
        </w:rPr>
        <w:t>TERCERA: ALCANCE INICIAL</w:t>
      </w:r>
    </w:p>
    <w:p>
      <w:r>
        <w:rPr>
          <w:rFonts w:ascii="Arial" w:hAnsi="Arial"/>
        </w:rPr>
        <w:t>El alcance inicial recomendado comprende:</w:t>
      </w:r>
    </w:p>
    <w:p>
      <w:pPr>
        <w:pStyle w:val="ListNumber"/>
      </w:pPr>
      <w:r>
        <w:rPr>
          <w:rFonts w:ascii="Arial" w:hAnsi="Arial"/>
        </w:rPr>
        <w:t>Acceso web seguro mediante usuarios y contrasenas.</w:t>
      </w:r>
    </w:p>
    <w:p>
      <w:pPr>
        <w:pStyle w:val="ListNumber"/>
      </w:pPr>
      <w:r>
        <w:rPr>
          <w:rFonts w:ascii="Arial" w:hAnsi="Arial"/>
        </w:rPr>
        <w:t>Gestion de Posadas como sucursal central y de las demas sucursales habilitadas, con permisos y visibilidad por sede.</w:t>
      </w:r>
    </w:p>
    <w:p>
      <w:pPr>
        <w:pStyle w:val="ListNumber"/>
      </w:pPr>
      <w:r>
        <w:rPr>
          <w:rFonts w:ascii="Arial" w:hAnsi="Arial"/>
        </w:rPr>
        <w:t>Gestion de alumnos, datos de contacto, matricula, carreras, cursos y conceptos base.</w:t>
      </w:r>
    </w:p>
    <w:p>
      <w:pPr>
        <w:pStyle w:val="ListNumber"/>
      </w:pPr>
      <w:r>
        <w:rPr>
          <w:rFonts w:ascii="Arial" w:hAnsi="Arial"/>
        </w:rPr>
        <w:t>Generacion de cuotas por ciclo o periodo.</w:t>
      </w:r>
    </w:p>
    <w:p>
      <w:pPr>
        <w:pStyle w:val="ListNumber"/>
      </w:pPr>
      <w:r>
        <w:rPr>
          <w:rFonts w:ascii="Arial" w:hAnsi="Arial"/>
        </w:rPr>
        <w:t>Descuentos por convenio y recargos, segun reglas validadas por EL CLIENTE.</w:t>
      </w:r>
    </w:p>
    <w:p>
      <w:pPr>
        <w:pStyle w:val="ListNumber"/>
      </w:pPr>
      <w:r>
        <w:rPr>
          <w:rFonts w:ascii="Arial" w:hAnsi="Arial"/>
        </w:rPr>
        <w:t>Registro de pagos, pagos a cuenta, saldos y estado de cuenta del alumno.</w:t>
      </w:r>
    </w:p>
    <w:p>
      <w:pPr>
        <w:pStyle w:val="ListNumber"/>
      </w:pPr>
      <w:r>
        <w:rPr>
          <w:rFonts w:ascii="Arial" w:hAnsi="Arial"/>
        </w:rPr>
        <w:t>Caja por usuario y sucursal, incluyendo ingresos, egresos, retiros, pases, cierres y arqueos.</w:t>
      </w:r>
    </w:p>
    <w:p>
      <w:pPr>
        <w:pStyle w:val="ListNumber"/>
      </w:pPr>
      <w:r>
        <w:rPr>
          <w:rFonts w:ascii="Arial" w:hAnsi="Arial"/>
        </w:rPr>
        <w:t>Emision de recibos y exportaciones basicas a Excel o PDF.</w:t>
      </w:r>
    </w:p>
    <w:p>
      <w:pPr>
        <w:pStyle w:val="ListNumber"/>
      </w:pPr>
      <w:r>
        <w:rPr>
          <w:rFonts w:ascii="Arial" w:hAnsi="Arial"/>
        </w:rPr>
        <w:t>Reportes basicos de deuda, caja y pagos.</w:t>
      </w:r>
    </w:p>
    <w:p>
      <w:pPr>
        <w:pStyle w:val="ListNumber"/>
      </w:pPr>
      <w:r>
        <w:rPr>
          <w:rFonts w:ascii="Arial" w:hAnsi="Arial"/>
        </w:rPr>
        <w:t>Facturacion electronica ARCA, sujeta a la entrega por parte de EL CLIENTE de CUIT, punto de venta, certificados digitales, condicion fiscal, ejemplos de comprobantes y permisos necesarios.</w:t>
      </w:r>
    </w:p>
    <w:p>
      <w:pPr>
        <w:pStyle w:val="ListNumber"/>
      </w:pPr>
      <w:r>
        <w:rPr>
          <w:rFonts w:ascii="Arial" w:hAnsi="Arial"/>
        </w:rPr>
        <w:t>Preparacion tecnica para futuras integraciones adicionales, sin que dichas integraciones adicionales queden incluidas salvo contratacion expresa.</w:t>
      </w:r>
    </w:p>
    <w:p>
      <w:pPr>
        <w:pStyle w:val="Heading2"/>
      </w:pPr>
      <w:r>
        <w:rPr>
          <w:rFonts w:ascii="Arial" w:hAnsi="Arial"/>
        </w:rPr>
        <w:t>CUARTA: MODALIDAD DE TRABAJO</w:t>
      </w:r>
    </w:p>
    <w:p>
      <w:r>
        <w:rPr>
          <w:rFonts w:ascii="Arial" w:hAnsi="Arial"/>
        </w:rPr>
        <w:t>El servicio se prestara bajo una modalidad progresiva. Cada mes las partes acordaran prioridades, tareas y entregables de acuerdo con la bolsa de horas incluida en el plan contratado.</w:t>
      </w:r>
    </w:p>
    <w:p>
      <w:r>
        <w:rPr>
          <w:rFonts w:ascii="Arial" w:hAnsi="Arial"/>
        </w:rPr>
        <w:t>Las tareas no abordadas dentro de un mes calendario podran quedar priorizadas para el mes siguiente o cotizarse como adicional, segun su urgencia, complejidad y disponibilidad horaria.</w:t>
      </w:r>
    </w:p>
    <w:p>
      <w:r>
        <w:rPr>
          <w:rFonts w:ascii="Arial" w:hAnsi="Arial"/>
        </w:rPr>
        <w:t>EL CLIENTE debera participar activamente validando datos, reglas de negocio, comprobantes, reportes, usuarios, permisos y pruebas de operacion. Las demoras en la entrega de informacion, credenciales, definiciones o validaciones podran afectar los plazos estimados sin responsabilidad de EL PRESTADOR.</w:t>
      </w:r>
    </w:p>
    <w:p>
      <w:pPr>
        <w:pStyle w:val="Heading2"/>
      </w:pPr>
      <w:r>
        <w:rPr>
          <w:rFonts w:ascii="Arial" w:hAnsi="Arial"/>
        </w:rPr>
        <w:t>QUINTA: PUESTA EN MARCHA</w:t>
      </w:r>
    </w:p>
    <w:p>
      <w:r>
        <w:rPr>
          <w:rFonts w:ascii="Arial" w:hAnsi="Arial"/>
        </w:rPr>
        <w:t>EL CLIENTE abonara a EL PRESTADOR, por unica vez, la suma de PESOS CUATROCIENTOS MIL ($400.000) en concepto de puesta en marcha inicial.</w:t>
      </w:r>
    </w:p>
    <w:p>
      <w:r>
        <w:rPr>
          <w:rFonts w:ascii="Arial" w:hAnsi="Arial"/>
        </w:rPr>
        <w:t>Dicha puesta en marcha incluye preparacion del entorno tecnico inicial, base del proyecto, estructura inicial del sistema, configuracion de acceso, criterios basicos de backup y planificacion del backlog funcional.</w:t>
      </w:r>
    </w:p>
    <w:p>
      <w:pPr>
        <w:pStyle w:val="Heading2"/>
      </w:pPr>
      <w:r>
        <w:rPr>
          <w:rFonts w:ascii="Arial" w:hAnsi="Arial"/>
        </w:rPr>
        <w:t>SEXTA: ABONO MENSUAL EVOLUTIVO</w:t>
      </w:r>
    </w:p>
    <w:p>
      <w:r>
        <w:rPr>
          <w:rFonts w:ascii="Arial" w:hAnsi="Arial"/>
        </w:rPr>
        <w:t>Finalizada o iniciada la puesta en marcha, EL CLIENTE contratara un abono mensual evolutivo. Salvo pacto distinto por escrito, las partes toman como plan recomendado el abono de PESOS TRESCIENTOS CINCUENTA MIL ($350.000) mensuales, que incluye hasta quince (15) horas mensuales destinadas a desarrollo, soporte razonable, ajustes y mejoras evolutivas.</w:t>
      </w:r>
    </w:p>
    <w:p>
      <w:r>
        <w:rPr>
          <w:rFonts w:ascii="Arial" w:hAnsi="Arial"/>
        </w:rPr>
        <w:t>Las horas no utilizadas dentro del mes no seran acumulables, salvo acuerdo expreso y escrito entre las partes. Las horas que excedan el plan mensual, las urgencias fuera de horario, los cambios mayores, las integraciones externas complejas o los requerimientos no previstos podran cotizarse por separado.</w:t>
      </w:r>
    </w:p>
    <w:p>
      <w:pPr>
        <w:pStyle w:val="Heading2"/>
      </w:pPr>
      <w:r>
        <w:rPr>
          <w:rFonts w:ascii="Arial" w:hAnsi="Arial"/>
        </w:rPr>
        <w:t>SEPTIMA: SERVIDOR DEL SISTEMA</w:t>
      </w:r>
    </w:p>
    <w:p>
      <w:r>
        <w:rPr>
          <w:rFonts w:ascii="Arial" w:hAnsi="Arial"/>
        </w:rPr>
        <w:t>El abono mensual contempla alojamiento del sistema desarrollado en un servidor cloud administrado para el uso institucional previsto del sistema objeto de este contrato, incluyendo certificado SSL, mantenimiento tecnico basico, monitoreo operativo razonable y copias de seguridad periodicas del sistema y su base de datos.</w:t>
      </w:r>
    </w:p>
    <w:p>
      <w:r>
        <w:rPr>
          <w:rFonts w:ascii="Arial" w:hAnsi="Arial"/>
        </w:rPr>
        <w:t>La infraestructura incluida esta destinada principalmente al funcionamiento del sistema web de administracion, tesoreria y cobranzas contratado. Si la capacidad tecnica del servidor lo permite y las partes lo acuerdan operativamente, podra alojarse tambien la pagina web institucional y/o servicios de correo de EL CLIENTE. Dicho alojamiento adicional no implica que EL PRESTADOR asuma la migracion, administracion integral, soporte historico, configuracion avanzada ni garantia de continuidad de esos servicios preexistentes, salvo presupuesto y acuerdo especifico por separado.</w:t>
      </w:r>
    </w:p>
    <w:p>
      <w:pPr>
        <w:pStyle w:val="Heading2"/>
      </w:pPr>
      <w:r>
        <w:rPr>
          <w:rFonts w:ascii="Arial" w:hAnsi="Arial"/>
        </w:rPr>
        <w:t>OCTAVA: EXCLUSIONES EXPRESAS</w:t>
      </w:r>
    </w:p>
    <w:p>
      <w:r>
        <w:rPr>
          <w:rFonts w:ascii="Arial" w:hAnsi="Arial"/>
        </w:rPr>
        <w:t>Queda expresamente establecido que no forman parte del presente contrato, ni de la puesta en marcha, ni del abono mensual evolutivo, salvo acuerdo escrito y presupuesto independiente:</w:t>
      </w:r>
    </w:p>
    <w:p>
      <w:pPr>
        <w:pStyle w:val="ListNumber"/>
      </w:pPr>
      <w:r>
        <w:rPr>
          <w:rFonts w:ascii="Arial" w:hAnsi="Arial"/>
        </w:rPr>
        <w:t>La migracion, redisenio, reconstruccion, mantenimiento o administracion de la pagina web institucional actual o futura de IPAC.</w:t>
      </w:r>
    </w:p>
    <w:p>
      <w:pPr>
        <w:pStyle w:val="ListNumber"/>
      </w:pPr>
      <w:r>
        <w:rPr>
          <w:rFonts w:ascii="Arial" w:hAnsi="Arial"/>
        </w:rPr>
        <w:t>La migracion de correos electronicos, casillas, historiales de mensajes, contactos, calendarios, adjuntos o buzones.</w:t>
      </w:r>
    </w:p>
    <w:p>
      <w:pPr>
        <w:pStyle w:val="ListNumber"/>
      </w:pPr>
      <w:r>
        <w:rPr>
          <w:rFonts w:ascii="Arial" w:hAnsi="Arial"/>
        </w:rPr>
        <w:t>La configuracion, administracion o soporte de servicios de correo electronico, incluyendo SMTP, IMAP, POP3, webmail, antispam, SPF, DKIM, DMARC, listas, alias, redirecciones o recuperacion de claves.</w:t>
      </w:r>
    </w:p>
    <w:p>
      <w:pPr>
        <w:pStyle w:val="ListNumber"/>
      </w:pPr>
      <w:r>
        <w:rPr>
          <w:rFonts w:ascii="Arial" w:hAnsi="Arial"/>
        </w:rPr>
        <w:t>La migracion de dominio, DNS, zona DNS, registros MX, registros TXT, delegacion de nameservers o administracion del registrador del dominio.</w:t>
      </w:r>
    </w:p>
    <w:p>
      <w:pPr>
        <w:pStyle w:val="ListNumber"/>
      </w:pPr>
      <w:r>
        <w:rPr>
          <w:rFonts w:ascii="Arial" w:hAnsi="Arial"/>
        </w:rPr>
        <w:t>La migracion tecnica necesaria para llevar la pagina web institucional o los correos electronicos al VPS previsto para el sistema.</w:t>
      </w:r>
    </w:p>
    <w:p>
      <w:pPr>
        <w:pStyle w:val="ListNumber"/>
      </w:pPr>
      <w:r>
        <w:rPr>
          <w:rFonts w:ascii="Arial" w:hAnsi="Arial"/>
        </w:rPr>
        <w:t>La garantia de continuidad, disponibilidad, respaldo o recuperacion de servicios web o de correo preexistentes de EL CLIENTE.</w:t>
      </w:r>
    </w:p>
    <w:p>
      <w:pPr>
        <w:pStyle w:val="ListNumber"/>
      </w:pPr>
      <w:r>
        <w:rPr>
          <w:rFonts w:ascii="Arial" w:hAnsi="Arial"/>
        </w:rPr>
        <w:t>La administracion de Moodle, aula virtual, campus, contenidos academicos, cursos online o plataformas educativas existentes.</w:t>
      </w:r>
    </w:p>
    <w:p>
      <w:pPr>
        <w:pStyle w:val="ListNumber"/>
      </w:pPr>
      <w:r>
        <w:rPr>
          <w:rFonts w:ascii="Arial" w:hAnsi="Arial"/>
        </w:rPr>
        <w:t>La carga masiva, depuracion o migracion definitiva de datos historicos si EL CLIENTE no entrega archivos consistentes, completos y validados.</w:t>
      </w:r>
    </w:p>
    <w:p>
      <w:pPr>
        <w:pStyle w:val="ListNumber"/>
      </w:pPr>
      <w:r>
        <w:rPr>
          <w:rFonts w:ascii="Arial" w:hAnsi="Arial"/>
        </w:rPr>
        <w:t>Mercado Pago, QR, conciliacion automatica, portal de alumnos o gestion pedagogica completa, salvo contratacion posterior.</w:t>
      </w:r>
    </w:p>
    <w:p>
      <w:pPr>
        <w:pStyle w:val="ListNumber"/>
      </w:pPr>
      <w:r>
        <w:rPr>
          <w:rFonts w:ascii="Arial" w:hAnsi="Arial"/>
        </w:rPr>
        <w:t>Licencias, tasas, costos de terceros, certificados pagos, dominios, cuentas de email, servicios cloud adicionales o herramientas externas no contempladas expresamente.</w:t>
      </w:r>
    </w:p>
    <w:p>
      <w:r>
        <w:rPr>
          <w:rFonts w:ascii="Arial" w:hAnsi="Arial"/>
        </w:rPr>
        <w:t>En particular, si EL CLIENTE solicita migrar su pagina web institucional y/o sus correos al VPS, dicha migracion sera considerada un proyecto separado, no incluido en este contrato, y requerira relevamiento tecnico, presupuesto, aceptacion expresa, cronograma propio y condiciones especificas de responsabilidad. El eventual alojamiento posterior de dichos servicios en el VPS no modifica esta exclusion sobre la migracion ni convierte a EL PRESTADOR en responsable integral por servicios web o de correo preexistentes.</w:t>
      </w:r>
    </w:p>
    <w:p>
      <w:pPr>
        <w:pStyle w:val="Heading2"/>
      </w:pPr>
      <w:r>
        <w:rPr>
          <w:rFonts w:ascii="Arial" w:hAnsi="Arial"/>
        </w:rPr>
        <w:t>NOVENA: PLAN DE CONTINUIDAD OPERATIVA</w:t>
      </w:r>
    </w:p>
    <w:p>
      <w:r>
        <w:rPr>
          <w:rFonts w:ascii="Arial" w:hAnsi="Arial"/>
        </w:rPr>
        <w:t>Luego de un periodo minimo recomendado de seis (6) meses de abono evolutivo, EL CLIENTE podra continuar con el abono de desarrollo y soporte o pasar a un plan reducido de continuidad operativa.</w:t>
      </w:r>
    </w:p>
    <w:p>
      <w:r>
        <w:rPr>
          <w:rFonts w:ascii="Arial" w:hAnsi="Arial"/>
        </w:rPr>
        <w:t>El plan de continuidad operativa tendra un valor inicial de PESOS CIENTO VEINTE MIL ($120.000) mensuales e incluira servidor cloud del sistema, certificado SSL, backups, monitoreo basico, mantenimiento tecnico minimo, correcciones criticas menores y soporte operativo limitado. No incluira nuevas funcionalidades, integraciones nuevas, reportes nuevos, soporte intensivo ni urgencias fuera de horario.</w:t>
      </w:r>
    </w:p>
    <w:p>
      <w:pPr>
        <w:pStyle w:val="Heading2"/>
      </w:pPr>
      <w:r>
        <w:rPr>
          <w:rFonts w:ascii="Arial" w:hAnsi="Arial"/>
        </w:rPr>
        <w:t>DECIMA: ACTUALIZACION DE VALORES</w:t>
      </w:r>
    </w:p>
    <w:p>
      <w:r>
        <w:rPr>
          <w:rFonts w:ascii="Arial" w:hAnsi="Arial"/>
        </w:rPr>
        <w:t>Los valores expresados en pesos argentinos podran actualizarse trimestralmente conforme a la variacion acumulada del Indice de Precios al Consumidor (IPC) publicado por INDEC, o el indice que lo reemplace.</w:t>
      </w:r>
    </w:p>
    <w:p>
      <w:r>
        <w:rPr>
          <w:rFonts w:ascii="Arial" w:hAnsi="Arial"/>
        </w:rPr>
        <w:t>La primera actualizacion podra aplicarse al cumplirse tres (3) meses desde el inicio del servicio. Los costos extraordinarios de infraestructura, licencias o servicios de terceros no contemplados originalmente podran trasladarse previa comunicacion y justificacion.</w:t>
      </w:r>
    </w:p>
    <w:p>
      <w:pPr>
        <w:pStyle w:val="Heading2"/>
      </w:pPr>
      <w:r>
        <w:rPr>
          <w:rFonts w:ascii="Arial" w:hAnsi="Arial"/>
        </w:rPr>
        <w:t>DECIMO PRIMERA: OBLIGACIONES DEL CLIENTE</w:t>
      </w:r>
    </w:p>
    <w:p>
      <w:r>
        <w:rPr>
          <w:rFonts w:ascii="Arial" w:hAnsi="Arial"/>
        </w:rPr>
        <w:t>EL CLIENTE se obliga a:</w:t>
      </w:r>
    </w:p>
    <w:p>
      <w:pPr>
        <w:pStyle w:val="ListNumber"/>
      </w:pPr>
      <w:r>
        <w:rPr>
          <w:rFonts w:ascii="Arial" w:hAnsi="Arial"/>
        </w:rPr>
        <w:t>Entregar informacion veraz, completa y oportuna.</w:t>
      </w:r>
    </w:p>
    <w:p>
      <w:pPr>
        <w:pStyle w:val="ListNumber"/>
      </w:pPr>
      <w:r>
        <w:rPr>
          <w:rFonts w:ascii="Arial" w:hAnsi="Arial"/>
        </w:rPr>
        <w:t>Designar responsables para validar funcionalidades, datos, reportes y reglas de negocio.</w:t>
      </w:r>
    </w:p>
    <w:p>
      <w:pPr>
        <w:pStyle w:val="ListNumber"/>
      </w:pPr>
      <w:r>
        <w:rPr>
          <w:rFonts w:ascii="Arial" w:hAnsi="Arial"/>
        </w:rPr>
        <w:t>Proveer usuarios, permisos, ejemplos de comprobantes, reportes actuales y archivos de datos cuando resulten necesarios.</w:t>
      </w:r>
    </w:p>
    <w:p>
      <w:pPr>
        <w:pStyle w:val="ListNumber"/>
      </w:pPr>
      <w:r>
        <w:rPr>
          <w:rFonts w:ascii="Arial" w:hAnsi="Arial"/>
        </w:rPr>
        <w:t>Custodiar sus credenciales y definir internamente quienes tendran acceso al sistema.</w:t>
      </w:r>
    </w:p>
    <w:p>
      <w:pPr>
        <w:pStyle w:val="ListNumber"/>
      </w:pPr>
      <w:r>
        <w:rPr>
          <w:rFonts w:ascii="Arial" w:hAnsi="Arial"/>
        </w:rPr>
        <w:t>Abonar en tiempo y forma los importes pactados.</w:t>
      </w:r>
    </w:p>
    <w:p>
      <w:pPr>
        <w:pStyle w:val="ListNumber"/>
      </w:pPr>
      <w:r>
        <w:rPr>
          <w:rFonts w:ascii="Arial" w:hAnsi="Arial"/>
        </w:rPr>
        <w:t>Informar de manera clara y por canales acordados los errores, solicitudes o prioridades.</w:t>
      </w:r>
    </w:p>
    <w:p>
      <w:pPr>
        <w:pStyle w:val="Heading2"/>
      </w:pPr>
      <w:r>
        <w:rPr>
          <w:rFonts w:ascii="Arial" w:hAnsi="Arial"/>
        </w:rPr>
        <w:t>DECIMO SEGUNDA: OBLIGACIONES DEL PRESTADOR</w:t>
      </w:r>
    </w:p>
    <w:p>
      <w:r>
        <w:rPr>
          <w:rFonts w:ascii="Arial" w:hAnsi="Arial"/>
        </w:rPr>
        <w:t>EL PRESTADOR se obliga a:</w:t>
      </w:r>
    </w:p>
    <w:p>
      <w:pPr>
        <w:pStyle w:val="ListNumber"/>
      </w:pPr>
      <w:r>
        <w:rPr>
          <w:rFonts w:ascii="Arial" w:hAnsi="Arial"/>
        </w:rPr>
        <w:t>Ejecutar las tareas contratadas con diligencia profesional.</w:t>
      </w:r>
    </w:p>
    <w:p>
      <w:pPr>
        <w:pStyle w:val="ListNumber"/>
      </w:pPr>
      <w:r>
        <w:rPr>
          <w:rFonts w:ascii="Arial" w:hAnsi="Arial"/>
        </w:rPr>
        <w:t>Mantener una comunicacion razonable sobre avances, prioridades y bloqueos.</w:t>
      </w:r>
    </w:p>
    <w:p>
      <w:pPr>
        <w:pStyle w:val="ListNumber"/>
      </w:pPr>
      <w:r>
        <w:rPr>
          <w:rFonts w:ascii="Arial" w:hAnsi="Arial"/>
        </w:rPr>
        <w:t>Implementar medidas tecnicas basicas de seguridad, respaldo y mantenimiento acordes al alcance contratado.</w:t>
      </w:r>
    </w:p>
    <w:p>
      <w:pPr>
        <w:pStyle w:val="ListNumber"/>
      </w:pPr>
      <w:r>
        <w:rPr>
          <w:rFonts w:ascii="Arial" w:hAnsi="Arial"/>
        </w:rPr>
        <w:t>Corregir errores atribuibles al desarrollo realizado dentro del alcance contratado.</w:t>
      </w:r>
    </w:p>
    <w:p>
      <w:pPr>
        <w:pStyle w:val="ListNumber"/>
      </w:pPr>
      <w:r>
        <w:rPr>
          <w:rFonts w:ascii="Arial" w:hAnsi="Arial"/>
        </w:rPr>
        <w:t>Preservar la confidencialidad de la informacion administrativa y operativa a la que acceda.</w:t>
      </w:r>
    </w:p>
    <w:p>
      <w:pPr>
        <w:pStyle w:val="Heading2"/>
      </w:pPr>
      <w:r>
        <w:rPr>
          <w:rFonts w:ascii="Arial" w:hAnsi="Arial"/>
        </w:rPr>
        <w:t>DECIMO TERCERA: CONFIDENCIALIDAD Y DATOS</w:t>
      </w:r>
    </w:p>
    <w:p>
      <w:r>
        <w:rPr>
          <w:rFonts w:ascii="Arial" w:hAnsi="Arial"/>
        </w:rPr>
        <w:t>Las partes se obligan a mantener confidencialidad sobre informacion tecnica, comercial, administrativa, academica, economica, credenciales, datos de alumnos, datos de usuarios y cualquier otra informacion no publica a la que accedan con motivo del presente contrato.</w:t>
      </w:r>
    </w:p>
    <w:p>
      <w:r>
        <w:rPr>
          <w:rFonts w:ascii="Arial" w:hAnsi="Arial"/>
        </w:rPr>
        <w:t>EL CLIENTE conserva la titularidad de sus datos. EL PRESTADOR podra acceder a ellos unicamente en la medida necesaria para prestar el servicio contratado.</w:t>
      </w:r>
    </w:p>
    <w:p>
      <w:pPr>
        <w:pStyle w:val="Heading2"/>
      </w:pPr>
      <w:r>
        <w:rPr>
          <w:rFonts w:ascii="Arial" w:hAnsi="Arial"/>
        </w:rPr>
        <w:t>DECIMO CUARTA: PROPIEDAD INTELECTUAL Y USO DEL SISTEMA</w:t>
      </w:r>
    </w:p>
    <w:p>
      <w:r>
        <w:rPr>
          <w:rFonts w:ascii="Arial" w:hAnsi="Arial"/>
        </w:rPr>
        <w:t>Salvo pacto distinto por escrito, EL CLIENTE tendra derecho de uso del sistema desarrollado mientras mantenga vigente el abono contratado o el plan de continuidad correspondiente.</w:t>
      </w:r>
    </w:p>
    <w:p>
      <w:r>
        <w:rPr>
          <w:rFonts w:ascii="Arial" w:hAnsi="Arial"/>
        </w:rPr>
        <w:t>El codigo fuente, componentes reutilizables, librerias, herramientas, conocimientos tecnicos, estructuras generales y metodologias preexistentes o desarrolladas por EL PRESTADOR seguiran siendo de titularidad de EL PRESTADOR, salvo cesion expresa y escrita.</w:t>
      </w:r>
    </w:p>
    <w:p>
      <w:r>
        <w:rPr>
          <w:rFonts w:ascii="Arial" w:hAnsi="Arial"/>
        </w:rPr>
        <w:t>Los datos cargados por EL CLIENTE, registros administrativos, alumnos, cuotas, pagos, reportes y documentacion operativa generada por la institucion pertenecen a EL CLIENTE.</w:t>
      </w:r>
    </w:p>
    <w:p>
      <w:pPr>
        <w:pStyle w:val="Heading2"/>
      </w:pPr>
      <w:r>
        <w:rPr>
          <w:rFonts w:ascii="Arial" w:hAnsi="Arial"/>
        </w:rPr>
        <w:t>DECIMO QUINTA: LIMITACION DE RESPONSABILIDAD</w:t>
      </w:r>
    </w:p>
    <w:p>
      <w:r>
        <w:rPr>
          <w:rFonts w:ascii="Arial" w:hAnsi="Arial"/>
        </w:rPr>
        <w:t>EL PRESTADOR no sera responsable por interrupciones, perdidas, danos o demoras causadas por terceros, proveedores de internet, servicios cloud, registradores de dominio, proveedores de correo, errores de datos entregados por EL CLIENTE, uso indebido de credenciales, decisiones internas de EL CLIENTE, falta de validacion o cambios solicitados fuera del alcance contratado.</w:t>
      </w:r>
    </w:p>
    <w:p>
      <w:r>
        <w:rPr>
          <w:rFonts w:ascii="Arial" w:hAnsi="Arial"/>
        </w:rPr>
        <w:t>La responsabilidad economica de EL PRESTADOR, ante cualquier reclamo vinculado al presente contrato, quedara limitada al monto efectivamente abonado por EL CLIENTE durante los ultimos treinta (30) dias previos al hecho que origine el reclamo, salvo dolo comprobado.</w:t>
      </w:r>
    </w:p>
    <w:p>
      <w:pPr>
        <w:pStyle w:val="Heading2"/>
      </w:pPr>
      <w:r>
        <w:rPr>
          <w:rFonts w:ascii="Arial" w:hAnsi="Arial"/>
        </w:rPr>
        <w:t>DECIMO SEXTA: VIGENCIA Y RESCISION</w:t>
      </w:r>
    </w:p>
    <w:p>
      <w:r>
        <w:rPr>
          <w:rFonts w:ascii="Arial" w:hAnsi="Arial"/>
        </w:rPr>
        <w:t>El presente contrato comenzara a regir desde su firma y tendra una permanencia minima recomendada de seis (6) meses para completar una primera version operativa y estabilizar el uso.</w:t>
      </w:r>
    </w:p>
    <w:p>
      <w:r>
        <w:rPr>
          <w:rFonts w:ascii="Arial" w:hAnsi="Arial"/>
        </w:rPr>
        <w:t>Cualquiera de las partes podra solicitar la baja del servicio con treinta (30) dias de anticipacion. La infraestructura permanecera activa unicamente mientras se encuentre abonado el plan vigente o el plan de continuidad operativa.</w:t>
      </w:r>
    </w:p>
    <w:p>
      <w:r>
        <w:rPr>
          <w:rFonts w:ascii="Arial" w:hAnsi="Arial"/>
        </w:rPr>
        <w:t>En caso de falta de pago, EL PRESTADOR podra suspender el servicio previa comunicacion fehaciente o aviso por los canales acordados, sin que ello implique renuncia al cobro de sumas adeudadas.</w:t>
      </w:r>
    </w:p>
    <w:p>
      <w:pPr>
        <w:pStyle w:val="Heading2"/>
      </w:pPr>
      <w:r>
        <w:rPr>
          <w:rFonts w:ascii="Arial" w:hAnsi="Arial"/>
        </w:rPr>
        <w:t>DECIMO SEPTIMA: EXPORTACION DE INFORMACION</w:t>
      </w:r>
    </w:p>
    <w:p>
      <w:r>
        <w:rPr>
          <w:rFonts w:ascii="Arial" w:hAnsi="Arial"/>
        </w:rPr>
        <w:t>En caso de finalizacion del servicio, EL PRESTADOR coordinara con EL CLIENTE la exportacion razonable de la informacion disponible en formatos tecnicamente posibles, siempre que no existan saldos vencidos impagos y que EL CLIENTE solicite dicha exportacion antes de la baja definitiva de la infraestructura.</w:t>
      </w:r>
    </w:p>
    <w:p>
      <w:pPr>
        <w:pStyle w:val="Heading2"/>
      </w:pPr>
      <w:r>
        <w:rPr>
          <w:rFonts w:ascii="Arial" w:hAnsi="Arial"/>
        </w:rPr>
        <w:t>DECIMO OCTAVA: DOMICILIOS Y COMUNICACIONES</w:t>
      </w:r>
    </w:p>
    <w:p>
      <w:r>
        <w:rPr>
          <w:rFonts w:ascii="Arial" w:hAnsi="Arial"/>
        </w:rPr>
        <w:t>Las partes constituyen como domicilios validos los indicados en el encabezado del presente contrato y como canales operativos los correos electronicos y medios de mensajeria que acuerden por escrito.</w:t>
      </w:r>
    </w:p>
    <w:p>
      <w:pPr>
        <w:pStyle w:val="Heading2"/>
      </w:pPr>
      <w:r>
        <w:rPr>
          <w:rFonts w:ascii="Arial" w:hAnsi="Arial"/>
        </w:rPr>
        <w:t>DECIMO NOVENA: JURISDICCION</w:t>
      </w:r>
    </w:p>
    <w:p>
      <w:r>
        <w:rPr>
          <w:rFonts w:ascii="Arial" w:hAnsi="Arial"/>
        </w:rPr>
        <w:t>Para todos los efectos judiciales derivados del presente contrato, las partes se someten a la jurisdiccion de los tribunales ordinarios competentes de la Provincia de Misiones, con renuncia expresa a cualquier otro fuero o jurisdiccion que pudiera corresponder, salvo disposicion legal imperativa en contrario.</w:t>
      </w:r>
    </w:p>
    <w:p>
      <w:r>
        <w:rPr>
          <w:rFonts w:ascii="Arial" w:hAnsi="Arial"/>
        </w:rPr>
        <w:t>En prueba de conformidad, se firman dos (2) ejemplares de un mismo tenor y a un solo efecto, en el lugar y fecha indicados al inicio.</w:t>
      </w:r>
    </w:p>
    <w:p/>
    <w:p>
      <w:r>
        <w:rPr>
          <w:rFonts w:ascii="Arial" w:hAnsi="Arial"/>
        </w:rPr>
        <w:t>EL CLIENTE</w:t>
      </w:r>
    </w:p>
    <w:p>
      <w:r>
        <w:rPr>
          <w:rFonts w:ascii="Arial" w:hAnsi="Arial"/>
        </w:rPr>
        <w:t>Firma: ______________________________</w:t>
      </w:r>
    </w:p>
    <w:p>
      <w:r>
        <w:rPr>
          <w:rFonts w:ascii="Arial" w:hAnsi="Arial"/>
        </w:rPr>
        <w:t>Aclaracion: Ruben Osten</w:t>
      </w:r>
    </w:p>
    <w:p>
      <w:r>
        <w:rPr>
          <w:rFonts w:ascii="Arial" w:hAnsi="Arial"/>
        </w:rPr>
        <w:t>DNI/CUIT: ___________________________</w:t>
      </w:r>
    </w:p>
    <w:p>
      <w:r>
        <w:rPr>
          <w:rFonts w:ascii="Arial" w:hAnsi="Arial"/>
        </w:rPr>
        <w:t>Caracter: Representante / firmante autorizado</w:t>
      </w:r>
    </w:p>
    <w:p>
      <w:r>
        <w:rPr>
          <w:rFonts w:ascii="Arial" w:hAnsi="Arial"/>
        </w:rPr>
        <w:t>EL PRESTADOR</w:t>
      </w:r>
    </w:p>
    <w:p>
      <w:r>
        <w:rPr>
          <w:rFonts w:ascii="Arial" w:hAnsi="Arial"/>
        </w:rPr>
        <w:t>Firma: ______________________________</w:t>
      </w:r>
    </w:p>
    <w:p>
      <w:r>
        <w:rPr>
          <w:rFonts w:ascii="Arial" w:hAnsi="Arial"/>
        </w:rPr>
        <w:t>Aclaracion: Jose Oscar Vogel</w:t>
      </w:r>
    </w:p>
    <w:p>
      <w:r>
        <w:rPr>
          <w:rFonts w:ascii="Arial" w:hAnsi="Arial"/>
        </w:rPr>
        <w:t>DNI: 23.347.203</w:t>
      </w:r>
    </w:p>
    <w:p/>
    <w:p>
      <w:r>
        <w:rPr>
          <w:rFonts w:ascii="Arial" w:hAnsi="Arial"/>
        </w:rPr>
        <w:t>Nota: este documento es un borrador contractual operativo y debe ser revisado por un profesional legal antes de su firma definitiva.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Contrato de servicios IPAC - Vogel Consultoria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F2A4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5F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