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drawing>
          <wp:inline distT="0" distB="0" distL="0" distR="0">
            <wp:extent cx="1809750" cy="14668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4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VOGEL CONSULTORÍA</w:t>
      </w:r>
    </w:p>
    <w:p>
      <w:pPr>
        <w:pBdr>
          <w:bottom w:val="single" w:color="1F3864" w:sz="12" w:space="8"/>
        </w:pBdr>
        <w:spacing w:after="520"/>
        <w:jc w:val="center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Gestión de Servicios — plataforma para talleres de servicio técnico</w:t>
      </w:r>
    </w:p>
    <w:p>
      <w:pPr>
        <w:spacing w:after="100" w:before="38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Propuesta económica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Vogel Gestión de Servicios</w:t>
      </w:r>
    </w:p>
    <w:p>
      <w:pPr>
        <w:spacing w:after="64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Abono mensual para Electrotecniref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Fecha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 de octubre de 2026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Vigencia de la propuesta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Hasta el 30 de noviembre de 2026. Pasada esa fecha, los valores se revisan.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Preparada para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Electrotecniref — equipo de administración y taller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Moneda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Abono base en pesos, con ajuste trimestral por IPC. El desarrollo a medida se cotiza aparte.</w:t>
            </w:r>
          </w:p>
        </w:tc>
      </w:tr>
    </w:tbl>
    <w:p>
      <w:pPr>
        <w:spacing w:after="240"/>
      </w:pPr>
    </w:p>
    <w:p>
      <w:pPr>
        <w:spacing w:after="0"/>
        <w:jc w:val="center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Documento confidencial</w:t>
      </w:r>
    </w:p>
    <w:p>
      <w:r>
        <w:br w:type="page"/>
      </w:r>
    </w:p>
    <w:p>
      <w:pPr>
        <w:spacing w:after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VOGEL CONSULTORÍA</w:t>
      </w:r>
    </w:p>
    <w:p>
      <w:pPr>
        <w:pBdr>
          <w:bottom w:val="single" w:color="1F3864" w:sz="12" w:space="6"/>
        </w:pBdr>
        <w:spacing w:after="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Gestión de Servicios — plataforma para talleres de servicio técnico</w:t>
      </w:r>
    </w:p>
    <w:p>
      <w:pPr>
        <w:spacing w:after="2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La propuesta en una línea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Un abono mensual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el uso completo de la plataforma, con la puesta en marcha en el primer mes: el mes 1 se factura un único pago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500.000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y del mes 2 en adelante el abono es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 por mes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 Todo lo que la plataforma hace —órdenes de trabajo, presupuestos, cierre a marcas, catálogo de repuestos contra el ERP propio, envío de avisos por WhatsApp y asistente con IA— está incluido en el abono. Lo que se cotiza aparte es el desarrollo a medida: el diferencial que adapta el sistema a la operatoria de Electrotecniref.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 1: puesta en marcha y primer mes de servicio, en un solo pago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500.000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Abono mensual base (desde el mes 2)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 del abono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Envío de avisos por WhatsApp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Incluido, sin costo por mensaje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Asistente con IA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Incluido, con límites de consumo a definir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Desarrollo a medida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Cotizado por escrito: es el diferencial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El abono no tiene salto de precio por antigüedad: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300.000 por mes es su precio de lista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y se ajusta cada trimestre por el IPC (INDEC). El primer año suma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3.800.000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(ARS 500.000 del mes 1 más once abonos de ARS 300.000); a partir del segundo año,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3.600.000 por año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Qué es Vogel Gestión de Servicios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una plataforma web para administrar un taller de servicio técnico: orden de trabajo de punta a punta, clientes y equipos, presupuestos, diagnóstico, ejecución, cierre mensual a marcas y liquidación contra cada marca, maestro de técnicos y de áreas, control de acceso por rol, y avisos al cliente por WhatsApp o correo.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es un producto de catálogo genérico: se construyó sobre el historial real de Electrotecniref. El sistema ya tiene cargado el histórico completo del sistema anterior —56.619 trabajos de 2001 a la fecha— y las cifras del cierre a marcas de junio 2025 dan 123 trabajos y $ 1.675.486,90, idénticas al legacy, al centavo.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validación no es una estimación: el cierre de junio 2025 se reprodujo contra una consulta escrita a mano sobre la base original, y los números coinciden obra por obra y peso por peso.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 que se ve hoy en el entorno de pruebas, con datos reales: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9.316 órdenes de trabajo migradas, con su diagnóstico, repuestos e intervinientes.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17.565 clientes con sus equipos y documentación.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126 áreas de trabajo (marcas) con sus políticas de garantía y plazo.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34 marcas a las que se liquida mensualmente.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46 usuarios importados, 11 técnicos activos y 18.383 intervinientes ya cargados con sus comisiones.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En operación, el taller maneja alrededor de 125 órdenes de trabajo por mes (pico de 181, julio de 2025).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Qué cubre el abono base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base incluye la plataforma completa, con todos sus módulos. No hay costos por cantidad de pantallas, ni por usuario, ni por orden de trabajo: el abono es el mismo más allá de cuántas personas lo usen. Lo único que se cotiza aparte es el desarrollo a medida (sección 7).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Módulos incluidos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Tablero.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Estado de las OTs abiertas, listas y entregadas, antigüedad de las abiertas y evolución de las últimas semanas.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Órdenes de trabajo.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Alta, recepción, diagnóstico, presupuesto, ejecución con repuestos, test final y entrega, con historial completo de cambios.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Clientes y equipos.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y edición de clientes, sus equipos, series y documentación adjunta.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Cierre a marcas.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Liquidación mensual por marca y por tipo de garantía (terceros, propia y fuera de garantía), con emisión y anulación.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Maestros.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Técnicos, áreas de trabajo con sus políticas, estados de OT y parámetros de la empresa.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Usuarios y permisos.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de usuarios, roles y permisos finos por módulo.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WhatsApp y correo.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Avisos automáticos al cliente en los estados que la empresa configure, con el registro de cada envío y su estado. Los avisos van incluidos: no hay costo por mensaje. Si el taller prefiere su propia línea, pone su propio número y Meta le factura directamente a él.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Catálogo de repuestos.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Búsqueda de repuestos con código, descripción, rubro y marca contra el ERP de la empresa, con costo y precio de venta tomados del ERP. Sin costo adicional: es una integración de lectura con el sistema que Electrotecniref ya usa.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Asistente con IA.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Consultas sobre el estado del taller y propuestas de repuestos y presupuestos, con confirmación humana antes de escribir. Va incluido, con un límite mensual de consumo por empresa que se define en la puesta en marcha.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Volumen incluido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Los límites siguientes están calibrados con el uso real actual, con margen para crecer. No hay costo por superarlos: el abono no se factura por usuario ni por orden de trabajo, y los avisos por WhatsApp no se cobran por mensaje.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Incluido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pasa si se excede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activos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Órdenes de trabajo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Áreas de trabajo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Empresas a liquidar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límite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Avisos por WhatsApp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por mensaje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Consumo del asistente con IA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Límite mensual a definir en la puesta en marcha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la cuota, no se cobra por uso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GB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en la renovación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Puesta en marcha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el trabajo que deja el sistema en producción y al personal usándolo. Parte de una ventaja importante: la migración del histórico ya está hecha y verificada contra el sistema anterior.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3600"/>
      </w:tblGrid>
      <w:tr>
        <w:trPr>
          <w:tblHeader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histórico ya migrado (9.316 OTs, 17.565 clientes, 126 áreas) pasa del entorno de pruebas a producción, con verificación de cierre de un mes contra el legacy.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individuales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las 46 cuentas con contraseña propia. Hoy el acceso es con un usuario compartido de administrador.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 y permisos, estados de OT, áreas con sus políticas de garantía y parámetros de la empresa.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jornadas: una de administración (cierre, usuarios, configuración) y una de taller (recepción, diagnóstico, presupuesto, ejecución). Material de consulta.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Habilitación de módulos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repuestos contra el ERP (con definición de qué lista de precios se usa), envío de avisos por WhatsApp y asistente con IA con su límite de consumo configurado.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Garantía de arranque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días desde la puesta en marcha para ajustes, consultas y correcciones, sin costo adicional.</w:t>
            </w:r>
          </w:p>
        </w:tc>
      </w:tr>
    </w:tbl>
    <w:p>
      <w:pPr>
        <w:spacing w:after="14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Condiciones comerciales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Condición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Ajuste de precio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abono base se ajusta cada trimestre por el IPC (INDEC) publicado, en el primer día de cada trimestre.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Estructura de cobro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mes 1 se factura en un solo pago de ARS 500.000, que incluye la puesta en marcha y el primer mes de servicio. Del mes 2 en adelante, el abono es de ARS 300.000 por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por mes es el precio de lista del abono, sin salto de precio por antigüedad ni por volumen.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Plazo mínimo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meses. Es el tiempo mínimo para que la puesta en marcha se amortice y para que el equipo del taller empiece a trabajar con el sistema a pleno.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pago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Mensual, por adelantado, contra factura electrónica (AFIP/ARCA). El abono se emite el primer día de cada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Bonificaciones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 de abono abonados por adelantado: 2 meses sin cargo (ARS 3.000.000 por año). La puesta en marcha no se bonifica.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Preaviso de 60 días. El cliente conserva la exportación de sus datos en formato aberto y el acceso de lectura durante los 90 días siguientes a la baja.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Propiedad de los datos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Los datos son de Electrotecniref. El historial migrado, las OTs, los clientes y los cierres pertenecen al cliente.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Compromisos de servicio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Estos compromisos son la parte del contrato que sostiene el resto de la propuesta. Se aplican desde la puesta en marcha.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Compromiso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Infraestructura en la plataforma de Vogel, con ambiente de pruebas separado de producción.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ante incidentes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Incidente crítico (sistema no disponible): 4 horas hábiles. Incidente alto: 8 horas hábiles. Resto: 2 días hábiles.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Horizonte de atención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Lunes a viernes de 9 a 18 (GMT-3), con guardia para incidentes críticos los fines de semana mediante contacto asignado.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y recuperación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automático diario de la base, con una ventana de pérdida máxima de datos (RPO) de 24 horas y recuperación (RTO) en 8 horas hábiles, con prueba de restauración mensual. Es parte de la puesta en marcha y se verifica con el cliente antes de dar por iniciada la operación.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Mantenimiento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Ventana única los domingos por la noche, con aviso previo. Las actualizaciones no rompen el flujo de trabajo.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y exportabilidad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exportación de la información del cliente en formatos abiertos se habilita durante la puesta en marcha, para que el cliente nunca quede atado a la plataforma.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Evolución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roadmap se define en conjunto con el cliente. Las mejoras que el sistema necesita para el taller entran en el abono; los desarrollos puntuales se cotizan aparte.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Estos compromisos se mantienen durante toda la vigencia del contrato, con la revisión trimestral de precio por el IPC. El abono incluye el soporte y la atención de incidentes que estos compromisos requieren.</w:t>
      </w:r>
    </w:p>
    <w:p>
      <w:pPr>
        <w:spacing w:after="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El plus: desarrollo a medida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cubre la plataforma completa y su operación.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El desarrollo a medida es el diferencial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: es la parte en que el sistema se adapta a la operatoria de Electrotecniref —su ERP, sus listas de precios, sus reglas de garantía y sus formatos de trabajo— y por eso se cotiza aparte.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Trabajo real sobre el sistema, no un cargo por usar la plataforma: todo lo que no está en el roadmap y haga falta para la operatoria del taller.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Cómo se cotiza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escrito y antes de empezar: alcance, plazo y precio de cada pedido. Nunca una sorpresa en la factura.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ventaja da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plataforma ya nació de este taller: buena parte de lo que otros tendrían que desarrollar, acá ya está hecho y verificado contra el legacy.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NO se cobra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Ningún cargo por uso de la plataforma: ni por usuario, ni por orden de trabajo, ni por mensaje de WhatsApp. El desarrollo a medida es trabajo puntual, y se cotiza por escrito.</w:t>
            </w:r>
          </w:p>
        </w:tc>
      </w:tr>
    </w:tbl>
    <w:p>
      <w:pPr>
        <w:spacing w:after="120"/>
      </w:pP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Todo lo demás —órdenes de trabajo, clientes, cierre a marcas, catálogo de repuestos, usuarios, roles, WhatsApp, asistente con IA, tableros, reportes y el historial completo— está dentro del abono base.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Cómo se avanza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3238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ocurre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Aceptación de esta propuesta y definición del plazo de inicio.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Electrotecniref y 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Definición de la lista de precios del catálogo de repuestos, del límite de consumo del asistente con IA y de si los avisos al cliente salen por la línea de la plataforma o por la línea de Electrotecniref.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 con el histórico y verificación de un cierre contra el legacy.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usuarios, configuración y 2 jornadas de capacitación.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Comienza el abono mensual de ARS 300.000. 30 días de garantía de arranque.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</w:tbl>
    <w:p>
      <w:pPr>
        <w:spacing w:after="200"/>
      </w:pP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Para avanzar, alcanza con una respuesta a esta propuesta y una fecha de reunión para el paso 2.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Cualquier duda sobre los números, los límites o el roadmap, la respondemos antes de firmar.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bottom"/>
          </w:tcPr>
          <w:p>
            <w:pPr>
              <w:spacing w:after="320"/>
            </w:pPr>
          </w:p>
          <w:p>
            <w:pPr>
              <w:pBdr>
                <w:top w:val="single" w:color="808080" w:sz="6" w:space="4"/>
              </w:pBd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Electrotecniref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Nombre, cargo y fecha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bottom"/>
          </w:tcPr>
          <w:p>
            <w:pPr>
              <w:spacing w:after="320"/>
            </w:pPr>
          </w:p>
          <w:p>
            <w:pPr>
              <w:pBdr>
                <w:top w:val="single" w:color="808080" w:sz="6" w:space="4"/>
              </w:pBd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Vogel Consultoría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Nombre, cargo y fecha</w:t>
            </w:r>
          </w:p>
        </w:tc>
      </w:tr>
    </w:tbl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026"/>
      </w:tabs>
      <w:spacing w:before="60"/>
    </w:pPr>
    <w:r>
      <w:rPr>
        <w:rFonts w:ascii="Arial" w:cs="Arial" w:eastAsia="Arial" w:hAnsi="Arial"/>
        <w:color w:val="595959"/>
        <w:sz w:val="16"/>
        <w:szCs w:val="16"/>
      </w:rPr>
      <w:t xml:space="preserve">Vogel Gestión de Servicios — Propuesta de abono mensual · Electrotecniref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PAGE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de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c72d9791e998c43912060aaf4d0b298f66ce5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abono mensual — Vogel Gestión de Servicios</dc:title>
  <dc:creator>Vogel Consultoría</dc:creator>
  <dc:description>Propuesta de abono mensual para Electrotecniref</dc:description>
  <cp:lastModifiedBy>Un-named</cp:lastModifiedBy>
  <cp:revision>1</cp:revision>
  <dcterms:created xsi:type="dcterms:W3CDTF">2026-10-27T10:39:35.353Z</dcterms:created>
  <dcterms:modified xsi:type="dcterms:W3CDTF">2026-10-27T10:39:35.354Z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