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rFonts w:ascii="ArialMT" w:hAnsi="ArialMT"/>
          <w:b/>
          <w:bCs/>
          <w:sz w:val="40"/>
          <w:szCs w:val="40"/>
        </w:rPr>
        <w:t>DOCUMENTO TÉCNICO DE SOLUCIÓN DE CHALLENGE</w:t>
      </w:r>
    </w:p>
    <w:p>
      <w:pPr>
        <w:pStyle w:val="Normal"/>
        <w:bidi w:val="0"/>
        <w:jc w:val="center"/>
        <w:rPr>
          <w:rFonts w:ascii="ArialMT" w:hAnsi="ArialMT"/>
        </w:rPr>
      </w:pPr>
      <w:r>
        <w:rPr>
          <w:rFonts w:ascii="ArialMT" w:hAnsi="ArialMT"/>
        </w:rPr>
      </w:r>
    </w:p>
    <w:tbl>
      <w:tblPr>
        <w:tblW w:w="7988" w:type="dxa"/>
        <w:jc w:val="left"/>
        <w:tblInd w:w="134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38"/>
        <w:gridCol w:w="5249"/>
      </w:tblGrid>
      <w:tr>
        <w:trPr/>
        <w:tc>
          <w:tcPr>
            <w:tcW w:w="2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5CE" w:val="clear"/>
          </w:tcPr>
          <w:p>
            <w:pPr>
              <w:pStyle w:val="Contenidodelatabla"/>
              <w:jc w:val="right"/>
              <w:rPr>
                <w:rFonts w:ascii="Arialmt" w:hAnsi="Arialmt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s-CO" w:eastAsia="zh-CN" w:bidi="hi-IN"/>
              </w:rPr>
            </w:pPr>
            <w:r>
              <w:rPr>
                <w:rFonts w:eastAsia="Noto Sans CJK SC" w:cs="Lohit Devanagari" w:ascii="Arialmt" w:hAnsi="Arialmt"/>
                <w:b/>
                <w:bCs/>
                <w:color w:val="auto"/>
                <w:kern w:val="2"/>
                <w:sz w:val="24"/>
                <w:szCs w:val="24"/>
                <w:lang w:val="es-CO" w:eastAsia="zh-CN" w:bidi="hi-IN"/>
              </w:rPr>
              <w:t>Titulo:</w:t>
            </w:r>
          </w:p>
        </w:tc>
        <w:tc>
          <w:tcPr>
            <w:tcW w:w="5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5CE" w:val="clear"/>
          </w:tcPr>
          <w:p>
            <w:pPr>
              <w:pStyle w:val="Contenidodelatabla"/>
              <w:rPr>
                <w:rFonts w:ascii="Arialmt" w:hAnsi="Arialmt" w:eastAsia="Noto Sans CJK SC" w:cs="Lohit Devanagari"/>
                <w:color w:val="auto"/>
                <w:kern w:val="2"/>
                <w:sz w:val="24"/>
                <w:szCs w:val="24"/>
                <w:lang w:val="es-CO" w:eastAsia="zh-CN" w:bidi="hi-IN"/>
              </w:rPr>
            </w:pPr>
            <w:r>
              <w:rPr>
                <w:rFonts w:eastAsia="Noto Sans CJK SC" w:cs="Lohit Devanagari" w:ascii="Arialmt" w:hAnsi="Arialmt"/>
                <w:color w:val="auto"/>
                <w:kern w:val="2"/>
                <w:sz w:val="24"/>
                <w:szCs w:val="24"/>
                <w:lang w:val="es-CO" w:eastAsia="zh-CN" w:bidi="hi-IN"/>
              </w:rPr>
              <w:t>Prueba de Ingreso Ingeniero de Desarrollo</w:t>
            </w:r>
          </w:p>
        </w:tc>
      </w:tr>
      <w:tr>
        <w:trPr/>
        <w:tc>
          <w:tcPr>
            <w:tcW w:w="2738" w:type="dxa"/>
            <w:tcBorders>
              <w:left w:val="single" w:sz="2" w:space="0" w:color="000000"/>
              <w:bottom w:val="single" w:sz="2" w:space="0" w:color="000000"/>
            </w:tcBorders>
            <w:shd w:fill="FFF5CE" w:val="clear"/>
          </w:tcPr>
          <w:p>
            <w:pPr>
              <w:pStyle w:val="Contenidodelatabla"/>
              <w:jc w:val="right"/>
              <w:rPr>
                <w:b/>
                <w:b/>
                <w:bCs/>
              </w:rPr>
            </w:pPr>
            <w:r>
              <w:rPr>
                <w:rFonts w:eastAsia="Noto Sans CJK SC" w:cs="Lohit Devanagari" w:ascii="Arialmt" w:hAnsi="Arialmt"/>
                <w:b/>
                <w:bCs/>
                <w:color w:val="auto"/>
                <w:kern w:val="2"/>
                <w:sz w:val="24"/>
                <w:szCs w:val="24"/>
                <w:lang w:val="es-CO" w:eastAsia="zh-CN" w:bidi="hi-IN"/>
              </w:rPr>
              <w:t>Solicitado por</w:t>
            </w:r>
            <w:r>
              <w:rPr>
                <w:rFonts w:ascii="Arialmt" w:hAnsi="Arialmt"/>
                <w:b/>
                <w:bCs/>
              </w:rPr>
              <w:t>:</w:t>
            </w:r>
          </w:p>
        </w:tc>
        <w:tc>
          <w:tcPr>
            <w:tcW w:w="52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5CE" w:val="clear"/>
          </w:tcPr>
          <w:p>
            <w:pPr>
              <w:pStyle w:val="Contenidodelatabla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EVERTEC</w:t>
            </w:r>
          </w:p>
        </w:tc>
      </w:tr>
      <w:tr>
        <w:trPr/>
        <w:tc>
          <w:tcPr>
            <w:tcW w:w="2738" w:type="dxa"/>
            <w:tcBorders>
              <w:left w:val="single" w:sz="2" w:space="0" w:color="000000"/>
              <w:bottom w:val="single" w:sz="2" w:space="0" w:color="000000"/>
            </w:tcBorders>
            <w:shd w:fill="FFF5CE" w:val="clear"/>
          </w:tcPr>
          <w:p>
            <w:pPr>
              <w:pStyle w:val="Contenidodelatabla"/>
              <w:jc w:val="right"/>
              <w:rPr/>
            </w:pPr>
            <w:r>
              <w:rPr>
                <w:rFonts w:eastAsia="Noto Sans CJK SC" w:cs="Lohit Devanagari" w:ascii="Arialmt" w:hAnsi="Arialmt"/>
                <w:b/>
                <w:bCs/>
                <w:color w:val="auto"/>
                <w:kern w:val="2"/>
                <w:sz w:val="24"/>
                <w:szCs w:val="24"/>
                <w:lang w:val="es-CO" w:eastAsia="zh-CN" w:bidi="hi-IN"/>
              </w:rPr>
              <w:t>Solucionado por:</w:t>
            </w:r>
          </w:p>
        </w:tc>
        <w:tc>
          <w:tcPr>
            <w:tcW w:w="52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5CE" w:val="clear"/>
          </w:tcPr>
          <w:p>
            <w:pPr>
              <w:pStyle w:val="Contenidodelatabla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Oscar Martín Bohórquez Rojas</w:t>
            </w:r>
          </w:p>
        </w:tc>
      </w:tr>
      <w:tr>
        <w:trPr/>
        <w:tc>
          <w:tcPr>
            <w:tcW w:w="2738" w:type="dxa"/>
            <w:tcBorders>
              <w:left w:val="single" w:sz="2" w:space="0" w:color="000000"/>
              <w:bottom w:val="single" w:sz="2" w:space="0" w:color="000000"/>
            </w:tcBorders>
            <w:shd w:fill="FFF5CE" w:val="clear"/>
          </w:tcPr>
          <w:p>
            <w:pPr>
              <w:pStyle w:val="Contenidodelatabla"/>
              <w:jc w:val="right"/>
              <w:rPr>
                <w:rFonts w:ascii="Arialmt" w:hAnsi="Arialmt" w:eastAsia="Noto Sans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s-CO" w:eastAsia="zh-CN" w:bidi="hi-IN"/>
              </w:rPr>
            </w:pPr>
            <w:r>
              <w:rPr>
                <w:rFonts w:eastAsia="Noto Sans CJK SC" w:cs="Lohit Devanagari" w:ascii="Arialmt" w:hAnsi="Arialmt"/>
                <w:b/>
                <w:bCs/>
                <w:color w:val="auto"/>
                <w:kern w:val="2"/>
                <w:sz w:val="24"/>
                <w:szCs w:val="24"/>
                <w:lang w:val="es-CO" w:eastAsia="zh-CN" w:bidi="hi-IN"/>
              </w:rPr>
              <w:t>Fecha:</w:t>
            </w:r>
          </w:p>
        </w:tc>
        <w:tc>
          <w:tcPr>
            <w:tcW w:w="52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5CE" w:val="clear"/>
          </w:tcPr>
          <w:p>
            <w:pPr>
              <w:pStyle w:val="Contenidodelatabla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23-Agosto-2021</w:t>
            </w:r>
          </w:p>
        </w:tc>
      </w:tr>
    </w:tbl>
    <w:p>
      <w:pPr>
        <w:pStyle w:val="Normal"/>
        <w:bidi w:val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bidi w:val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bidi w:val="0"/>
        <w:jc w:val="both"/>
        <w:rPr/>
      </w:pPr>
      <w:r>
        <w:rPr>
          <w:rFonts w:ascii="ArialMT" w:hAnsi="ArialMT"/>
          <w:sz w:val="28"/>
          <w:highlight w:val="yellow"/>
        </w:rPr>
        <w:t xml:space="preserve">1. CONTEXTO </w:t>
      </w:r>
      <w:r>
        <w:rPr>
          <w:rFonts w:eastAsia="Noto Sans CJK SC" w:cs="Lohit Devanagari" w:ascii="ArialMT" w:hAnsi="ArialMT"/>
          <w:color w:val="auto"/>
          <w:kern w:val="2"/>
          <w:sz w:val="28"/>
          <w:szCs w:val="24"/>
          <w:highlight w:val="yellow"/>
          <w:lang w:val="es-CO" w:eastAsia="zh-CN" w:bidi="hi-IN"/>
        </w:rPr>
        <w:t>SOLUCIÓN</w:t>
      </w:r>
    </w:p>
    <w:p>
      <w:pPr>
        <w:pStyle w:val="Normal"/>
        <w:bidi w:val="0"/>
        <w:jc w:val="both"/>
        <w:rPr>
          <w:rFonts w:ascii="ArialMT" w:hAnsi="ArialMT"/>
        </w:rPr>
      </w:pPr>
      <w:r>
        <w:rPr>
          <w:rFonts w:ascii="ArialMT" w:hAnsi="ArialMT"/>
          <w:sz w:val="22"/>
        </w:rPr>
        <w:t>Como base de la arquitectura se ha utilizado el estándar o patrón de Arquitectura Hexagonal para el diseño del microservicio y para modelar la lógica del negocio Domain Driven Design (DDD).</w:t>
      </w:r>
    </w:p>
    <w:p>
      <w:pPr>
        <w:pStyle w:val="Normal"/>
        <w:bidi w:val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bidi w:val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bidi w:val="0"/>
        <w:jc w:val="both"/>
        <w:rPr/>
      </w:pPr>
      <w:r>
        <w:rPr>
          <w:rFonts w:eastAsia="Noto Sans CJK SC" w:cs="Lohit Devanagari" w:ascii="ArialMT" w:hAnsi="ArialMT"/>
          <w:color w:val="auto"/>
          <w:kern w:val="2"/>
          <w:sz w:val="28"/>
          <w:szCs w:val="24"/>
          <w:highlight w:val="yellow"/>
          <w:lang w:val="es-CO" w:eastAsia="zh-CN" w:bidi="hi-IN"/>
        </w:rPr>
        <w:t>2</w:t>
      </w:r>
      <w:r>
        <w:rPr>
          <w:rFonts w:ascii="ArialMT" w:hAnsi="ArialMT"/>
          <w:sz w:val="28"/>
          <w:highlight w:val="yellow"/>
        </w:rPr>
        <w:t>. MODELO DE COMPONENTES DE ALTO NIVEL</w:t>
      </w:r>
    </w:p>
    <w:p>
      <w:pPr>
        <w:pStyle w:val="Normal"/>
        <w:bidi w:val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bidi w:val="0"/>
        <w:jc w:val="both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55765" cy="296608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6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bidi w:val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bidi w:val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bidi w:val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bidi w:val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bidi w:val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bidi w:val="0"/>
        <w:jc w:val="both"/>
        <w:rPr>
          <w:sz w:val="22"/>
        </w:rPr>
      </w:pPr>
      <w:r>
        <w:rPr>
          <w:sz w:val="22"/>
        </w:rPr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94"/>
        <w:gridCol w:w="7080"/>
      </w:tblGrid>
      <w:tr>
        <w:trPr>
          <w:tblHeader w:val="true"/>
          <w:trHeight w:val="510" w:hRule="atLeast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DBB6" w:val="clear"/>
            <w:vAlign w:val="center"/>
          </w:tcPr>
          <w:p>
            <w:pPr>
              <w:pStyle w:val="Ttulodelatabla"/>
              <w:bidi w:val="0"/>
              <w:jc w:val="center"/>
              <w:rPr/>
            </w:pPr>
            <w:r>
              <w:rPr>
                <w:rFonts w:ascii="ArialMT" w:hAnsi="ArialMT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Nombre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BB6" w:val="clear"/>
          </w:tcPr>
          <w:p>
            <w:pPr>
              <w:pStyle w:val="Ttulodelatabla"/>
              <w:bidi w:val="0"/>
              <w:jc w:val="center"/>
              <w:rPr/>
            </w:pPr>
            <w:r>
              <w:rPr>
                <w:rFonts w:ascii="ArialMT" w:hAnsi="ArialMT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Responsabilidades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both"/>
              <w:rPr>
                <w:rFonts w:ascii="ArialMT" w:hAnsi="ArialM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UI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1"/>
              </w:numPr>
              <w:bidi w:val="0"/>
              <w:jc w:val="both"/>
              <w:rPr>
                <w:rFonts w:ascii="ArialMT" w:hAnsi="ArialM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Interfacez de Usuario (paginas y formularios) para interactuar con la Tienda Pago ONLine. Comprende las vistas de:</w:t>
            </w:r>
          </w:p>
          <w:p>
            <w:pPr>
              <w:pStyle w:val="Contenidodelatabla"/>
              <w:numPr>
                <w:ilvl w:val="1"/>
                <w:numId w:val="1"/>
              </w:numPr>
              <w:bidi w:val="0"/>
              <w:jc w:val="both"/>
              <w:rPr>
                <w:rFonts w:ascii="ArialMT" w:hAnsi="ArialM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Captura Orden</w:t>
            </w:r>
          </w:p>
          <w:p>
            <w:pPr>
              <w:pStyle w:val="Contenidodelatabla"/>
              <w:numPr>
                <w:ilvl w:val="1"/>
                <w:numId w:val="1"/>
              </w:numPr>
              <w:bidi w:val="0"/>
              <w:jc w:val="both"/>
              <w:rPr/>
            </w:pP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Consulta de Orden Pre Pagar</w:t>
            </w:r>
          </w:p>
          <w:p>
            <w:pPr>
              <w:pStyle w:val="Contenidodelatabla"/>
              <w:numPr>
                <w:ilvl w:val="1"/>
                <w:numId w:val="1"/>
              </w:numPr>
              <w:bidi w:val="0"/>
              <w:jc w:val="both"/>
              <w:rPr>
                <w:rFonts w:ascii="ArialMT" w:hAnsi="ArialM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Consulta de Orden Post Pago</w:t>
            </w:r>
          </w:p>
          <w:p>
            <w:pPr>
              <w:pStyle w:val="Contenidodelatabla"/>
              <w:numPr>
                <w:ilvl w:val="1"/>
                <w:numId w:val="1"/>
              </w:numPr>
              <w:bidi w:val="0"/>
              <w:jc w:val="both"/>
              <w:rPr>
                <w:rFonts w:ascii="ArialMT" w:hAnsi="ArialM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Consulta de Ordenes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both"/>
              <w:rPr>
                <w:rFonts w:ascii="ArialMT" w:hAnsi="ArialM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OrdersController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2"/>
              </w:numPr>
              <w:bidi w:val="0"/>
              <w:jc w:val="both"/>
              <w:rPr/>
            </w:pP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Exponer la capacidad (servicio REST) sobre HTTP para crear, modificar y consultar Ordenes. También</w:t>
            </w: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permite crear un Pago de la Orden</w:t>
            </w:r>
          </w:p>
          <w:p>
            <w:pPr>
              <w:pStyle w:val="Contenidodelatabla"/>
              <w:numPr>
                <w:ilvl w:val="0"/>
                <w:numId w:val="2"/>
              </w:numPr>
              <w:bidi w:val="0"/>
              <w:jc w:val="both"/>
              <w:rPr/>
            </w:pP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Usar la capa de Dominio para gestionar las Ordenes.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both"/>
              <w:rPr>
                <w:rFonts w:ascii="ArialMT" w:hAnsi="ArialM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InventarioController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4"/>
              </w:numPr>
              <w:bidi w:val="0"/>
              <w:jc w:val="both"/>
              <w:rPr/>
            </w:pP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Exponer la capacidad (servicio REST) sobre HTTP para consultar Artículos</w:t>
            </w:r>
          </w:p>
          <w:p>
            <w:pPr>
              <w:pStyle w:val="Contenidodelatabla"/>
              <w:numPr>
                <w:ilvl w:val="0"/>
                <w:numId w:val="4"/>
              </w:numPr>
              <w:bidi w:val="0"/>
              <w:jc w:val="both"/>
              <w:rPr/>
            </w:pP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Usar la capa de Dominio para consultar los Artículos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both"/>
              <w:rPr>
                <w:rFonts w:ascii="ArialMT" w:hAnsi="ArialM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OrdersServices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5"/>
              </w:numPr>
              <w:bidi w:val="0"/>
              <w:jc w:val="both"/>
              <w:rPr/>
            </w:pP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Exponer la interfaz I</w:t>
            </w:r>
            <w:r>
              <w:rPr>
                <w:rFonts w:eastAsia="Noto Sans CJK SC" w:cs="Lohit Devanagari"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G</w:t>
            </w: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estorOrders, que permite gestionar el procesamiento de una Orden y su respectivo Pago.</w:t>
            </w:r>
          </w:p>
          <w:p>
            <w:pPr>
              <w:pStyle w:val="Contenidodelatabla"/>
              <w:numPr>
                <w:ilvl w:val="0"/>
                <w:numId w:val="5"/>
              </w:numPr>
              <w:bidi w:val="0"/>
              <w:jc w:val="both"/>
              <w:rPr/>
            </w:pP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Usar la interfaz I</w:t>
            </w:r>
            <w:r>
              <w:rPr>
                <w:rFonts w:eastAsia="Noto Sans CJK SC" w:cs="Lohit Devanagari"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S</w:t>
            </w: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rvPlaceToPay del adaptador de los servicios </w:t>
            </w:r>
            <w:r>
              <w:rPr>
                <w:rFonts w:eastAsia="Noto Sans CJK SC" w:cs="Lohit Devanagari"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 xml:space="preserve">para </w:t>
            </w:r>
            <w:r>
              <w:rPr>
                <w:rFonts w:eastAsia="Noto Sans CJK SC" w:cs="Lohit Devanagari"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utilizar</w:t>
            </w: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/consumir el servicio WebCheckout PlaceTopay</w:t>
            </w:r>
          </w:p>
          <w:p>
            <w:pPr>
              <w:pStyle w:val="Contenidodelatabla"/>
              <w:numPr>
                <w:ilvl w:val="0"/>
                <w:numId w:val="5"/>
              </w:numPr>
              <w:bidi w:val="0"/>
              <w:jc w:val="both"/>
              <w:rPr/>
            </w:pP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Usar la interfaz ICrudRepository de capa de infraestructura o repositorio para persistir la información de la Orden y la Pasarela de Pago.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both"/>
              <w:rPr>
                <w:rFonts w:ascii="ArialMT" w:hAnsi="ArialM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InventarioServices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6"/>
              </w:numPr>
              <w:bidi w:val="0"/>
              <w:jc w:val="both"/>
              <w:rPr/>
            </w:pP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Exponer la interfaz I</w:t>
            </w:r>
            <w:r>
              <w:rPr>
                <w:rFonts w:eastAsia="Noto Sans CJK SC" w:cs="Lohit Devanagari"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G</w:t>
            </w: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estorInventarios, que permite consultar los artículos</w:t>
            </w:r>
          </w:p>
          <w:p>
            <w:pPr>
              <w:pStyle w:val="Contenidodelatabla"/>
              <w:numPr>
                <w:ilvl w:val="0"/>
                <w:numId w:val="6"/>
              </w:numPr>
              <w:bidi w:val="0"/>
              <w:jc w:val="both"/>
              <w:rPr>
                <w:rFonts w:ascii="ArialMT" w:hAnsi="ArialM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both"/>
              <w:rPr/>
            </w:pP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AdaptadorServicios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3"/>
              </w:numPr>
              <w:bidi w:val="0"/>
              <w:jc w:val="both"/>
              <w:rPr>
                <w:rFonts w:ascii="ArialMT" w:hAnsi="ArialMT" w:eastAsia="Noto Sans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</w:pPr>
            <w:r>
              <w:rPr>
                <w:rFonts w:eastAsia="Noto Sans CJK SC" w:cs="Lohit Devanagari"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Expone la interfaz ISrvPlaceToPay para llamar a los servicios de WebCheckout PlaceToPay para iniciar una pasarela de pagos.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both"/>
              <w:rPr>
                <w:rFonts w:ascii="ArialMT" w:hAnsi="ArialM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RepositorioTienda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3"/>
              </w:numPr>
              <w:bidi w:val="0"/>
              <w:jc w:val="both"/>
              <w:rPr>
                <w:rFonts w:ascii="ArialMT" w:hAnsi="ArialM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Persistir los datos de la Orden y el Pago</w:t>
            </w:r>
          </w:p>
          <w:p>
            <w:pPr>
              <w:pStyle w:val="Contenidodelatabla"/>
              <w:numPr>
                <w:ilvl w:val="0"/>
                <w:numId w:val="3"/>
              </w:numPr>
              <w:bidi w:val="0"/>
              <w:jc w:val="both"/>
              <w:rPr>
                <w:rFonts w:ascii="ArialMT" w:hAnsi="ArialM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 implementación es basada en Hibernate.</w:t>
            </w:r>
          </w:p>
        </w:tc>
      </w:tr>
    </w:tbl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rFonts w:eastAsia="Noto Sans CJK SC" w:cs="Lohit Devanagari" w:ascii="ArialMT" w:hAnsi="ArialMT"/>
          <w:color w:val="auto"/>
          <w:kern w:val="2"/>
          <w:sz w:val="28"/>
          <w:szCs w:val="24"/>
          <w:highlight w:val="yellow"/>
          <w:lang w:val="es-CO" w:eastAsia="zh-CN" w:bidi="hi-IN"/>
        </w:rPr>
        <w:t>2</w:t>
      </w:r>
      <w:r>
        <w:rPr>
          <w:rFonts w:ascii="ArialMT" w:hAnsi="ArialMT"/>
          <w:sz w:val="28"/>
          <w:highlight w:val="yellow"/>
        </w:rPr>
        <w:t xml:space="preserve">. </w:t>
      </w:r>
      <w:r>
        <w:rPr>
          <w:rFonts w:eastAsia="Noto Sans CJK SC" w:cs="Lohit Devanagari" w:ascii="ArialMT" w:hAnsi="ArialMT"/>
          <w:color w:val="auto"/>
          <w:kern w:val="2"/>
          <w:sz w:val="28"/>
          <w:szCs w:val="24"/>
          <w:highlight w:val="yellow"/>
          <w:lang w:val="es-CO" w:eastAsia="zh-CN" w:bidi="hi-IN"/>
        </w:rPr>
        <w:t>DETALLE DE PRINCIPALES COMPONENTES</w:t>
      </w:r>
    </w:p>
    <w:p>
      <w:pPr>
        <w:pStyle w:val="Normal"/>
        <w:bidi w:val="0"/>
        <w:jc w:val="both"/>
        <w:rPr>
          <w:rFonts w:ascii="ArialMT" w:hAnsi="ArialMT" w:eastAsia="Noto Sans CJK SC" w:cs="Lohit Devanagari"/>
          <w:color w:val="auto"/>
          <w:kern w:val="2"/>
          <w:sz w:val="28"/>
          <w:szCs w:val="24"/>
          <w:lang w:val="es-CO" w:eastAsia="zh-CN" w:bidi="hi-IN"/>
        </w:rPr>
      </w:pPr>
      <w:r>
        <w:rPr>
          <w:rFonts w:eastAsia="Noto Sans CJK SC" w:cs="Lohit Devanagari" w:ascii="ArialMT" w:hAnsi="ArialMT"/>
          <w:color w:val="auto"/>
          <w:kern w:val="2"/>
          <w:sz w:val="28"/>
          <w:szCs w:val="24"/>
          <w:lang w:val="es-CO" w:eastAsia="zh-CN" w:bidi="hi-IN"/>
        </w:rPr>
      </w:r>
    </w:p>
    <w:p>
      <w:pPr>
        <w:pStyle w:val="Normal"/>
        <w:bidi w:val="0"/>
        <w:jc w:val="both"/>
        <w:rPr/>
      </w:pPr>
      <w:r>
        <w:rPr>
          <w:rFonts w:ascii="ArialMT" w:hAnsi="ArialMT"/>
          <w:sz w:val="28"/>
        </w:rPr>
        <w:t xml:space="preserve">2.1 OrdersController (capa de exposición) – Diagrama de Interfaces </w:t>
      </w:r>
      <w:r>
        <w:rPr>
          <w:rFonts w:eastAsia="Noto Sans CJK SC" w:cs="Lohit Devanagari" w:ascii="ArialMT" w:hAnsi="ArialMT"/>
          <w:color w:val="auto"/>
          <w:kern w:val="2"/>
          <w:sz w:val="28"/>
          <w:szCs w:val="24"/>
          <w:lang w:val="es-CO" w:eastAsia="zh-CN" w:bidi="hi-IN"/>
        </w:rPr>
        <w:t>P</w:t>
      </w:r>
      <w:r>
        <w:rPr>
          <w:rFonts w:ascii="ArialMT" w:hAnsi="ArialMT"/>
          <w:sz w:val="28"/>
        </w:rPr>
        <w:t>rovistas y Requeridas</w:t>
      </w:r>
    </w:p>
    <w:p>
      <w:pPr>
        <w:pStyle w:val="Normal"/>
        <w:bidi w:val="0"/>
        <w:jc w:val="both"/>
        <w:rPr>
          <w:rFonts w:ascii="ArialMT" w:hAnsi="ArialMT"/>
          <w:sz w:val="28"/>
        </w:rPr>
      </w:pPr>
      <w:r>
        <w:rPr>
          <w:rFonts w:ascii="ArialMT" w:hAnsi="ArialMT"/>
          <w:sz w:val="28"/>
        </w:rPr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663950" cy="2687320"/>
                  <wp:effectExtent l="0" t="0" r="0" b="0"/>
                  <wp:wrapTopAndBottom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3950" cy="268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both"/>
        <w:rPr>
          <w:rFonts w:ascii="ArialMT" w:hAnsi="ArialMT"/>
          <w:sz w:val="28"/>
        </w:rPr>
      </w:pPr>
      <w:r>
        <w:rPr>
          <w:rFonts w:ascii="ArialMT" w:hAnsi="ArialMT"/>
          <w:sz w:val="28"/>
        </w:rPr>
      </w:r>
    </w:p>
    <w:p>
      <w:pPr>
        <w:pStyle w:val="Normal"/>
        <w:bidi w:val="0"/>
        <w:jc w:val="both"/>
        <w:rPr>
          <w:rFonts w:ascii="ArialMT" w:hAnsi="ArialMT"/>
          <w:sz w:val="28"/>
        </w:rPr>
      </w:pPr>
      <w:r>
        <w:rPr>
          <w:rFonts w:ascii="ArialMT" w:hAnsi="ArialMT"/>
          <w:sz w:val="28"/>
        </w:rPr>
      </w:r>
    </w:p>
    <w:p>
      <w:pPr>
        <w:pStyle w:val="Normal"/>
        <w:bidi w:val="0"/>
        <w:jc w:val="both"/>
        <w:rPr/>
      </w:pPr>
      <w:r>
        <w:rPr>
          <w:rFonts w:ascii="ArialMT" w:hAnsi="ArialMT"/>
          <w:sz w:val="28"/>
        </w:rPr>
        <w:t>2.</w:t>
      </w:r>
      <w:r>
        <w:rPr>
          <w:rFonts w:eastAsia="Noto Sans CJK SC" w:cs="Lohit Devanagari" w:ascii="ArialMT" w:hAnsi="ArialMT"/>
          <w:color w:val="auto"/>
          <w:kern w:val="2"/>
          <w:sz w:val="28"/>
          <w:szCs w:val="24"/>
          <w:lang w:val="es-CO" w:eastAsia="zh-CN" w:bidi="hi-IN"/>
        </w:rPr>
        <w:t>2</w:t>
      </w:r>
      <w:r>
        <w:rPr>
          <w:rFonts w:ascii="ArialMT" w:hAnsi="ArialMT"/>
          <w:sz w:val="28"/>
        </w:rPr>
        <w:t xml:space="preserve"> Orders</w:t>
      </w:r>
      <w:r>
        <w:rPr>
          <w:rFonts w:eastAsia="Noto Sans CJK SC" w:cs="Lohit Devanagari" w:ascii="ArialMT" w:hAnsi="ArialMT"/>
          <w:color w:val="auto"/>
          <w:kern w:val="2"/>
          <w:sz w:val="28"/>
          <w:szCs w:val="24"/>
          <w:lang w:val="es-CO" w:eastAsia="zh-CN" w:bidi="hi-IN"/>
        </w:rPr>
        <w:t>Services</w:t>
      </w:r>
      <w:r>
        <w:rPr>
          <w:rFonts w:ascii="ArialMT" w:hAnsi="ArialMT"/>
          <w:sz w:val="28"/>
        </w:rPr>
        <w:t xml:space="preserve"> (capa de </w:t>
      </w:r>
      <w:r>
        <w:rPr>
          <w:rFonts w:eastAsia="Noto Sans CJK SC" w:cs="Lohit Devanagari" w:ascii="ArialMT" w:hAnsi="ArialMT"/>
          <w:color w:val="auto"/>
          <w:kern w:val="2"/>
          <w:sz w:val="28"/>
          <w:szCs w:val="24"/>
          <w:lang w:val="es-CO" w:eastAsia="zh-CN" w:bidi="hi-IN"/>
        </w:rPr>
        <w:t>dominio</w:t>
      </w:r>
      <w:r>
        <w:rPr>
          <w:rFonts w:ascii="ArialMT" w:hAnsi="ArialMT"/>
          <w:sz w:val="28"/>
        </w:rPr>
        <w:t xml:space="preserve">) – Diagrama de Interfaces </w:t>
      </w:r>
      <w:r>
        <w:rPr>
          <w:rFonts w:eastAsia="Noto Sans CJK SC" w:cs="Lohit Devanagari" w:ascii="ArialMT" w:hAnsi="ArialMT"/>
          <w:color w:val="auto"/>
          <w:kern w:val="2"/>
          <w:sz w:val="28"/>
          <w:szCs w:val="24"/>
          <w:lang w:val="es-CO" w:eastAsia="zh-CN" w:bidi="hi-IN"/>
        </w:rPr>
        <w:t>P</w:t>
      </w:r>
      <w:r>
        <w:rPr>
          <w:rFonts w:ascii="ArialMT" w:hAnsi="ArialMT"/>
          <w:sz w:val="28"/>
        </w:rPr>
        <w:t>rovistas y Requeridas</w:t>
      </w:r>
    </w:p>
    <w:p>
      <w:pPr>
        <w:pStyle w:val="Normal"/>
        <w:bidi w:val="0"/>
        <w:jc w:val="both"/>
        <w:rPr>
          <w:rFonts w:ascii="ArialMT" w:hAnsi="ArialMT"/>
          <w:sz w:val="28"/>
        </w:rPr>
      </w:pPr>
      <w:r>
        <w:rPr>
          <w:rFonts w:ascii="ArialMT" w:hAnsi="ArialMT"/>
          <w:sz w:val="28"/>
        </w:rPr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65190" cy="2799080"/>
                  <wp:effectExtent l="0" t="0" r="0" b="0"/>
                  <wp:wrapSquare wrapText="largest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5190" cy="279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both"/>
        <w:rPr>
          <w:rFonts w:ascii="ArialMT" w:hAnsi="ArialMT" w:eastAsia="Noto Sans CJK SC" w:cs="Lohit Devanagari"/>
          <w:color w:val="auto"/>
          <w:kern w:val="2"/>
          <w:sz w:val="28"/>
          <w:szCs w:val="24"/>
          <w:highlight w:val="yellow"/>
          <w:lang w:val="es-CO" w:eastAsia="zh-CN" w:bidi="hi-IN"/>
        </w:rPr>
      </w:pPr>
      <w:r>
        <w:rPr/>
      </w:r>
    </w:p>
    <w:p>
      <w:pPr>
        <w:pStyle w:val="Normal"/>
        <w:bidi w:val="0"/>
        <w:jc w:val="both"/>
        <w:rPr>
          <w:rFonts w:ascii="ArialMT" w:hAnsi="ArialMT" w:eastAsia="Noto Sans CJK SC" w:cs="Lohit Devanagari"/>
          <w:color w:val="auto"/>
          <w:kern w:val="2"/>
          <w:sz w:val="28"/>
          <w:szCs w:val="24"/>
          <w:highlight w:val="yellow"/>
          <w:lang w:val="es-CO" w:eastAsia="zh-CN" w:bidi="hi-IN"/>
        </w:rPr>
      </w:pPr>
      <w:r>
        <w:rPr/>
      </w:r>
    </w:p>
    <w:p>
      <w:pPr>
        <w:pStyle w:val="Normal"/>
        <w:bidi w:val="0"/>
        <w:jc w:val="both"/>
        <w:rPr/>
      </w:pPr>
      <w:r>
        <w:rPr>
          <w:rFonts w:eastAsia="Noto Sans CJK SC" w:cs="Lohit Devanagari" w:ascii="ArialMT" w:hAnsi="ArialMT"/>
          <w:color w:val="auto"/>
          <w:kern w:val="2"/>
          <w:sz w:val="28"/>
          <w:szCs w:val="24"/>
          <w:highlight w:val="yellow"/>
          <w:lang w:val="es-CO" w:eastAsia="zh-CN" w:bidi="hi-IN"/>
        </w:rPr>
        <w:t>3</w:t>
      </w:r>
      <w:r>
        <w:rPr>
          <w:rFonts w:ascii="ArialMT" w:hAnsi="ArialMT"/>
          <w:sz w:val="28"/>
          <w:highlight w:val="yellow"/>
        </w:rPr>
        <w:t>. INTERACCIÓN</w:t>
      </w:r>
      <w:r>
        <w:rPr>
          <w:rFonts w:eastAsia="Noto Sans CJK SC" w:cs="Lohit Devanagari" w:ascii="ArialMT" w:hAnsi="ArialMT"/>
          <w:color w:val="auto"/>
          <w:kern w:val="2"/>
          <w:sz w:val="28"/>
          <w:szCs w:val="24"/>
          <w:highlight w:val="yellow"/>
          <w:lang w:val="es-CO" w:eastAsia="zh-CN" w:bidi="hi-IN"/>
        </w:rPr>
        <w:t xml:space="preserve"> DE COMPONENTES</w:t>
      </w:r>
    </w:p>
    <w:p>
      <w:pPr>
        <w:pStyle w:val="Normal"/>
        <w:bidi w:val="0"/>
        <w:jc w:val="both"/>
        <w:rPr>
          <w:rFonts w:ascii="ArialMT" w:hAnsi="ArialMT" w:eastAsia="Noto Sans CJK SC" w:cs="Lohit Devanagari"/>
          <w:color w:val="auto"/>
          <w:kern w:val="2"/>
          <w:sz w:val="28"/>
          <w:szCs w:val="24"/>
          <w:lang w:val="es-CO" w:eastAsia="zh-CN" w:bidi="hi-IN"/>
        </w:rPr>
      </w:pPr>
      <w:r>
        <w:rPr>
          <w:rFonts w:eastAsia="Noto Sans CJK SC" w:cs="Lohit Devanagari" w:ascii="ArialMT" w:hAnsi="ArialMT"/>
          <w:color w:val="auto"/>
          <w:kern w:val="2"/>
          <w:sz w:val="28"/>
          <w:szCs w:val="24"/>
          <w:lang w:val="es-CO" w:eastAsia="zh-CN" w:bidi="hi-IN"/>
        </w:rPr>
      </w:r>
    </w:p>
    <w:p>
      <w:pPr>
        <w:pStyle w:val="Normal"/>
        <w:bidi w:val="0"/>
        <w:jc w:val="both"/>
        <w:rPr>
          <w:rFonts w:ascii="ArialMT" w:hAnsi="ArialMT" w:eastAsia="Noto Sans CJK SC" w:cs="Lohit Devanagari"/>
          <w:color w:val="auto"/>
          <w:kern w:val="2"/>
          <w:sz w:val="28"/>
          <w:szCs w:val="24"/>
          <w:lang w:val="es-CO" w:eastAsia="zh-CN" w:bidi="hi-IN"/>
        </w:rPr>
      </w:pPr>
      <w:r>
        <w:rPr>
          <w:rFonts w:eastAsia="Noto Sans CJK SC" w:cs="Lohit Devanagari" w:ascii="ArialMT" w:hAnsi="ArialMT"/>
          <w:color w:val="auto"/>
          <w:kern w:val="2"/>
          <w:sz w:val="28"/>
          <w:szCs w:val="24"/>
          <w:lang w:val="es-CO" w:eastAsia="zh-CN" w:bidi="hi-IN"/>
        </w:rPr>
        <w:t>Principales interacciones y operaciones de cada uno de  los componentes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62370" cy="5013960"/>
                  <wp:effectExtent l="0" t="0" r="0" b="0"/>
                  <wp:wrapSquare wrapText="largest"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501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both"/>
        <w:rPr>
          <w:rFonts w:ascii="ArialMT" w:hAnsi="ArialMT" w:eastAsia="Noto Sans CJK SC" w:cs="Lohit Devanagari"/>
          <w:color w:val="auto"/>
          <w:kern w:val="2"/>
          <w:sz w:val="28"/>
          <w:szCs w:val="24"/>
          <w:lang w:val="es-CO" w:eastAsia="zh-CN" w:bidi="hi-IN"/>
        </w:rPr>
      </w:pPr>
      <w:r>
        <w:rPr>
          <w:rFonts w:eastAsia="Noto Sans CJK SC" w:cs="Lohit Devanagari" w:ascii="ArialMT" w:hAnsi="ArialMT"/>
          <w:color w:val="auto"/>
          <w:kern w:val="2"/>
          <w:sz w:val="28"/>
          <w:szCs w:val="24"/>
          <w:lang w:val="es-CO" w:eastAsia="zh-CN" w:bidi="hi-IN"/>
        </w:rPr>
      </w:r>
    </w:p>
    <w:p>
      <w:pPr>
        <w:pStyle w:val="Normal"/>
        <w:bidi w:val="0"/>
        <w:jc w:val="both"/>
        <w:rPr>
          <w:rFonts w:ascii="ArialMT" w:hAnsi="ArialMT"/>
          <w:sz w:val="28"/>
        </w:rPr>
      </w:pPr>
      <w:r>
        <w:rPr>
          <w:rFonts w:ascii="ArialMT" w:hAnsi="ArialMT"/>
          <w:sz w:val="28"/>
        </w:rPr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2240" w:h="15840"/>
      <w:pgMar w:left="1134" w:right="1134" w:header="0" w:top="1701" w:footer="0" w:bottom="141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MT">
    <w:charset w:val="01"/>
    <w:family w:val="roman"/>
    <w:pitch w:val="variable"/>
  </w:font>
  <w:font w:name="Arialm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O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695</TotalTime>
  <Application>LibreOffice/6.3.6.2$Linux_X86_64 LibreOffice_project/30$Build-2</Application>
  <Pages>4</Pages>
  <Words>308</Words>
  <Characters>1779</Characters>
  <CharactersWithSpaces>2031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2021-08-20T15:47:49Z</dcterms:created>
  <dc:creator/>
  <dc:description/>
  <dc:language>es-CO</dc:language>
  <cp:lastModifiedBy/>
  <dcterms:modified xsi:type="dcterms:W3CDTF">2021-08-21T18:42:13Z</dcterms:modified>
  <cp:revision>11</cp:revision>
  <dc:subject/>
  <dc:title/>
</cp:coreProperties>
</file>